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9ddd077a88e5302113d02cdd8a892f8cf357db"/>
    <w:p>
      <w:pPr>
        <w:pStyle w:val="Heading1"/>
      </w:pPr>
      <w:r>
        <w:t xml:space="preserve">Архитектура системы «ИИ-аудитор» v1 (локальное развёртывание)</w:t>
      </w:r>
    </w:p>
    <w:p>
      <w:pPr>
        <w:pStyle w:val="FirstParagraph"/>
      </w:pPr>
      <w:r>
        <w:t xml:space="preserve">Назначение документа: описание состава компонентов и потоков данных для согласования с ИТ-службой и службой информационной безопасности Заказчика.</w:t>
      </w:r>
    </w:p>
    <w:p>
      <w:r>
        <w:pict>
          <v:rect style="width:0;height:1.5pt" o:hralign="center" o:hrstd="t" o:hr="t"/>
        </w:pict>
      </w:r>
    </w:p>
    <w:bookmarkStart w:id="9" w:name="общая-схема"/>
    <w:p>
      <w:pPr>
        <w:pStyle w:val="Heading2"/>
      </w:pPr>
      <w:r>
        <w:t xml:space="preserve">1. Общая схема</w:t>
      </w:r>
    </w:p>
    <w:p>
      <w:pPr>
        <w:pStyle w:val="FirstParagraph"/>
      </w:pPr>
      <w:r>
        <w:t xml:space="preserve">Система работает</w:t>
      </w:r>
      <w:r>
        <w:t xml:space="preserve"> </w:t>
      </w:r>
      <w:r>
        <w:rPr>
          <w:b/>
          <w:bCs/>
        </w:rPr>
        <w:t xml:space="preserve">целиком в контуре Заказчика</w:t>
      </w:r>
      <w:r>
        <w:t xml:space="preserve"> </w:t>
      </w:r>
      <w:r>
        <w:t xml:space="preserve">(корпоративная сеть или выделенный сегмент). Пользователь обращается к веб-интерфейсу по HTTPS (или HTTP во внутренней сети — по политике Заказчика).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users [Пользователи]</w:t>
      </w:r>
      <w:r>
        <w:br/>
      </w:r>
      <w:r>
        <w:rPr>
          <w:rStyle w:val="VerbatimChar"/>
        </w:rPr>
        <w:t xml:space="preserve">    U[Браузер_сотрудника]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app_tier [Прикладной_уровень]</w:t>
      </w:r>
      <w:r>
        <w:br/>
      </w:r>
      <w:r>
        <w:rPr>
          <w:rStyle w:val="VerbatimChar"/>
        </w:rPr>
        <w:t xml:space="preserve">    FE[Веб_клиент_React]</w:t>
      </w:r>
      <w:r>
        <w:br/>
      </w:r>
      <w:r>
        <w:rPr>
          <w:rStyle w:val="VerbatimChar"/>
        </w:rPr>
        <w:t xml:space="preserve">    BE[Сервер_Node_Express]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data_tier [Данные]</w:t>
      </w:r>
      <w:r>
        <w:br/>
      </w:r>
      <w:r>
        <w:rPr>
          <w:rStyle w:val="VerbatimChar"/>
        </w:rPr>
        <w:t xml:space="preserve">    DB[(PostgreSQL)]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ai_tier [ИИ]</w:t>
      </w:r>
      <w:r>
        <w:br/>
      </w:r>
      <w:r>
        <w:rPr>
          <w:rStyle w:val="VerbatimChar"/>
        </w:rPr>
        <w:t xml:space="preserve">    LLM[Локальный_LLM_сервис]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U --&gt; FE</w:t>
      </w:r>
      <w:r>
        <w:br/>
      </w:r>
      <w:r>
        <w:rPr>
          <w:rStyle w:val="VerbatimChar"/>
        </w:rPr>
        <w:t xml:space="preserve">  FE --&gt; BE</w:t>
      </w:r>
      <w:r>
        <w:br/>
      </w:r>
      <w:r>
        <w:rPr>
          <w:rStyle w:val="VerbatimChar"/>
        </w:rPr>
        <w:t xml:space="preserve">  BE --&gt; DB</w:t>
      </w:r>
      <w:r>
        <w:br/>
      </w:r>
      <w:r>
        <w:rPr>
          <w:rStyle w:val="VerbatimChar"/>
        </w:rPr>
        <w:t xml:space="preserve">  BE --&gt;|"HTTP_API_генерация_правил"| LLM</w:t>
      </w:r>
    </w:p>
    <w:p>
      <w:pPr>
        <w:pStyle w:val="FirstParagraph"/>
      </w:pPr>
      <w:r>
        <w:t xml:space="preserve">Текстовое представление архитектурных слоёв (для печати и согласования):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ФРОНТЕНД                         │</w:t>
      </w:r>
      <w:r>
        <w:br/>
      </w:r>
      <w:r>
        <w:rPr>
          <w:rStyle w:val="VerbatimChar"/>
        </w:rPr>
        <w:t xml:space="preserve">│  React + Vite                                       │</w:t>
      </w:r>
      <w:r>
        <w:br/>
      </w:r>
      <w:r>
        <w:rPr>
          <w:rStyle w:val="VerbatimChar"/>
        </w:rPr>
        <w:t xml:space="preserve">│  • Чат с AI Martin                                  │</w:t>
      </w:r>
      <w:r>
        <w:br/>
      </w:r>
      <w:r>
        <w:rPr>
          <w:rStyle w:val="VerbatimChar"/>
        </w:rPr>
        <w:t xml:space="preserve">│  • Загрузка файлов + предпросмотр                   │</w:t>
      </w:r>
      <w:r>
        <w:br/>
      </w:r>
      <w:r>
        <w:rPr>
          <w:rStyle w:val="VerbatimChar"/>
        </w:rPr>
        <w:t xml:space="preserve">│  • Таблицы данных (поиск, фильтры, пагинация)       │</w:t>
      </w:r>
      <w:r>
        <w:br/>
      </w:r>
      <w:r>
        <w:rPr>
          <w:rStyle w:val="VerbatimChar"/>
        </w:rPr>
        <w:t xml:space="preserve">│  • Результаты аудита                                │</w:t>
      </w:r>
      <w:r>
        <w:br/>
      </w:r>
      <w:r>
        <w:rPr>
          <w:rStyle w:val="VerbatimChar"/>
        </w:rPr>
        <w:t xml:space="preserve">│  • Экспорт (CSV, Excel)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REST API</w:t>
      </w:r>
      <w:r>
        <w:br/>
      </w:r>
      <w:r>
        <w:rPr>
          <w:rStyle w:val="VerbatimChar"/>
        </w:rPr>
        <w:t xml:space="preserve">┌───────────────────────┴─────────────────────────────┐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БЭКЕНД                          │</w:t>
      </w:r>
      <w:r>
        <w:br/>
      </w:r>
      <w:r>
        <w:rPr>
          <w:rStyle w:val="VerbatimChar"/>
        </w:rPr>
        <w:t xml:space="preserve">│  Node.js + Express                                  │</w:t>
      </w:r>
      <w:r>
        <w:br/>
      </w:r>
      <w:r>
        <w:rPr>
          <w:rStyle w:val="VerbatimChar"/>
        </w:rPr>
        <w:t xml:space="preserve">│  • API проектов, данных, аудита                     │</w:t>
      </w:r>
      <w:r>
        <w:br/>
      </w:r>
      <w:r>
        <w:rPr>
          <w:rStyle w:val="VerbatimChar"/>
        </w:rPr>
        <w:t xml:space="preserve">│  • Движок парсинга (настраиваемый правилами)        │</w:t>
      </w:r>
      <w:r>
        <w:br/>
      </w:r>
      <w:r>
        <w:rPr>
          <w:rStyle w:val="VerbatimChar"/>
        </w:rPr>
        <w:t xml:space="preserve">│  • Движок аудита (настраиваемый правилами)          │</w:t>
      </w:r>
      <w:r>
        <w:br/>
      </w:r>
      <w:r>
        <w:rPr>
          <w:rStyle w:val="VerbatimChar"/>
        </w:rPr>
        <w:t xml:space="preserve">│  • AI-оркестратор (общается с LLM, вызывает         │</w:t>
      </w:r>
      <w:r>
        <w:br/>
      </w:r>
      <w:r>
        <w:rPr>
          <w:rStyle w:val="VerbatimChar"/>
        </w:rPr>
        <w:t xml:space="preserve">│    инструменты: парсинг, запросы, аудит)            │</w:t>
      </w:r>
      <w:r>
        <w:br/>
      </w:r>
      <w:r>
        <w:rPr>
          <w:rStyle w:val="VerbatimChar"/>
        </w:rPr>
        <w:t xml:space="preserve">│  • Менеджер коннекторов к внешним БД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┌───────────────────────┴─────────────────────────────┐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ХРАНИЛИЩЕ                         │</w:t>
      </w:r>
      <w:r>
        <w:br/>
      </w:r>
      <w:r>
        <w:rPr>
          <w:rStyle w:val="VerbatimChar"/>
        </w:rPr>
        <w:t xml:space="preserve">│  • PostgreSQL — данные, правила, результаты, чат    │</w:t>
      </w:r>
      <w:r>
        <w:br/>
      </w:r>
      <w:r>
        <w:rPr>
          <w:rStyle w:val="VerbatimChar"/>
        </w:rPr>
        <w:t xml:space="preserve">│  • Файловое хранилище — загруженные файлы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┌───────────────────────┴─────────────────────────────┐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ЯЗЫКОВАЯ МОДЕЛЬ                      │</w:t>
      </w:r>
      <w:r>
        <w:br/>
      </w:r>
      <w:r>
        <w:rPr>
          <w:rStyle w:val="VerbatimChar"/>
        </w:rPr>
        <w:t xml:space="preserve">│  Локальная open-source LLM (runtime в контуре)      │</w:t>
      </w:r>
      <w:r>
        <w:br/>
      </w:r>
      <w:r>
        <w:rPr>
          <w:rStyle w:val="VerbatimChar"/>
        </w:rPr>
        <w:t xml:space="preserve">│  • Понимание задачи пользователя                    │</w:t>
      </w:r>
      <w:r>
        <w:br/>
      </w:r>
      <w:r>
        <w:rPr>
          <w:rStyle w:val="VerbatimChar"/>
        </w:rPr>
        <w:t xml:space="preserve">│  • Генерация правил парсинга                        │</w:t>
      </w:r>
      <w:r>
        <w:br/>
      </w:r>
      <w:r>
        <w:rPr>
          <w:rStyle w:val="VerbatimChar"/>
        </w:rPr>
        <w:t xml:space="preserve">│  • Генерация правил аудита                          │</w:t>
      </w:r>
      <w:r>
        <w:br/>
      </w:r>
      <w:r>
        <w:rPr>
          <w:rStyle w:val="VerbatimChar"/>
        </w:rPr>
        <w:t xml:space="preserve">│  • Ответы на вопросы по данным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5" w:name="компоненты"/>
    <w:p>
      <w:pPr>
        <w:pStyle w:val="Heading2"/>
      </w:pPr>
      <w:r>
        <w:t xml:space="preserve">2. Компоненты</w:t>
      </w:r>
    </w:p>
    <w:bookmarkStart w:id="10" w:name="веб-клиент"/>
    <w:p>
      <w:pPr>
        <w:pStyle w:val="Heading3"/>
      </w:pPr>
      <w:r>
        <w:t xml:space="preserve">2.1. Веб-клиент</w:t>
      </w:r>
    </w:p>
    <w:p>
      <w:pPr>
        <w:pStyle w:val="Compact"/>
        <w:numPr>
          <w:ilvl w:val="0"/>
          <w:numId w:val="1001"/>
        </w:numPr>
      </w:pPr>
      <w:r>
        <w:t xml:space="preserve">Технологии: HTML/CSS/JavaScript, фреймворк React, сборка Vite.</w:t>
      </w:r>
    </w:p>
    <w:p>
      <w:pPr>
        <w:pStyle w:val="Compact"/>
        <w:numPr>
          <w:ilvl w:val="0"/>
          <w:numId w:val="1001"/>
        </w:numPr>
      </w:pPr>
      <w:r>
        <w:t xml:space="preserve">Функции: вкладки источников данных (УК, брокер, ДЕПО), загрузка файлов, поиск, экспорт CSV; вкладка настройки парсинга с участием ИИ; вкладка запуска аудита и просмотра результатов.</w:t>
      </w:r>
    </w:p>
    <w:p>
      <w:pPr>
        <w:pStyle w:val="Compact"/>
        <w:numPr>
          <w:ilvl w:val="0"/>
          <w:numId w:val="1001"/>
        </w:numPr>
      </w:pPr>
      <w:r>
        <w:t xml:space="preserve">Взаимодействие: HTTP(S) к API серверной части (JSON, multipart при загрузке файлов).</w:t>
      </w:r>
    </w:p>
    <w:bookmarkEnd w:id="10"/>
    <w:bookmarkStart w:id="11" w:name="сервер-приложения"/>
    <w:p>
      <w:pPr>
        <w:pStyle w:val="Heading3"/>
      </w:pPr>
      <w:r>
        <w:t xml:space="preserve">2.2. Сервер приложения</w:t>
      </w:r>
    </w:p>
    <w:p>
      <w:pPr>
        <w:pStyle w:val="Compact"/>
        <w:numPr>
          <w:ilvl w:val="0"/>
          <w:numId w:val="1002"/>
        </w:numPr>
      </w:pPr>
      <w:r>
        <w:t xml:space="preserve">Технологии: Node.js, фреймворк Express.</w:t>
      </w:r>
    </w:p>
    <w:p>
      <w:pPr>
        <w:pStyle w:val="Compact"/>
        <w:numPr>
          <w:ilvl w:val="0"/>
          <w:numId w:val="1002"/>
        </w:numPr>
      </w:pPr>
      <w:r>
        <w:t xml:space="preserve">Функции:</w:t>
      </w:r>
    </w:p>
    <w:p>
      <w:pPr>
        <w:pStyle w:val="Compact"/>
        <w:numPr>
          <w:ilvl w:val="1"/>
          <w:numId w:val="1003"/>
        </w:numPr>
      </w:pPr>
      <w:r>
        <w:t xml:space="preserve">приём и сохранение загруженных файлов во временное хранилище/память для обработки;</w:t>
      </w:r>
    </w:p>
    <w:p>
      <w:pPr>
        <w:pStyle w:val="Compact"/>
        <w:numPr>
          <w:ilvl w:val="1"/>
          <w:numId w:val="1003"/>
        </w:numPr>
      </w:pPr>
      <w:r>
        <w:t xml:space="preserve">парсинг Excel (карточка счёта УК, отчёты брокера) и PDF (выписки ДЕПО);</w:t>
      </w:r>
    </w:p>
    <w:p>
      <w:pPr>
        <w:pStyle w:val="Compact"/>
        <w:numPr>
          <w:ilvl w:val="1"/>
          <w:numId w:val="1003"/>
        </w:numPr>
      </w:pPr>
      <w:r>
        <w:t xml:space="preserve">нормализация записей и запись в PostgreSQL;</w:t>
      </w:r>
    </w:p>
    <w:p>
      <w:pPr>
        <w:pStyle w:val="Compact"/>
        <w:numPr>
          <w:ilvl w:val="1"/>
          <w:numId w:val="1003"/>
        </w:numPr>
      </w:pPr>
      <w:r>
        <w:t xml:space="preserve">эндпоинты превью и полного аудита (сверка записей между источниками по согласованным правилам);</w:t>
      </w:r>
    </w:p>
    <w:p>
      <w:pPr>
        <w:pStyle w:val="Compact"/>
        <w:numPr>
          <w:ilvl w:val="1"/>
          <w:numId w:val="1003"/>
        </w:numPr>
      </w:pPr>
      <w:r>
        <w:t xml:space="preserve">запрос к локальному LLM: передача</w:t>
      </w:r>
      <w:r>
        <w:t xml:space="preserve"> </w:t>
      </w:r>
      <w:r>
        <w:rPr>
          <w:b/>
          <w:bCs/>
        </w:rPr>
        <w:t xml:space="preserve">фрагмента превью</w:t>
      </w:r>
      <w:r>
        <w:t xml:space="preserve"> </w:t>
      </w:r>
      <w:r>
        <w:t xml:space="preserve">таблицы (ограниченное число строк) и</w:t>
      </w:r>
      <w:r>
        <w:t xml:space="preserve"> </w:t>
      </w:r>
      <w:r>
        <w:rPr>
          <w:b/>
          <w:bCs/>
        </w:rPr>
        <w:t xml:space="preserve">текста запроса пользователя</w:t>
      </w:r>
      <w:r>
        <w:t xml:space="preserve">; получение</w:t>
      </w:r>
      <w:r>
        <w:t xml:space="preserve"> </w:t>
      </w:r>
      <w:r>
        <w:rPr>
          <w:b/>
          <w:bCs/>
        </w:rPr>
        <w:t xml:space="preserve">JSON-правила</w:t>
      </w:r>
      <w:r>
        <w:t xml:space="preserve"> </w:t>
      </w:r>
      <w:r>
        <w:t xml:space="preserve">для умного парсера УК.</w:t>
      </w:r>
    </w:p>
    <w:p>
      <w:pPr>
        <w:pStyle w:val="Compact"/>
        <w:numPr>
          <w:ilvl w:val="0"/>
          <w:numId w:val="1002"/>
        </w:numPr>
      </w:pPr>
      <w:r>
        <w:t xml:space="preserve">Развёртывание: постоянный процесс (системный сервис), настройка через переменные окружения.</w:t>
      </w:r>
    </w:p>
    <w:bookmarkEnd w:id="11"/>
    <w:bookmarkStart w:id="12" w:name="база-данных"/>
    <w:p>
      <w:pPr>
        <w:pStyle w:val="Heading3"/>
      </w:pPr>
      <w:r>
        <w:t xml:space="preserve">2.3. База данных</w:t>
      </w:r>
    </w:p>
    <w:p>
      <w:pPr>
        <w:pStyle w:val="Compact"/>
        <w:numPr>
          <w:ilvl w:val="0"/>
          <w:numId w:val="1004"/>
        </w:numPr>
      </w:pPr>
      <w:r>
        <w:t xml:space="preserve">СУБД: PostgreSQL.</w:t>
      </w:r>
    </w:p>
    <w:p>
      <w:pPr>
        <w:pStyle w:val="Compact"/>
        <w:numPr>
          <w:ilvl w:val="0"/>
          <w:numId w:val="1004"/>
        </w:numPr>
      </w:pPr>
      <w:r>
        <w:t xml:space="preserve">Назначение: хранение нормализованных сделок с указанием источника (УК / брокер / ДЕПО), вспомогательные сущности (проекты, сохранённые правила парсинга — по фактической схеме поставки).</w:t>
      </w:r>
    </w:p>
    <w:bookmarkEnd w:id="12"/>
    <w:bookmarkStart w:id="13" w:name="локальный-сервис-языковой-модели-llm"/>
    <w:p>
      <w:pPr>
        <w:pStyle w:val="Heading3"/>
      </w:pPr>
      <w:r>
        <w:t xml:space="preserve">2.4. Локальный сервис языковой модели (LLM)</w:t>
      </w:r>
    </w:p>
    <w:p>
      <w:pPr>
        <w:pStyle w:val="Compact"/>
        <w:numPr>
          <w:ilvl w:val="0"/>
          <w:numId w:val="1005"/>
        </w:numPr>
      </w:pPr>
      <w:r>
        <w:t xml:space="preserve">Назначение: генерация структурированного JSON по промпту и превью данных (настройка парсинга УК без ручного программирования под каждый вариант выгрузки).</w:t>
      </w:r>
    </w:p>
    <w:p>
      <w:pPr>
        <w:pStyle w:val="Compact"/>
        <w:numPr>
          <w:ilvl w:val="0"/>
          <w:numId w:val="1005"/>
        </w:numPr>
      </w:pPr>
      <w:r>
        <w:t xml:space="preserve">Развёртывание: отдельный процесс на сервере с</w:t>
      </w:r>
      <w:r>
        <w:t xml:space="preserve"> </w:t>
      </w:r>
      <w:r>
        <w:rPr>
          <w:b/>
          <w:bCs/>
        </w:rPr>
        <w:t xml:space="preserve">GPU не менее 16 ГБ VRAM</w:t>
      </w:r>
      <w:r>
        <w:t xml:space="preserve"> </w:t>
      </w:r>
      <w:r>
        <w:t xml:space="preserve">(базовый ориентир для выбранной модели и запаса под пиковую нагрузку); для работы модуля ИИ</w:t>
      </w:r>
      <w:r>
        <w:t xml:space="preserve"> </w:t>
      </w:r>
      <w:r>
        <w:rPr>
          <w:b/>
          <w:bCs/>
        </w:rPr>
        <w:t xml:space="preserve">GPU обязателен</w:t>
      </w:r>
      <w:r>
        <w:t xml:space="preserve">. Доступ только из внутренней сети,</w:t>
      </w:r>
      <w:r>
        <w:t xml:space="preserve"> </w:t>
      </w:r>
      <w:r>
        <w:rPr>
          <w:b/>
          <w:bCs/>
        </w:rPr>
        <w:t xml:space="preserve">без выхода в публичный интернет</w:t>
      </w:r>
      <w:r>
        <w:t xml:space="preserve"> </w:t>
      </w:r>
      <w:r>
        <w:t xml:space="preserve">для обработки данных Заказчика.</w:t>
      </w:r>
    </w:p>
    <w:bookmarkEnd w:id="13"/>
    <w:bookmarkStart w:id="14" w:name="опционально-обратный-прокси"/>
    <w:p>
      <w:pPr>
        <w:pStyle w:val="Heading3"/>
      </w:pPr>
      <w:r>
        <w:t xml:space="preserve">2.5. Опционально: обратный прокси</w:t>
      </w:r>
    </w:p>
    <w:p>
      <w:pPr>
        <w:pStyle w:val="Compact"/>
        <w:numPr>
          <w:ilvl w:val="0"/>
          <w:numId w:val="1006"/>
        </w:numPr>
      </w:pPr>
      <w:r>
        <w:t xml:space="preserve">Nginx, IIS или аналог: TLS-терминация, единая точка входа, ограничение доступа по IP/VPN.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поток-данных-упрощённо"/>
    <w:p>
      <w:pPr>
        <w:pStyle w:val="Heading2"/>
      </w:pPr>
      <w:r>
        <w:t xml:space="preserve">3. Поток данных (упрощённо)</w:t>
      </w:r>
    </w:p>
    <w:p>
      <w:pPr>
        <w:pStyle w:val="Compact"/>
        <w:numPr>
          <w:ilvl w:val="0"/>
          <w:numId w:val="1007"/>
        </w:numPr>
      </w:pPr>
      <w:r>
        <w:t xml:space="preserve">Пользователь загружает файлы → сервер парсит → записи попадают в PostgreSQL.</w:t>
      </w:r>
    </w:p>
    <w:p>
      <w:pPr>
        <w:pStyle w:val="Compact"/>
        <w:numPr>
          <w:ilvl w:val="0"/>
          <w:numId w:val="1007"/>
        </w:numPr>
      </w:pPr>
      <w:r>
        <w:t xml:space="preserve">При нестандартном УК: пользователь формулирует запрос → сервер отправляет превью + запрос в LLM → получает JSON-правило → применяет умный парсер → записи УК в БД.</w:t>
      </w:r>
    </w:p>
    <w:p>
      <w:pPr>
        <w:pStyle w:val="Compact"/>
        <w:numPr>
          <w:ilvl w:val="0"/>
          <w:numId w:val="1007"/>
        </w:numPr>
      </w:pPr>
      <w:r>
        <w:t xml:space="preserve">Пользователь запускает аудит → сервер читает данные из БД, выполняет сверку → возвращает таблицу результатов → пользователь фильтрует и выгружает CSV.</w:t>
      </w:r>
    </w:p>
    <w:p>
      <w:r>
        <w:pict>
          <v:rect style="width:0;height:1.5pt" o:hralign="center" o:hrstd="t" o:hr="t"/>
        </w:pict>
      </w:r>
    </w:p>
    <w:bookmarkEnd w:id="16"/>
    <w:bookmarkStart w:id="17" w:name="границы-доверия-и-данные"/>
    <w:p>
      <w:pPr>
        <w:pStyle w:val="Heading2"/>
      </w:pPr>
      <w:r>
        <w:t xml:space="preserve">4. Границы доверия и данные</w:t>
      </w:r>
    </w:p>
    <w:p>
      <w:pPr>
        <w:pStyle w:val="Compact"/>
        <w:numPr>
          <w:ilvl w:val="0"/>
          <w:numId w:val="1008"/>
        </w:numPr>
      </w:pPr>
      <w:r>
        <w:t xml:space="preserve">Персональные и коммерчески значимые данные обрабатываются на площадке Заказчика.</w:t>
      </w:r>
    </w:p>
    <w:p>
      <w:pPr>
        <w:pStyle w:val="Compact"/>
        <w:numPr>
          <w:ilvl w:val="0"/>
          <w:numId w:val="1008"/>
        </w:numPr>
      </w:pPr>
      <w:r>
        <w:t xml:space="preserve">В LLM передаётся</w:t>
      </w:r>
      <w:r>
        <w:t xml:space="preserve"> </w:t>
      </w:r>
      <w:r>
        <w:rPr>
          <w:b/>
          <w:bCs/>
        </w:rPr>
        <w:t xml:space="preserve">ограниченный фрагмент</w:t>
      </w:r>
      <w:r>
        <w:t xml:space="preserve"> </w:t>
      </w:r>
      <w:r>
        <w:t xml:space="preserve">файла (превью), а не обязательно полный документ; полный файл остаётся на сервере приложения на время обработки согласно политике хранения Заказчика.</w:t>
      </w:r>
    </w:p>
    <w:p>
      <w:pPr>
        <w:pStyle w:val="Compact"/>
        <w:numPr>
          <w:ilvl w:val="0"/>
          <w:numId w:val="1008"/>
        </w:numPr>
      </w:pPr>
      <w:r>
        <w:t xml:space="preserve">Резервное копирование: база PostgreSQL и при необходимости конфигурационные файлы — по регламенту Заказчика.</w:t>
      </w:r>
    </w:p>
    <w:p>
      <w:r>
        <w:pict>
          <v:rect style="width:0;height:1.5pt" o:hralign="center" o:hrstd="t" o:hr="t"/>
        </w:pict>
      </w:r>
    </w:p>
    <w:bookmarkEnd w:id="17"/>
    <w:bookmarkStart w:id="18" w:name="версия"/>
    <w:p>
      <w:pPr>
        <w:pStyle w:val="Heading2"/>
      </w:pPr>
      <w:r>
        <w:t xml:space="preserve">5. Версия</w:t>
      </w:r>
    </w:p>
    <w:p>
      <w:pPr>
        <w:pStyle w:val="FirstParagraph"/>
      </w:pPr>
      <w:r>
        <w:t xml:space="preserve">Документ описывает</w:t>
      </w:r>
      <w:r>
        <w:t xml:space="preserve"> </w:t>
      </w:r>
      <w:r>
        <w:rPr>
          <w:b/>
          <w:bCs/>
        </w:rPr>
        <w:t xml:space="preserve">версию 1</w:t>
      </w:r>
      <w:r>
        <w:t xml:space="preserve"> </w:t>
      </w:r>
      <w:r>
        <w:t xml:space="preserve">поставки. Расширение (SSO, очереди, микросервисы) оформляется отдельными приложениями к договору.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*Дата: ___________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2026-06-19T07:25:58Z</dcterms:created>
  <dcterms:modified xsi:type="dcterms:W3CDTF">2026-06-19T07:25:58Z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