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</w:t>
      </w:r>
      <w:r>
        <w:t xml:space="preserve"> </w:t>
      </w:r>
      <w:r>
        <w:t xml:space="preserve">3:</w:t>
      </w:r>
      <w:r>
        <w:t xml:space="preserve"> </w:t>
      </w:r>
      <w:r>
        <w:t xml:space="preserve">Fréquences</w:t>
      </w:r>
      <w:r>
        <w:t xml:space="preserve"> </w:t>
      </w:r>
      <w:r>
        <w:t xml:space="preserve">et</w:t>
      </w:r>
      <w:r>
        <w:t xml:space="preserve"> </w:t>
      </w:r>
      <w:r>
        <w:t xml:space="preserve">pourcentages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Heading2"/>
      </w:pPr>
      <w:bookmarkStart w:id="21" w:name="exercice-1-préférence-réligieuse"/>
      <w:bookmarkEnd w:id="21"/>
      <w:r>
        <w:t xml:space="preserve">Exercice 1: Préférence réligieuse</w:t>
      </w:r>
    </w:p>
    <w:p>
      <w:pPr>
        <w:pStyle w:val="FirstParagraph"/>
      </w:pPr>
      <w:r>
        <w:t xml:space="preserve">Le tableau suivant présente les résultats sur la préférence réligieuse: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Fréquence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Pourc.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Pourc. valide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Pourc. cumulé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Valide</w:t>
            </w:r>
          </w:p>
        </w:tc>
        <w:tc>
          <w:p>
            <w:pPr>
              <w:pStyle w:val="Compact"/>
              <w:jc w:val="left"/>
            </w:pPr>
            <w:r>
              <w:t xml:space="preserve">Protestante</w:t>
            </w:r>
          </w:p>
        </w:tc>
        <w:tc>
          <w:p>
            <w:pPr>
              <w:pStyle w:val="Compact"/>
              <w:jc w:val="left"/>
            </w:pPr>
            <w:r>
              <w:t xml:space="preserve">953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Catholique</w:t>
            </w:r>
          </w:p>
        </w:tc>
        <w:tc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Juive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Aucune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Autre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1492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Manquant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NSP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Pourc. = Pourcentage</w:t>
      </w:r>
      <w:r>
        <w:t xml:space="preserve"> </w:t>
      </w:r>
      <w:r>
        <w:t xml:space="preserve">NSP = Ne sait pas</w:t>
      </w:r>
      <w:r>
        <w:t xml:space="preserve"> </w:t>
      </w:r>
      <w:r>
        <w:t xml:space="preserve">NA = Non réponse</w:t>
      </w:r>
    </w:p>
    <w:p>
      <w:pPr>
        <w:pStyle w:val="BodyText"/>
      </w:pPr>
      <w:r>
        <w:t xml:space="preserve">Compléter le tableau avec les informations manquantes et répondez aux questions suivantes.</w:t>
      </w:r>
    </w:p>
    <w:p>
      <w:pPr>
        <w:pStyle w:val="Compact"/>
        <w:numPr>
          <w:numId w:val="1001"/>
          <w:ilvl w:val="0"/>
        </w:numPr>
      </w:pPr>
      <w:r>
        <w:t xml:space="preserve">Quelle est la taille de l'échantillon?</w:t>
      </w:r>
    </w:p>
    <w:p>
      <w:pPr>
        <w:pStyle w:val="Compact"/>
        <w:numPr>
          <w:numId w:val="1001"/>
          <w:ilvl w:val="0"/>
        </w:numPr>
      </w:pPr>
      <w:r>
        <w:t xml:space="preserve">Combien y-a-t'il de données manquantes?</w:t>
      </w:r>
    </w:p>
    <w:p>
      <w:pPr>
        <w:pStyle w:val="Compact"/>
        <w:numPr>
          <w:numId w:val="1001"/>
          <w:ilvl w:val="0"/>
        </w:numPr>
      </w:pPr>
      <w:r>
        <w:t xml:space="preserve">Quels problèmes posent les données manquantes?</w:t>
      </w:r>
    </w:p>
    <w:p>
      <w:pPr>
        <w:pStyle w:val="Compact"/>
        <w:numPr>
          <w:numId w:val="1001"/>
          <w:ilvl w:val="0"/>
        </w:numPr>
      </w:pPr>
      <w:r>
        <w:t xml:space="preserve">Combien de répondant.es sont des Protestant.es</w:t>
      </w:r>
    </w:p>
    <w:p>
      <w:pPr>
        <w:pStyle w:val="Compact"/>
        <w:numPr>
          <w:numId w:val="1001"/>
          <w:ilvl w:val="0"/>
        </w:numPr>
      </w:pPr>
      <w:r>
        <w:t xml:space="preserve">Quel pourcentage des répondant.es sont des Protestant.es?</w:t>
      </w:r>
    </w:p>
    <w:p>
      <w:pPr>
        <w:pStyle w:val="Compact"/>
        <w:numPr>
          <w:numId w:val="1001"/>
          <w:ilvl w:val="0"/>
        </w:numPr>
      </w:pPr>
      <w:r>
        <w:t xml:space="preserve">Est-ce que la variable est nominale? ordinale? intervalle/ratio?</w:t>
      </w:r>
    </w:p>
    <w:p>
      <w:pPr>
        <w:pStyle w:val="Compact"/>
        <w:numPr>
          <w:numId w:val="1001"/>
          <w:ilvl w:val="0"/>
        </w:numPr>
      </w:pPr>
      <w:r>
        <w:t xml:space="preserve">Quelle proportion des répondant.es sont des Catholiques?</w:t>
      </w:r>
    </w:p>
    <w:p>
      <w:pPr>
        <w:pStyle w:val="Compact"/>
        <w:numPr>
          <w:numId w:val="1001"/>
          <w:ilvl w:val="0"/>
        </w:numPr>
      </w:pPr>
      <w:r>
        <w:t xml:space="preserve">Quelle proportions des répondant.es sont des Juifs?</w:t>
      </w:r>
    </w:p>
    <w:p>
      <w:pPr>
        <w:pStyle w:val="Compact"/>
        <w:numPr>
          <w:numId w:val="1001"/>
          <w:ilvl w:val="0"/>
        </w:numPr>
      </w:pPr>
      <w:r>
        <w:t xml:space="preserve">Quelle pourcentage des répondant.es ne sont soit protestant.es ou Catholiques?</w:t>
      </w:r>
    </w:p>
    <w:p>
      <w:pPr>
        <w:pStyle w:val="Compact"/>
        <w:numPr>
          <w:numId w:val="1001"/>
          <w:ilvl w:val="0"/>
        </w:numPr>
      </w:pPr>
      <w:r>
        <w:t xml:space="preserve">Présenter un graphique approprié à partir de ces données.</w:t>
      </w:r>
    </w:p>
    <w:p>
      <w:pPr>
        <w:pStyle w:val="Compact"/>
        <w:numPr>
          <w:numId w:val="1001"/>
          <w:ilvl w:val="0"/>
        </w:numPr>
      </w:pPr>
      <w:r>
        <w:t xml:space="preserve">Commenter ces résultats.</w:t>
      </w:r>
    </w:p>
    <w:p>
      <w:pPr>
        <w:pStyle w:val="Heading2"/>
      </w:pPr>
      <w:bookmarkStart w:id="22" w:name="exercice-2-dents-apparentes"/>
      <w:bookmarkEnd w:id="22"/>
      <w:r>
        <w:t xml:space="preserve">Exercice 2: Dents apparentes</w:t>
      </w:r>
    </w:p>
    <w:p>
      <w:pPr>
        <w:pStyle w:val="FirstParagraph"/>
      </w:pPr>
      <w:r>
        <w:t xml:space="preserve">À la naissance, les dents de lait sont déjà presque toutes formées, mais sont cachées sous les gencives. Il arrive que le bébé naisse avec quelques</w:t>
      </w:r>
      <w:r>
        <w:t xml:space="preserve"> </w:t>
      </w:r>
      <w:r>
        <w:rPr>
          <w:b/>
        </w:rPr>
        <w:t xml:space="preserve">dents apparentes</w:t>
      </w:r>
      <w:r>
        <w:t xml:space="preserve">, mais c'est très rare. C'est généralement vers 6 mois que se fait l'apparition des premières dents. On a dénombré le nombre de dents de lait apparentes dans un échantillon de</w:t>
      </w:r>
      <w:r>
        <w:t xml:space="preserve"> </w:t>
      </w:r>
      <w:r>
        <w:t xml:space="preserve">20 filles et 20 garçons, âgés de 0 à 2 ans. Les Réponses sont reportées dans les deux tableaux suivants: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**Tab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garço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n**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**Tab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p>
      <w:pPr>
        <w:numPr>
          <w:numId w:val="1002"/>
          <w:ilvl w:val="0"/>
        </w:numPr>
      </w:pPr>
      <w:r>
        <w:t xml:space="preserve">Quelles sont les deux variables de ce tableau et quel est leur type respectif?</w:t>
      </w:r>
    </w:p>
    <w:p>
      <w:pPr>
        <w:numPr>
          <w:numId w:val="1002"/>
          <w:ilvl w:val="0"/>
        </w:numPr>
      </w:pPr>
      <w:r>
        <w:t xml:space="preserve">Présenter le tableau de distribution (fréquence, pourcentage, pourcentage valide, pourcentage cumulé) de cette variable.</w:t>
      </w:r>
    </w:p>
    <w:p>
      <w:pPr>
        <w:pStyle w:val="Compact"/>
        <w:numPr>
          <w:numId w:val="1002"/>
          <w:ilvl w:val="0"/>
        </w:numPr>
      </w:pPr>
      <w:r>
        <w:t xml:space="preserve">Vous allez créer une nouvelle variable qui regroupe le nombre de dents de laits en classe selon:</w:t>
      </w:r>
    </w:p>
    <w:p>
      <w:pPr>
        <w:pStyle w:val="Compact"/>
        <w:numPr>
          <w:numId w:val="1003"/>
          <w:ilvl w:val="0"/>
        </w:numPr>
      </w:pPr>
      <w:r>
        <w:t xml:space="preserve">Nombre de dents de laits &lt; 5</w:t>
      </w:r>
    </w:p>
    <w:p>
      <w:pPr>
        <w:pStyle w:val="Compact"/>
        <w:numPr>
          <w:numId w:val="1003"/>
          <w:ilvl w:val="0"/>
        </w:numPr>
      </w:pPr>
      <w:r>
        <w:t xml:space="preserve">Nombre de dents de laits &gt;=5 et &lt; 13</w:t>
      </w:r>
    </w:p>
    <w:p>
      <w:pPr>
        <w:pStyle w:val="Compact"/>
        <w:numPr>
          <w:numId w:val="1003"/>
          <w:ilvl w:val="0"/>
        </w:numPr>
      </w:pPr>
      <w:r>
        <w:t xml:space="preserve">Nombre de dents de laits &gt;= 13</w:t>
      </w:r>
    </w:p>
    <w:p>
      <w:pPr>
        <w:pStyle w:val="FirstParagraph"/>
      </w:pPr>
      <w:r>
        <w:t xml:space="preserve">3.1. Quelle est la nature de cette nouvelle variable?</w:t>
      </w:r>
      <w:r>
        <w:t xml:space="preserve"> </w:t>
      </w:r>
      <w:r>
        <w:t xml:space="preserve">3.2. Présenter le tableau de distribution (fréquence, pourcentage, pourcentage valide, pourcentage cumulé) de cette nouvelle variable?</w:t>
      </w:r>
    </w:p>
    <w:p>
      <w:pPr>
        <w:pStyle w:val="Compact"/>
        <w:numPr>
          <w:numId w:val="1004"/>
          <w:ilvl w:val="0"/>
        </w:numPr>
      </w:pPr>
      <w:r>
        <w:t xml:space="preserve">Quelle représentation graphique est appropriée pour présenter les données des filles et des garçons?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045d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88d1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0027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b68569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3: Fréquences et pourcentages</dc:title>
  <dc:creator>Visseho Adjiwanou, PhD.</dc:creator>
  <dcterms:created xsi:type="dcterms:W3CDTF">2022-01-21T05:00:34Z</dcterms:created>
  <dcterms:modified xsi:type="dcterms:W3CDTF">2022-01-21T05:00:34Z</dcterms:modified>
</cp:coreProperties>
</file>