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Labo8:</w:t>
      </w:r>
      <w:r>
        <w:t xml:space="preserve"> </w:t>
      </w:r>
      <w:r>
        <w:t xml:space="preserve">Statistiques</w:t>
      </w:r>
      <w:r>
        <w:t xml:space="preserve"> </w:t>
      </w:r>
      <w:r>
        <w:t xml:space="preserve">bivariées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Quand les chercheurs vont collecter les données, il ne mesure pas souvent la même variable de trois manières différentes (nominale, ordinale, ratio, intervalle). Non, ils/elles choisissent leur echelle de mesure avant d’aller sur le terrain. Aussi, pour ce labo, on a besoin de plusieurs bases de données qui ont l’information recherchée.</w:t>
      </w:r>
    </w:p>
    <w:p>
      <w:pPr>
        <w:pStyle w:val="BodyText"/>
      </w:pPr>
      <w:r>
        <w:t xml:space="preserve">Nous allons travailler avec</w:t>
      </w:r>
      <w:r>
        <w:t xml:space="preserve"> </w:t>
      </w:r>
      <w:r>
        <w:t xml:space="preserve">- les données de l’enquête sociale du Canada de 1995</w:t>
      </w:r>
      <w:r>
        <w:t xml:space="preserve"> </w:t>
      </w:r>
      <w:r>
        <w:t xml:space="preserve">“</w:t>
      </w:r>
      <w:r>
        <w:t xml:space="preserve">cora-crsc1996-E-1996_F1.csv</w:t>
      </w:r>
      <w:r>
        <w:t xml:space="preserve">”</w:t>
      </w:r>
      <w:r>
        <w:t xml:space="preserve">. Vous devez lire les informations contenues dans le disctionnaire avant le cours.</w:t>
      </w:r>
    </w:p>
    <w:p>
      <w:pPr>
        <w:pStyle w:val="Heading1"/>
      </w:pPr>
      <w:bookmarkStart w:id="21" w:name="X012078a7e2644faadd37c989362b0ed8109b34b"/>
      <w:r>
        <w:t xml:space="preserve">Croisement de deux variables qualitatives</w:t>
      </w:r>
      <w:bookmarkEnd w:id="21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3.1.6     ✓ dplyr   1.0.4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Warning in system2("/usr/bin/otool", c("-L", shQuote(DSO)), stdout = TRUE):</w:t>
      </w:r>
      <w:r>
        <w:br/>
      </w:r>
      <w:r>
        <w:rPr>
          <w:rStyle w:val="VerbatimChar"/>
        </w:rPr>
        <w:t xml:space="preserve">## running command ''/usr/bin/otool' -L '/Library/Frameworks/R.framework/Resources/</w:t>
      </w:r>
      <w:r>
        <w:br/>
      </w:r>
      <w:r>
        <w:rPr>
          <w:rStyle w:val="VerbatimChar"/>
        </w:rPr>
        <w:t xml:space="preserve">## library/tcltk/libs//tcltk.so'' had status 1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'summarytools'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CommentTok"/>
        </w:rPr>
        <w:t xml:space="preserve">#library(pander)</w:t>
      </w:r>
      <w:r>
        <w:br/>
      </w:r>
      <w:r>
        <w:br/>
      </w:r>
      <w:r>
        <w:rPr>
          <w:rStyle w:val="NormalTok"/>
        </w:rPr>
        <w:t xml:space="preserve">crsc96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"cora-crsc1996-E-1996_F1.csv"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crsc96_small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crsc96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(sexq, region, age, ageq, q1, q2, q3, q4, q44, q95)</w:t>
      </w:r>
      <w:r>
        <w:br/>
      </w:r>
      <w:r>
        <w:br/>
      </w:r>
      <w:r>
        <w:br/>
      </w:r>
      <w:r>
        <w:rPr>
          <w:rStyle w:val="NormalTok"/>
        </w:rPr>
        <w:t xml:space="preserve">crsc_classe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crsc96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(sexq, q2)</w:t>
      </w:r>
    </w:p>
    <w:p>
      <w:pPr>
        <w:pStyle w:val="Heading2"/>
      </w:pPr>
      <w:bookmarkStart w:id="22" w:name="Xedbb393048a874ea7d5fd26c153c2cf488359af"/>
      <w:r>
        <w:t xml:space="preserve">Statistiques bivariées : Association entre variables</w:t>
      </w:r>
      <w:bookmarkEnd w:id="22"/>
    </w:p>
    <w:p>
      <w:pPr>
        <w:pStyle w:val="FirstParagraph"/>
      </w:pPr>
      <w:r>
        <w:t xml:space="preserve">Existe-il une association entre le sexe et l’opinion des gens, notamment q2?</w:t>
      </w:r>
      <w:r>
        <w:t xml:space="preserve"> </w:t>
      </w:r>
      <w:r>
        <w:t xml:space="preserve">- q2:</w:t>
      </w:r>
      <w:r>
        <w:t xml:space="preserve"> </w:t>
      </w:r>
      <w:r>
        <w:t xml:space="preserve">“</w:t>
      </w:r>
      <w:r>
        <w:t xml:space="preserve">An unmarried girl of 18 should not have sexual relations</w:t>
      </w:r>
      <w:r>
        <w:t xml:space="preserve">”</w:t>
      </w:r>
      <w:r>
        <w:t xml:space="preserve"> </w:t>
      </w:r>
      <w:r>
        <w:t xml:space="preserve">Une jeune fille non mariée de 18 ans ne devrait pas avoir de relations sexuelles</w:t>
      </w:r>
    </w:p>
    <w:p>
      <w:pPr>
        <w:pStyle w:val="SourceCode"/>
      </w:pP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sexq, 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q2)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1   2   3   4   5</w:t>
      </w:r>
      <w:r>
        <w:br/>
      </w:r>
      <w:r>
        <w:rPr>
          <w:rStyle w:val="VerbatimChar"/>
        </w:rPr>
        <w:t xml:space="preserve">##   1 208 304  12 418 419</w:t>
      </w:r>
      <w:r>
        <w:br/>
      </w:r>
      <w:r>
        <w:rPr>
          <w:rStyle w:val="VerbatimChar"/>
        </w:rPr>
        <w:t xml:space="preserve">##   2 308 332  14 476 368</w:t>
      </w:r>
    </w:p>
    <w:p>
      <w:pPr>
        <w:pStyle w:val="FirstParagraph"/>
      </w:pPr>
      <w:r>
        <w:t xml:space="preserve">Comme vous le voyez, ce tableau n’est pas assez explicite. Il manque plusieurs éléments. On ne va pas utiliser</w:t>
      </w:r>
      <w:r>
        <w:t xml:space="preserve"> </w:t>
      </w:r>
      <w:r>
        <w:rPr>
          <w:b/>
        </w:rPr>
        <w:t xml:space="preserve">base R</w:t>
      </w:r>
      <w:r>
        <w:t xml:space="preserve"> </w:t>
      </w:r>
      <w:r>
        <w:t xml:space="preserve">pour l’analyse bivariée. On va utiliser le package summarytools.</w:t>
      </w:r>
    </w:p>
    <w:p>
      <w:pPr>
        <w:pStyle w:val="Heading2"/>
      </w:pPr>
      <w:bookmarkStart w:id="23" w:name="X3420b89a8bb00b0608f6ba883c5b913d5267dab"/>
      <w:r>
        <w:t xml:space="preserve">Statistiques bivariées : Association entre variables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https://cran.r-project.org/web/packages/summarytools/vignettes/Introduction.html</w:t>
        </w:r>
      </w:hyperlink>
    </w:p>
    <w:p>
      <w:pPr>
        <w:pStyle w:val="SourceCode"/>
      </w:pPr>
      <w:r>
        <w:rPr>
          <w:rStyle w:val="NormalTok"/>
        </w:rPr>
        <w:t xml:space="preserve">table1_mieux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ctable</w:t>
      </w:r>
      <w:r>
        <w:rPr>
          <w:rStyle w:val="NormalTok"/>
        </w:rPr>
        <w:t xml:space="preserve">(crsc96_small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sexq, 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table1_mieux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sexq * q2  </w:t>
      </w:r>
      <w:r>
        <w:br/>
      </w:r>
      <w:r>
        <w:rPr>
          <w:rStyle w:val="VerbatimChar"/>
        </w:rPr>
        <w:t xml:space="preserve">## Data Frame: crsc96_small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 ---- ------------- ------------- ----------- ------------- ------------- ---------------</w:t>
      </w:r>
      <w:r>
        <w:br/>
      </w:r>
      <w:r>
        <w:rPr>
          <w:rStyle w:val="VerbatimChar"/>
        </w:rPr>
        <w:t xml:space="preserve">##           q2             1             2           3             4             5           Total</w:t>
      </w:r>
      <w:r>
        <w:br/>
      </w:r>
      <w:r>
        <w:rPr>
          <w:rStyle w:val="VerbatimChar"/>
        </w:rPr>
        <w:t xml:space="preserve">##    sexq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1        208 (15.3%)   304 (22.3%)   12 (0.9%)   418 (30.7%)   419 (30.8%)   1361 (100.0%)</w:t>
      </w:r>
      <w:r>
        <w:br/>
      </w:r>
      <w:r>
        <w:rPr>
          <w:rStyle w:val="VerbatimChar"/>
        </w:rPr>
        <w:t xml:space="preserve">##       2        308 (20.6%)   332 (22.2%)   14 (0.9%)   476 (31.8%)   368 (24.6%)   1498 (100.0%)</w:t>
      </w:r>
      <w:r>
        <w:br/>
      </w:r>
      <w:r>
        <w:rPr>
          <w:rStyle w:val="VerbatimChar"/>
        </w:rPr>
        <w:t xml:space="preserve">##   Total        516 (18.0%)   636 (22.2%)   26 (0.9%)   894 (31.3%)   787 (27.5%)   2859 (100.0%)</w:t>
      </w:r>
      <w:r>
        <w:br/>
      </w:r>
      <w:r>
        <w:rPr>
          <w:rStyle w:val="VerbatimChar"/>
        </w:rPr>
        <w:t xml:space="preserve">## ------- ---- ------------- ------------- ----------- ------------- ------------- ---------------</w:t>
      </w:r>
    </w:p>
    <w:p>
      <w:pPr>
        <w:pStyle w:val="Heading2"/>
      </w:pPr>
      <w:bookmarkStart w:id="25" w:name="X4687b27a8e05e7e93dac205a28e89e5e1031711"/>
      <w:r>
        <w:t xml:space="preserve">Statistiques bivariées : Association entre variables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Recréons la variable sexe pour qu’elle soit plus explicite.</w:t>
      </w:r>
    </w:p>
    <w:p>
      <w:pPr>
        <w:pStyle w:val="Compact"/>
        <w:numPr>
          <w:numId w:val="1001"/>
          <w:ilvl w:val="0"/>
        </w:numPr>
      </w:pPr>
      <w:r>
        <w:t xml:space="preserve">Recréons la question q2 pour qu’elle soit aussi plus explicite.</w:t>
      </w:r>
    </w:p>
    <w:p>
      <w:pPr>
        <w:pStyle w:val="SourceCode"/>
      </w:pPr>
      <w:r>
        <w:rPr>
          <w:rStyle w:val="NormalTok"/>
        </w:rPr>
        <w:t xml:space="preserve">crsc96_small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crsc96_small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(sexq,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q2_new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"totalement d'accord"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"d'accord"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 sait pas"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 désaccord"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"Totalement en désaccord"</w:t>
      </w:r>
      <w:r>
        <w:rPr>
          <w:rStyle w:val="NormalTok"/>
        </w:rPr>
        <w:t xml:space="preserve">)))</w:t>
      </w:r>
    </w:p>
    <w:p>
      <w:pPr>
        <w:pStyle w:val="Heading2"/>
      </w:pPr>
      <w:bookmarkStart w:id="26" w:name="Xbf2c610f9a4a05705ae99664f70cf1ef888543e"/>
      <w:r>
        <w:t xml:space="preserve">Statistiques bivariées : Association entre variables</w:t>
      </w:r>
      <w:bookmarkEnd w:id="26"/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sexe, 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q2_new)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sexe * q2_new  </w:t>
      </w:r>
      <w:r>
        <w:br/>
      </w:r>
      <w:r>
        <w:rPr>
          <w:rStyle w:val="VerbatimChar"/>
        </w:rPr>
        <w:t xml:space="preserve">## Data Frame: crsc96_small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 -------- --------------------- ------------- ------------- -------------- ------------------------- ---------------</w:t>
      </w:r>
      <w:r>
        <w:br/>
      </w:r>
      <w:r>
        <w:rPr>
          <w:rStyle w:val="VerbatimChar"/>
        </w:rPr>
        <w:t xml:space="preserve">##           q2_new   totalement d'accord      d'accord   Ne sait pas   En désaccord   Totalement en désaccord           Total</w:t>
      </w:r>
      <w:r>
        <w:br/>
      </w:r>
      <w:r>
        <w:rPr>
          <w:rStyle w:val="VerbatimChar"/>
        </w:rPr>
        <w:t xml:space="preserve">##    sexe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Homme                    208 (15.3%)   304 (22.3%)     12 (0.9%)    418 (30.7%)               419 (30.8%)   1361 (100.0%)</w:t>
      </w:r>
      <w:r>
        <w:br/>
      </w:r>
      <w:r>
        <w:rPr>
          <w:rStyle w:val="VerbatimChar"/>
        </w:rPr>
        <w:t xml:space="preserve">##   Femme                    308 (20.6%)   332 (22.2%)     14 (0.9%)    476 (31.8%)               368 (24.6%)   1498 (100.0%)</w:t>
      </w:r>
      <w:r>
        <w:br/>
      </w:r>
      <w:r>
        <w:rPr>
          <w:rStyle w:val="VerbatimChar"/>
        </w:rPr>
        <w:t xml:space="preserve">##   Total                    516 (18.0%)   636 (22.2%)     26 (0.9%)    894 (31.3%)               787 (27.5%)   2859 (100.0%)</w:t>
      </w:r>
      <w:r>
        <w:br/>
      </w:r>
      <w:r>
        <w:rPr>
          <w:rStyle w:val="VerbatimChar"/>
        </w:rPr>
        <w:t xml:space="preserve">## ------- -------- --------------------- ------------- ------------- -------------- ------------------------- ---------------</w:t>
      </w:r>
    </w:p>
    <w:p>
      <w:pPr>
        <w:pStyle w:val="Compact"/>
        <w:numPr>
          <w:numId w:val="1002"/>
          <w:ilvl w:val="0"/>
        </w:numPr>
      </w:pPr>
      <w:r>
        <w:t xml:space="preserve">Par défaut,</w:t>
      </w:r>
      <w:r>
        <w:t xml:space="preserve"> </w:t>
      </w:r>
      <w:r>
        <w:rPr>
          <w:b/>
        </w:rPr>
        <w:t xml:space="preserve">ctable</w:t>
      </w:r>
      <w:r>
        <w:t xml:space="preserve"> </w:t>
      </w:r>
      <w:r>
        <w:t xml:space="preserve">calcule le pourcentage ligne (row)</w:t>
      </w:r>
    </w:p>
    <w:p>
      <w:pPr>
        <w:pStyle w:val="Heading2"/>
      </w:pPr>
      <w:bookmarkStart w:id="27" w:name="X4593d1a3f79b826e73bb4f8ef4f7696532d5e8b"/>
      <w:r>
        <w:t xml:space="preserve">Statistiques bivariées : Association entre variables</w:t>
      </w:r>
      <w:bookmarkEnd w:id="27"/>
    </w:p>
    <w:p>
      <w:pPr>
        <w:pStyle w:val="FirstParagraph"/>
      </w:pPr>
      <w:r>
        <w:t xml:space="preserve">Chaque commande a toujours des options.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useNA</w:t>
      </w:r>
      <w:r>
        <w:t xml:space="preserve"> </w:t>
      </w:r>
      <w:r>
        <w:t xml:space="preserve">permet de spécifier les colonnes pour les valeurs manquantes aussi (no, ifany, always)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round.digits</w:t>
      </w:r>
      <w:r>
        <w:t xml:space="preserve"> </w:t>
      </w:r>
      <w:r>
        <w:t xml:space="preserve">spécifie le nombre de virgule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prop</w:t>
      </w:r>
      <w:r>
        <w:t xml:space="preserve"> </w:t>
      </w:r>
      <w:r>
        <w:t xml:space="preserve">spécifie si on calcule des proportions ligne (</w:t>
      </w:r>
      <w:r>
        <w:rPr>
          <w:b/>
        </w:rPr>
        <w:t xml:space="preserve">r</w:t>
      </w:r>
      <w:r>
        <w:t xml:space="preserve">) ou colonne (</w:t>
      </w:r>
      <w:r>
        <w:rPr>
          <w:b/>
        </w:rPr>
        <w:t xml:space="preserve">c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style</w:t>
      </w:r>
      <w:r>
        <w:t xml:space="preserve"> </w:t>
      </w:r>
      <w:r>
        <w:t xml:space="preserve">spécifie la forme du tableau (</w:t>
      </w:r>
      <w:r>
        <w:rPr>
          <w:b/>
        </w:rPr>
        <w:t xml:space="preserve">grid, simple, rmarkdown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sexe, 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q2_new,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round.digits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### Cross-Tabulation, Row Proportions  </w:t>
      </w:r>
      <w:r>
        <w:br/>
      </w:r>
      <w:r>
        <w:rPr>
          <w:rStyle w:val="VerbatimChar"/>
        </w:rPr>
        <w:t xml:space="preserve">## #### sexe * q2_new  </w:t>
      </w:r>
      <w:r>
        <w:br/>
      </w:r>
      <w:r>
        <w:rPr>
          <w:rStyle w:val="VerbatimChar"/>
        </w:rPr>
        <w:t xml:space="preserve">## **Data Frame:** crsc96_small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|        |                     |             |             |              |                         |               |</w:t>
      </w:r>
      <w:r>
        <w:br/>
      </w:r>
      <w:r>
        <w:rPr>
          <w:rStyle w:val="VerbatimChar"/>
        </w:rPr>
        <w:t xml:space="preserve">## |------:|-------:|--------------------:|------------:|------------:|-------------:|------------------------:|--------------:|</w:t>
      </w:r>
      <w:r>
        <w:br/>
      </w:r>
      <w:r>
        <w:rPr>
          <w:rStyle w:val="VerbatimChar"/>
        </w:rPr>
        <w:t xml:space="preserve">## |       | q2_new | totalement d'accord |    d'accord | Ne sait pas | En désaccord | Totalement en désaccord |         Total |</w:t>
      </w:r>
      <w:r>
        <w:br/>
      </w:r>
      <w:r>
        <w:rPr>
          <w:rStyle w:val="VerbatimChar"/>
        </w:rPr>
        <w:t xml:space="preserve">## |  sexe |        |                     |             |             |              |                         |               |</w:t>
      </w:r>
      <w:r>
        <w:br/>
      </w:r>
      <w:r>
        <w:rPr>
          <w:rStyle w:val="VerbatimChar"/>
        </w:rPr>
        <w:t xml:space="preserve">## | Homme |        |         208 (15.3%) | 304 (22.3%) |   12 (0.9%) |  418 (30.7%) |             419 (30.8%) | 1361 (100.0%) |</w:t>
      </w:r>
      <w:r>
        <w:br/>
      </w:r>
      <w:r>
        <w:rPr>
          <w:rStyle w:val="VerbatimChar"/>
        </w:rPr>
        <w:t xml:space="preserve">## | Femme |        |         308 (20.6%) | 332 (22.2%) |   14 (0.9%) |  476 (31.8%) |             368 (24.6%) | 1498 (100.0%) |</w:t>
      </w:r>
      <w:r>
        <w:br/>
      </w:r>
      <w:r>
        <w:rPr>
          <w:rStyle w:val="VerbatimChar"/>
        </w:rPr>
        <w:t xml:space="preserve">## | Total |        |         516 (18.0%) | 636 (22.2%) |   26 (0.9%) |  894 (31.3%) |             787 (27.5%) | 2859 (100.0%) |</w:t>
      </w:r>
    </w:p>
    <w:p>
      <w:pPr>
        <w:pStyle w:val="Heading2"/>
      </w:pPr>
      <w:bookmarkStart w:id="28" w:name="association"/>
      <w:r>
        <w:t xml:space="preserve">Association</w:t>
      </w:r>
      <w:bookmarkEnd w:id="28"/>
    </w:p>
    <w:p>
      <w:pPr>
        <w:pStyle w:val="FirstParagraph"/>
      </w:pPr>
      <w:r>
        <w:t xml:space="preserve">Les colonnes et les lignes d’un tableau croisés, ne sont pas identiques.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q2_new, 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q2_new * sexe  </w:t>
      </w:r>
      <w:r>
        <w:br/>
      </w:r>
      <w:r>
        <w:rPr>
          <w:rStyle w:val="VerbatimChar"/>
        </w:rPr>
        <w:t xml:space="preserve">## Data Frame: crsc96_small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 ------ -------------- -------------- ---------------</w:t>
      </w:r>
      <w:r>
        <w:br/>
      </w:r>
      <w:r>
        <w:rPr>
          <w:rStyle w:val="VerbatimChar"/>
        </w:rPr>
        <w:t xml:space="preserve">##                             sexe          Homme          Femme           Total</w:t>
      </w:r>
      <w:r>
        <w:br/>
      </w:r>
      <w:r>
        <w:rPr>
          <w:rStyle w:val="VerbatimChar"/>
        </w:rPr>
        <w:t xml:space="preserve">##                    q2_new                                                     </w:t>
      </w:r>
      <w:r>
        <w:br/>
      </w:r>
      <w:r>
        <w:rPr>
          <w:rStyle w:val="VerbatimChar"/>
        </w:rPr>
        <w:t xml:space="preserve">##       totalement d'accord           208 (40.3%)    308 (59.7%)    516 (100.0%)</w:t>
      </w:r>
      <w:r>
        <w:br/>
      </w:r>
      <w:r>
        <w:rPr>
          <w:rStyle w:val="VerbatimChar"/>
        </w:rPr>
        <w:t xml:space="preserve">##                  d'accord           304 (47.8%)    332 (52.2%)    636 (100.0%)</w:t>
      </w:r>
      <w:r>
        <w:br/>
      </w:r>
      <w:r>
        <w:rPr>
          <w:rStyle w:val="VerbatimChar"/>
        </w:rPr>
        <w:t xml:space="preserve">##               Ne sait pas            12 (46.2%)     14 (53.8%)     26 (100.0%)</w:t>
      </w:r>
      <w:r>
        <w:br/>
      </w:r>
      <w:r>
        <w:rPr>
          <w:rStyle w:val="VerbatimChar"/>
        </w:rPr>
        <w:t xml:space="preserve">##              En désaccord           418 (46.8%)    476 (53.2%)    894 (100.0%)</w:t>
      </w:r>
      <w:r>
        <w:br/>
      </w:r>
      <w:r>
        <w:rPr>
          <w:rStyle w:val="VerbatimChar"/>
        </w:rPr>
        <w:t xml:space="preserve">##   Totalement en désaccord           419 (53.2%)    368 (46.8%)    787 (100.0%)</w:t>
      </w:r>
      <w:r>
        <w:br/>
      </w:r>
      <w:r>
        <w:rPr>
          <w:rStyle w:val="VerbatimChar"/>
        </w:rPr>
        <w:t xml:space="preserve">##                     Total          1361 (47.6%)   1498 (52.4%)   2859 (100.0%)</w:t>
      </w:r>
      <w:r>
        <w:br/>
      </w:r>
      <w:r>
        <w:rPr>
          <w:rStyle w:val="VerbatimChar"/>
        </w:rPr>
        <w:t xml:space="preserve">## ------------------------- ------ -------------- -------------- ---------------</w:t>
      </w:r>
    </w:p>
    <w:p>
      <w:pPr>
        <w:pStyle w:val="FirstParagraph"/>
      </w:pPr>
      <w:r>
        <w:t xml:space="preserve">Lequel des deux tableaux donne une indication sur l’association entre les deux variables?</w:t>
      </w:r>
    </w:p>
    <w:p>
      <w:pPr>
        <w:pStyle w:val="Heading2"/>
      </w:pPr>
      <w:bookmarkStart w:id="29" w:name="association-1"/>
      <w:r>
        <w:t xml:space="preserve">Association</w:t>
      </w:r>
      <w:bookmarkEnd w:id="29"/>
    </w:p>
    <w:p>
      <w:pPr>
        <w:pStyle w:val="FirstParagraph"/>
      </w:pPr>
      <w:r>
        <w:t xml:space="preserve">Aussi, est-il important de préciser si vous calculez des proportions lignes ou des proportions colonnes.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q2_new, crsc96_small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Column Proportions  </w:t>
      </w:r>
      <w:r>
        <w:br/>
      </w:r>
      <w:r>
        <w:rPr>
          <w:rStyle w:val="VerbatimChar"/>
        </w:rPr>
        <w:t xml:space="preserve">## q2_new * sexe  </w:t>
      </w:r>
      <w:r>
        <w:br/>
      </w:r>
      <w:r>
        <w:rPr>
          <w:rStyle w:val="VerbatimChar"/>
        </w:rPr>
        <w:t xml:space="preserve">## Data Frame: crsc96_small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 ------ --------------- --------------- ---------------</w:t>
      </w:r>
      <w:r>
        <w:br/>
      </w:r>
      <w:r>
        <w:rPr>
          <w:rStyle w:val="VerbatimChar"/>
        </w:rPr>
        <w:t xml:space="preserve">##                             sexe           Homme           Femme           Total</w:t>
      </w:r>
      <w:r>
        <w:br/>
      </w:r>
      <w:r>
        <w:rPr>
          <w:rStyle w:val="VerbatimChar"/>
        </w:rPr>
        <w:t xml:space="preserve">##                    q2_new                                                       </w:t>
      </w:r>
      <w:r>
        <w:br/>
      </w:r>
      <w:r>
        <w:rPr>
          <w:rStyle w:val="VerbatimChar"/>
        </w:rPr>
        <w:t xml:space="preserve">##       totalement d'accord           208 ( 15.3%)    308 ( 20.6%)    516 ( 18.0%)</w:t>
      </w:r>
      <w:r>
        <w:br/>
      </w:r>
      <w:r>
        <w:rPr>
          <w:rStyle w:val="VerbatimChar"/>
        </w:rPr>
        <w:t xml:space="preserve">##                  d'accord           304 ( 22.3%)    332 ( 22.2%)    636 ( 22.2%)</w:t>
      </w:r>
      <w:r>
        <w:br/>
      </w:r>
      <w:r>
        <w:rPr>
          <w:rStyle w:val="VerbatimChar"/>
        </w:rPr>
        <w:t xml:space="preserve">##               Ne sait pas            12 (  0.9%)     14 (  0.9%)     26 (  0.9%)</w:t>
      </w:r>
      <w:r>
        <w:br/>
      </w:r>
      <w:r>
        <w:rPr>
          <w:rStyle w:val="VerbatimChar"/>
        </w:rPr>
        <w:t xml:space="preserve">##              En désaccord           418 ( 30.7%)    476 ( 31.8%)    894 ( 31.3%)</w:t>
      </w:r>
      <w:r>
        <w:br/>
      </w:r>
      <w:r>
        <w:rPr>
          <w:rStyle w:val="VerbatimChar"/>
        </w:rPr>
        <w:t xml:space="preserve">##   Totalement en désaccord           419 ( 30.8%)    368 ( 24.6%)    787 ( 27.5%)</w:t>
      </w:r>
      <w:r>
        <w:br/>
      </w:r>
      <w:r>
        <w:rPr>
          <w:rStyle w:val="VerbatimChar"/>
        </w:rPr>
        <w:t xml:space="preserve">##                     Total          1361 (100.0%)   1498 (100.0%)   2859 (100.0%)</w:t>
      </w:r>
      <w:r>
        <w:br/>
      </w:r>
      <w:r>
        <w:rPr>
          <w:rStyle w:val="VerbatimChar"/>
        </w:rPr>
        <w:t xml:space="preserve">## ------------------------- ------ --------------- --------------- ---------------</w:t>
      </w:r>
    </w:p>
    <w:p>
      <w:pPr>
        <w:pStyle w:val="Heading2"/>
      </w:pPr>
      <w:bookmarkStart w:id="30" w:name="exercices"/>
      <w:r>
        <w:t xml:space="preserve">Exercices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Créer la variable q2_3 qui regroupe les modalités de q2 en trois catégories en</w:t>
      </w:r>
    </w:p>
    <w:p>
      <w:pPr>
        <w:pStyle w:val="Compact"/>
        <w:numPr>
          <w:numId w:val="1004"/>
          <w:ilvl w:val="1"/>
        </w:numPr>
      </w:pPr>
      <w:r>
        <w:t xml:space="preserve">regroupant tout ce qui est</w:t>
      </w:r>
      <w:r>
        <w:t xml:space="preserve"> </w:t>
      </w:r>
      <w:r>
        <w:rPr>
          <w:b/>
        </w:rPr>
        <w:t xml:space="preserve">agree</w:t>
      </w:r>
      <w:r>
        <w:t xml:space="preserve"> </w:t>
      </w:r>
      <w:r>
        <w:t xml:space="preserve">ensemble et</w:t>
      </w:r>
    </w:p>
    <w:p>
      <w:pPr>
        <w:pStyle w:val="Compact"/>
        <w:numPr>
          <w:numId w:val="1004"/>
          <w:ilvl w:val="1"/>
        </w:numPr>
      </w:pPr>
      <w:r>
        <w:t xml:space="preserve">tout ce qui est</w:t>
      </w:r>
      <w:r>
        <w:t xml:space="preserve"> </w:t>
      </w:r>
      <w:r>
        <w:rPr>
          <w:b/>
        </w:rPr>
        <w:t xml:space="preserve">disagree</w:t>
      </w:r>
      <w:r>
        <w:t xml:space="preserve"> </w:t>
      </w:r>
      <w:r>
        <w:t xml:space="preserve">ensemble</w:t>
      </w:r>
    </w:p>
    <w:p>
      <w:pPr>
        <w:pStyle w:val="Compact"/>
        <w:numPr>
          <w:numId w:val="1003"/>
          <w:ilvl w:val="0"/>
        </w:numPr>
      </w:pPr>
      <w:r>
        <w:t xml:space="preserve">Regarder à nouveau l’association entre le sexe et le nouveau q2_3</w:t>
      </w:r>
    </w:p>
    <w:p>
      <w:pPr>
        <w:pStyle w:val="Compact"/>
        <w:numPr>
          <w:numId w:val="1003"/>
          <w:ilvl w:val="0"/>
        </w:numPr>
      </w:pPr>
      <w:r>
        <w:t xml:space="preserve">Analyser l’association entre l’age et le nouveau q2_3? Que concluez-vous?</w:t>
      </w:r>
    </w:p>
    <w:p>
      <w:pPr>
        <w:pStyle w:val="Heading1"/>
      </w:pPr>
      <w:bookmarkStart w:id="31" w:name="Xc75676793927f6a6aaa7740f18eda2de5b6ae0c"/>
      <w:r>
        <w:t xml:space="preserve">Visualisation de l’association de deux variables qualitatives</w:t>
      </w:r>
      <w:bookmarkEnd w:id="31"/>
    </w:p>
    <w:p>
      <w:pPr>
        <w:pStyle w:val="Heading2"/>
      </w:pPr>
      <w:bookmarkStart w:id="32" w:name="X0405bf287bda23799e1f411a2372fb009dfa3d6"/>
      <w:r>
        <w:t xml:space="preserve">Croisement de deux variables qualitatives</w:t>
      </w:r>
      <w:bookmarkEnd w:id="3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(crsc96_small)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q2_new))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8_Statistiques_bivariees_new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Ce graphique nous donne pour chaque sexe, le nombre de personne qui sont dans chaque catégorie de la variable dépendante.</w:t>
      </w:r>
    </w:p>
    <w:p>
      <w:pPr>
        <w:pStyle w:val="Compact"/>
        <w:numPr>
          <w:numId w:val="1005"/>
          <w:ilvl w:val="0"/>
        </w:numPr>
      </w:pPr>
      <w:r>
        <w:t xml:space="preserve">Il a cependant un problème, c’est difficile de comparer le nombres bruts. Il faut des pourcentages.</w:t>
      </w:r>
    </w:p>
    <w:p>
      <w:pPr>
        <w:pStyle w:val="Heading2"/>
      </w:pPr>
      <w:bookmarkStart w:id="34" w:name="X14a0d6fa8ed3443eb3bc39672e499e11e7ef95b"/>
      <w:r>
        <w:t xml:space="preserve">Croisement de deux variables qualitatives</w:t>
      </w:r>
      <w:bookmarkEnd w:id="3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(crsc96_small)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q2_new),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8_Statistiques_bivariees_new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On voit clairement la différence d’opinion entres les hommes et les femmes.</w:t>
      </w:r>
    </w:p>
    <w:p>
      <w:pPr>
        <w:pStyle w:val="Heading2"/>
      </w:pPr>
      <w:bookmarkStart w:id="36" w:name="X9bc4f08be26b1ae24178eda9ec554b4fc733128"/>
      <w:r>
        <w:t xml:space="preserve">Croisement de deux variables qualitatives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On peut changer les couleurs, on verra cela plus loin.</w:t>
      </w:r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http://www.sthda.com/french/wiki/couleurs-dans-r</w:t>
        </w:r>
      </w:hyperlink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(crsc96_small)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q2_new),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"PRGn"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8_Statistiques_bivariees_new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Changer PRGn avec un chiffre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3" Target="media/rId33.png" /><Relationship Type="http://schemas.openxmlformats.org/officeDocument/2006/relationships/hyperlink" Id="rId37" Target="http://www.sthda.com/french/wiki/couleurs-dans-r" TargetMode="External" /><Relationship Type="http://schemas.openxmlformats.org/officeDocument/2006/relationships/hyperlink" Id="rId24" Target="https://cran.r-project.org/web/packages/summarytools/vignettes/Introduc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sthda.com/french/wiki/couleurs-dans-r" TargetMode="External" /><Relationship Type="http://schemas.openxmlformats.org/officeDocument/2006/relationships/hyperlink" Id="rId24" Target="https://cran.r-project.org/web/packages/summarytools/vignettes/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Labo8: Statistiques bivariées</dc:title>
  <dc:creator>Visseho Adjiwanou, PhD.</dc:creator>
  <cp:keywords/>
  <dcterms:created xsi:type="dcterms:W3CDTF">2022-03-08T14:16:49Z</dcterms:created>
  <dcterms:modified xsi:type="dcterms:W3CDTF">2022-03-08T14:16:49Z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March 2022</vt:lpwstr>
  </property>
  <property fmtid="{D5CDD505-2E9C-101B-9397-08002B2CF9AE}" pid="3" name="output">
    <vt:lpwstr/>
  </property>
</Properties>
</file>