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200"/>
              <w:left w:type="dxa" w:w="300"/>
              <w:bottom w:type="dxa" w:w="200"/>
              <w:right w:type="dxa" w:w="300"/>
            </w:tcMar>
          </w:tcPr>
          <w:p>
            <w:pPr>
              <w:spacing w:after="60"/>
            </w:pPr>
            <w:r>
              <w:rPr>
                <w:rFonts w:ascii="Arial" w:cs="Arial" w:eastAsia="Arial" w:hAnsi="Arial"/>
                <w:b/>
                <w:bCs/>
                <w:color w:val="FFFFFF"/>
                <w:sz w:val="44"/>
                <w:szCs w:val="44"/>
              </w:rPr>
              <w:t xml:space="preserve">ML-22</w:t>
            </w:r>
          </w:p>
          <w:p>
            <w:pPr>
              <w:spacing w:after="100"/>
            </w:pPr>
            <w:r>
              <w:rPr>
                <w:rFonts w:ascii="Arial" w:cs="Arial" w:eastAsia="Arial" w:hAnsi="Arial"/>
                <w:b/>
                <w:bCs/>
                <w:color w:val="FFFFFF"/>
                <w:sz w:val="30"/>
                <w:szCs w:val="30"/>
              </w:rPr>
              <w:t xml:space="preserve">FastAPI, Servers &amp; Networking Fundamentals</w:t>
            </w:r>
          </w:p>
          <w:p>
            <w:r>
              <w:rPr>
                <w:rFonts w:ascii="Arial" w:cs="Arial" w:eastAsia="Arial" w:hAnsi="Arial"/>
                <w:color w:val="CBD5E1"/>
                <w:sz w:val="21"/>
                <w:szCs w:val="21"/>
              </w:rPr>
              <w:t xml:space="preserve">19 July 2026</w:t>
            </w:r>
          </w:p>
        </w:tc>
      </w:tr>
    </w:tbl>
    <w:p>
      <w:pPr>
        <w:spacing w:after="15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2612"/>
        <w:gridCol w:w="2612"/>
        <w:gridCol w:w="2612"/>
        <w:gridCol w:w="2612"/>
      </w:tblGrid>
      <w:tr>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2563EB"/>
                <w:sz w:val="16"/>
                <w:szCs w:val="16"/>
              </w:rPr>
              <w:t xml:space="preserve">Client-Server &amp; APIs</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6D28D9"/>
                <w:sz w:val="16"/>
                <w:szCs w:val="16"/>
              </w:rPr>
              <w:t xml:space="preserve">Ports &amp; Binding</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0F766E"/>
                <w:sz w:val="16"/>
                <w:szCs w:val="16"/>
              </w:rPr>
              <w:t xml:space="preserve">Uvicorn vs FastAPI</w:t>
            </w:r>
          </w:p>
        </w:tc>
        <w:tc>
          <w:tcPr>
            <w:tcW w:type="dxa" w:w="2612"/>
            <w:tcBorders>
              <w:top w:val="none" w:color="FFFFFF" w:sz="0"/>
              <w:left w:val="none" w:color="FFFFFF" w:sz="0"/>
              <w:bottom w:val="none" w:color="FFFFFF" w:sz="0"/>
              <w:right w:val="none" w:color="FFFFFF" w:sz="0"/>
            </w:tcBorders>
            <w:shd w:fill="F8FAFC" w:color="auto" w:val="clear"/>
            <w:tcMar>
              <w:top w:type="dxa" w:w="80"/>
              <w:left w:type="dxa" w:w="80"/>
              <w:bottom w:type="dxa" w:w="80"/>
              <w:right w:type="dxa" w:w="80"/>
            </w:tcMar>
          </w:tcPr>
          <w:p>
            <w:pPr>
              <w:jc w:val="center"/>
            </w:pPr>
            <w:r>
              <w:rPr>
                <w:rFonts w:ascii="Arial" w:cs="Arial" w:eastAsia="Arial" w:hAnsi="Arial"/>
                <w:b/>
                <w:bCs/>
                <w:color w:val="C2410C"/>
                <w:sz w:val="16"/>
                <w:szCs w:val="16"/>
              </w:rPr>
              <w:t xml:space="preserve">First FastAPI App</w:t>
            </w:r>
          </w:p>
        </w:tc>
      </w:tr>
    </w:tbl>
    <w:p>
      <w:pPr>
        <w:spacing w:after="100" w:before="200"/>
      </w:pPr>
      <w:r>
        <w:rPr>
          <w:rFonts w:ascii="Arial" w:cs="Arial" w:eastAsia="Arial" w:hAnsi="Arial"/>
          <w:b/>
          <w:bCs/>
          <w:color w:val="1A3560"/>
          <w:sz w:val="25"/>
          <w:szCs w:val="25"/>
        </w:rPr>
        <w:t xml:space="preserve">Agenda</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700"/>
        <w:gridCol w:w="9750"/>
      </w:tblGrid>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1</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Client, Server &amp; Request/Response — The Core Loop</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2</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What Is an API — The Waiter Analogy</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3</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Servers, Ports &amp; IP Addresses</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4</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Binding Addresses — 127.0.0.1 vs 0.0.0.0 vs Public IP</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5</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Uvicorn vs FastAPI — Who Does What</w:t>
            </w:r>
          </w:p>
        </w:tc>
      </w:tr>
      <w:tr>
        <w:tc>
          <w:tcPr>
            <w:tcW w:type="dxa" w:w="700"/>
            <w:tcBorders>
              <w:top w:val="single" w:color="CBD5E1" w:sz="4"/>
              <w:left w:val="single" w:color="CBD5E1" w:sz="4"/>
              <w:bottom w:val="single" w:color="CBD5E1" w:sz="4"/>
              <w:right w:val="single" w:color="CBD5E1" w:sz="4"/>
            </w:tcBorders>
            <w:shd w:fill="0D1F3C" w:color="auto" w:val="clear"/>
            <w:tcMar>
              <w:top w:type="dxa" w:w="100"/>
              <w:left w:type="dxa" w:w="80"/>
              <w:bottom w:type="dxa" w:w="100"/>
              <w:right w:type="dxa" w:w="80"/>
            </w:tcMar>
            <w:vAlign w:val="center"/>
          </w:tcPr>
          <w:p>
            <w:pPr>
              <w:jc w:val="center"/>
            </w:pPr>
            <w:r>
              <w:rPr>
                <w:rFonts w:ascii="Arial" w:cs="Arial" w:eastAsia="Arial" w:hAnsi="Arial"/>
                <w:b/>
                <w:bCs/>
                <w:color w:val="FFFFFF"/>
                <w:sz w:val="21"/>
                <w:szCs w:val="21"/>
              </w:rPr>
              <w:t xml:space="preserve">6</w:t>
            </w:r>
          </w:p>
        </w:tc>
        <w:tc>
          <w:tcPr>
            <w:tcW w:type="dxa" w:w="9750"/>
            <w:tcBorders>
              <w:top w:val="single" w:color="CBD5E1" w:sz="4"/>
              <w:left w:val="single" w:color="CBD5E1" w:sz="4"/>
              <w:bottom w:val="single" w:color="CBD5E1" w:sz="4"/>
              <w:right w:val="single" w:color="CBD5E1" w:sz="4"/>
            </w:tcBorders>
            <w:tcMar>
              <w:top w:type="dxa" w:w="100"/>
              <w:left w:type="dxa" w:w="150"/>
              <w:bottom w:type="dxa" w:w="100"/>
              <w:right w:type="dxa" w:w="150"/>
            </w:tcMar>
            <w:vAlign w:val="center"/>
          </w:tcPr>
          <w:p>
            <w:r>
              <w:rPr>
                <w:rFonts w:ascii="Arial" w:cs="Arial" w:eastAsia="Arial" w:hAnsi="Arial"/>
                <w:color w:val="1F2937"/>
                <w:sz w:val="21"/>
                <w:szCs w:val="21"/>
              </w:rPr>
              <w:t xml:space="preserve">Practical — Your First FastAPI App</w:t>
            </w:r>
          </w:p>
        </w:tc>
      </w:tr>
    </w:tbl>
    <w:p>
      <w:pPr>
        <w:pBdr>
          <w:bottom w:val="single" w:color="1A3560" w:sz="6"/>
        </w:pBdr>
        <w:spacing w:after="150" w:before="300"/>
      </w:pPr>
      <w:r>
        <w:rPr>
          <w:rFonts w:ascii="Arial" w:cs="Arial" w:eastAsia="Arial" w:hAnsi="Arial"/>
          <w:b/>
          <w:bCs/>
          <w:color w:val="1A3560"/>
          <w:sz w:val="25"/>
          <w:szCs w:val="25"/>
        </w:rPr>
        <w:t xml:space="preserve">1. Client, Server &amp; Request/Response — The Core Loop</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Client  →  You  →  Request</w:t>
            </w:r>
          </w:p>
          <w:p>
            <w:pPr>
              <w:spacing w:after="0"/>
            </w:pPr>
            <w:r>
              <w:rPr>
                <w:rFonts w:ascii="Courier New" w:cs="Courier New" w:eastAsia="Courier New" w:hAnsi="Courier New"/>
                <w:color w:val="1F2937"/>
                <w:sz w:val="20"/>
                <w:szCs w:val="20"/>
              </w:rPr>
              <w:t xml:space="preserve">Server  →  system that processes your request  →  Response</w:t>
            </w:r>
          </w:p>
        </w:tc>
      </w:tr>
    </w:tbl>
    <w:p>
      <w:pPr>
        <w:spacing w:after="120"/>
      </w:pPr>
      <w:r>
        <w:rPr>
          <w:rFonts w:ascii="Arial" w:cs="Arial" w:eastAsia="Arial" w:hAnsi="Arial"/>
          <w:color w:val="1F2937"/>
          <w:sz w:val="21"/>
          <w:szCs w:val="21"/>
        </w:rPr>
        <w:t xml:space="preserve">A client (e.g. ChatGPT's interface) sends a Request to a machine — local or remote — which acts as the Server (the "backend"). The server processes the request and sends back a Response, which the client shows as the Answer.</w:t>
      </w:r>
    </w:p>
    <w:p>
      <w:pPr>
        <w:spacing w:after="100" w:before="200"/>
      </w:pPr>
      <w:r>
        <w:rPr>
          <w:rFonts w:ascii="Arial" w:cs="Arial" w:eastAsia="Arial" w:hAnsi="Arial"/>
          <w:b/>
          <w:bCs/>
          <w:color w:val="1A3560"/>
          <w:sz w:val="22"/>
          <w:szCs w:val="22"/>
        </w:rPr>
        <w:t xml:space="preserve">Where APIs show up</w:t>
      </w:r>
    </w:p>
    <w:p>
      <w:pPr>
        <w:spacing w:after="60"/>
        <w:ind w:left="300"/>
      </w:pPr>
      <w:r>
        <w:rPr>
          <w:rFonts w:ascii="Arial" w:cs="Arial" w:eastAsia="Arial" w:hAnsi="Arial"/>
          <w:color w:val="1F2937"/>
          <w:sz w:val="21"/>
          <w:szCs w:val="21"/>
        </w:rPr>
        <w:t xml:space="preserve">•  Websites (need a network) — connect to a server, e.g. to check the weather</w:t>
      </w:r>
    </w:p>
    <w:p>
      <w:pPr>
        <w:spacing w:after="60"/>
        <w:ind w:left="300"/>
      </w:pPr>
      <w:r>
        <w:rPr>
          <w:rFonts w:ascii="Arial" w:cs="Arial" w:eastAsia="Arial" w:hAnsi="Arial"/>
          <w:color w:val="1F2937"/>
          <w:sz w:val="21"/>
          <w:szCs w:val="21"/>
        </w:rPr>
        <w:t xml:space="preserve">•  Mobile apps (can work without a live network for some features) — connect to a server to check weather, sync data, etc.</w:t>
      </w:r>
    </w:p>
    <w:p>
      <w:pPr>
        <w:spacing w:after="60"/>
        <w:ind w:left="300"/>
      </w:pPr>
      <w:r>
        <w:rPr>
          <w:rFonts w:ascii="Arial" w:cs="Arial" w:eastAsia="Arial" w:hAnsi="Arial"/>
          <w:color w:val="1F2937"/>
          <w:sz w:val="21"/>
          <w:szCs w:val="21"/>
        </w:rPr>
        <w:t xml:space="preserve">•  Python scripts — connect directly to a server or database</w:t>
      </w:r>
    </w:p>
    <w:p>
      <w:pPr>
        <w:spacing w:after="120"/>
      </w:pPr>
      <w:r>
        <w:rPr>
          <w:rFonts w:ascii="Arial" w:cs="Arial" w:eastAsia="Arial" w:hAnsi="Arial"/>
          <w:color w:val="1F2937"/>
          <w:sz w:val="21"/>
          <w:szCs w:val="21"/>
        </w:rPr>
        <w:t xml:space="preserve">In all three cases the client is ultimately connecting to a server that holds a database — e.g. today's / UV index / temperature / wind data for a weather API.</w:t>
      </w:r>
    </w:p>
    <w:p>
      <w:pPr>
        <w:spacing w:after="100" w:before="200"/>
      </w:pPr>
      <w:r>
        <w:rPr>
          <w:rFonts w:ascii="Arial" w:cs="Arial" w:eastAsia="Arial" w:hAnsi="Arial"/>
          <w:b/>
          <w:bCs/>
          <w:color w:val="1A3560"/>
          <w:sz w:val="22"/>
          <w:szCs w:val="22"/>
        </w:rPr>
        <w:t xml:space="preserve">Why APIs exist across languages</w:t>
      </w:r>
    </w:p>
    <w:p>
      <w:pPr>
        <w:spacing w:after="120"/>
      </w:pPr>
      <w:r>
        <w:rPr>
          <w:rFonts w:ascii="Arial" w:cs="Arial" w:eastAsia="Arial" w:hAnsi="Arial"/>
          <w:color w:val="1F2937"/>
          <w:sz w:val="21"/>
          <w:szCs w:val="21"/>
        </w:rPr>
        <w:t xml:space="preserve">A company might have a Python mobile app (MA-1) and a Java mobile app (MA-2), each reading temperature data from the same database, plus a website (React/JS/Node.js) and a Rust POC project, each needing their own “implement connection code.” An API is the translator that lets a Python server (e.g. serving “stats of sport competition”) talk to a Java web-app client without either side needing to know the other's language.</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0F766E" w:sz="4"/>
              <w:left w:val="single" w:color="0F766E" w:sz="24"/>
              <w:bottom w:val="single" w:color="0F766E" w:sz="4"/>
              <w:right w:val="single" w:color="0F766E" w:sz="4"/>
            </w:tcBorders>
            <w:shd w:fill="CCFBF1"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API, in one sentence</w:t>
            </w:r>
          </w:p>
          <w:p>
            <w:pPr>
              <w:spacing w:after="60"/>
            </w:pPr>
            <w:r>
              <w:rPr>
                <w:rFonts w:ascii="Arial" w:cs="Arial" w:eastAsia="Arial" w:hAnsi="Arial"/>
                <w:color w:val="1F2937"/>
                <w:sz w:val="21"/>
                <w:szCs w:val="21"/>
              </w:rPr>
              <w:t xml:space="preserve">An API is an agreed-upon contract that lets each piece of software ask another piece of software to do something.</w:t>
            </w:r>
          </w:p>
        </w:tc>
      </w:tr>
    </w:tbl>
    <w:p>
      <w:pPr>
        <w:pBdr>
          <w:bottom w:val="single" w:color="1A3560" w:sz="6"/>
        </w:pBdr>
        <w:spacing w:after="150" w:before="300"/>
      </w:pPr>
      <w:r>
        <w:rPr>
          <w:rFonts w:ascii="Arial" w:cs="Arial" w:eastAsia="Arial" w:hAnsi="Arial"/>
          <w:b/>
          <w:bCs/>
          <w:color w:val="1A3560"/>
          <w:sz w:val="25"/>
          <w:szCs w:val="25"/>
        </w:rPr>
        <w:t xml:space="preserve">2. What Is an API — The Waiter Analogy</w:t>
      </w:r>
    </w:p>
    <w:p>
      <w:pPr>
        <w:spacing w:after="120"/>
      </w:pPr>
      <w:r>
        <w:rPr>
          <w:rFonts w:ascii="Arial" w:cs="Arial" w:eastAsia="Arial" w:hAnsi="Arial"/>
          <w:color w:val="1F2937"/>
          <w:sz w:val="21"/>
          <w:szCs w:val="21"/>
        </w:rPr>
        <w:t xml:space="preserve">Example: a server (e.g. a streaming platform like Hotstar/Netflix) exposes live-stream stats, computer-vision stats, demographic info, camera info, and handler info. Rather than handing all of that over freely, it exposes it through specific APIs — API-1, API-2 — each returning only what that particular client is allowed to see. A client project built “to show demographic info of the live stream” only ever talks to the API that returns demographic info, nothing else on the server.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Who creates an API?          Server</w:t>
            </w:r>
          </w:p>
          <w:p>
            <w:pPr>
              <w:spacing w:after="0"/>
            </w:pPr>
            <w:r>
              <w:rPr>
                <w:rFonts w:ascii="Courier New" w:cs="Courier New" w:eastAsia="Courier New" w:hAnsi="Courier New"/>
                <w:color w:val="1F2937"/>
                <w:sz w:val="20"/>
                <w:szCs w:val="20"/>
              </w:rPr>
              <w:t xml:space="preserve">Who uses an API?             Client</w:t>
            </w:r>
          </w:p>
          <w:p>
            <w:pPr>
              <w:spacing w:after="0"/>
            </w:pPr>
            <w:r>
              <w:rPr>
                <w:rFonts w:ascii="Courier New" w:cs="Courier New" w:eastAsia="Courier New" w:hAnsi="Courier New"/>
                <w:color w:val="1F2937"/>
                <w:sz w:val="20"/>
                <w:szCs w:val="20"/>
              </w:rPr>
              <w:t xml:space="preserve">Can a client access every piece of data on the server?     No.</w:t>
            </w:r>
          </w:p>
          <w:p>
            <w:pPr>
              <w:spacing w:after="0"/>
            </w:pPr>
            <w:r>
              <w:rPr>
                <w:rFonts w:ascii="Courier New" w:cs="Courier New" w:eastAsia="Courier New" w:hAnsi="Courier New"/>
                <w:color w:val="1F2937"/>
                <w:sz w:val="20"/>
                <w:szCs w:val="20"/>
              </w:rPr>
              <w:t xml:space="preserve">→ To have limited, controlled access, we create limited APIs.</w:t>
            </w:r>
          </w:p>
        </w:tc>
      </w:tr>
    </w:tbl>
    <w:p>
      <w:pPr>
        <w:spacing w:after="100" w:before="200"/>
      </w:pPr>
      <w:r>
        <w:rPr>
          <w:rFonts w:ascii="Arial" w:cs="Arial" w:eastAsia="Arial" w:hAnsi="Arial"/>
          <w:b/>
          <w:bCs/>
          <w:color w:val="1A3560"/>
          <w:sz w:val="22"/>
          <w:szCs w:val="22"/>
        </w:rPr>
        <w:t xml:space="preserve">Layman's example — a restaurant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Restaurant</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Networking equivalent</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Customer</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Client</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Waiter</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API</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Kitchen (cooks the food)</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Server</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Menu</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API documentation</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Order ("Italian food")</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Structured request</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Food</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Response</w:t>
            </w:r>
          </w:p>
        </w:tc>
      </w:tr>
    </w:tbl>
    <w:p>
      <w:pPr>
        <w:spacing w:after="120"/>
      </w:pPr>
      <w:r>
        <w:rPr>
          <w:rFonts w:ascii="Arial" w:cs="Arial" w:eastAsia="Arial" w:hAnsi="Arial"/>
          <w:color w:val="1F2937"/>
          <w:sz w:val="21"/>
          <w:szCs w:val="21"/>
        </w:rPr>
        <w:t xml:space="preserve">The customer never walks into the kitchen and cooks their own food — they order off a defined menu, and the waiter (API) carries a structured request to the kitchen and brings back a structured response.</w:t>
      </w:r>
    </w:p>
    <w:p>
      <w:pPr>
        <w:spacing w:after="100" w:before="200"/>
      </w:pPr>
      <w:r>
        <w:rPr>
          <w:rFonts w:ascii="Arial" w:cs="Arial" w:eastAsia="Arial" w:hAnsi="Arial"/>
          <w:b/>
          <w:bCs/>
          <w:color w:val="1A3560"/>
          <w:sz w:val="22"/>
          <w:szCs w:val="22"/>
        </w:rPr>
        <w:t xml:space="preserve">What a server actually is</w:t>
      </w:r>
    </w:p>
    <w:p>
      <w:pPr>
        <w:spacing w:after="60"/>
        <w:ind w:left="300"/>
      </w:pPr>
      <w:r>
        <w:rPr>
          <w:rFonts w:ascii="Arial" w:cs="Arial" w:eastAsia="Arial" w:hAnsi="Arial"/>
          <w:color w:val="1F2937"/>
          <w:sz w:val="21"/>
          <w:szCs w:val="21"/>
        </w:rPr>
        <w:t xml:space="preserve">•  A physical or virtual machine (e.g. an EC2 instance), or</w:t>
      </w:r>
    </w:p>
    <w:p>
      <w:pPr>
        <w:spacing w:after="60"/>
        <w:ind w:left="300"/>
      </w:pPr>
      <w:r>
        <w:rPr>
          <w:rFonts w:ascii="Arial" w:cs="Arial" w:eastAsia="Arial" w:hAnsi="Arial"/>
          <w:color w:val="1F2937"/>
          <w:sz w:val="21"/>
          <w:szCs w:val="21"/>
        </w:rPr>
        <w:t xml:space="preserve">•  A running program on a machine — whose whole job is to sit and listen for incoming requests and respond</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 server.py (conceptual)</w:t>
            </w:r>
          </w:p>
          <w:p>
            <w:pPr>
              <w:spacing w:after="0"/>
            </w:pPr>
            <w:r>
              <w:rPr>
                <w:rFonts w:ascii="Courier New" w:cs="Courier New" w:eastAsia="Courier New" w:hAnsi="Courier New"/>
                <w:color w:val="1F2937"/>
                <w:sz w:val="20"/>
                <w:szCs w:val="20"/>
              </w:rPr>
              <w:t xml:space="preserve">while True:</w:t>
            </w:r>
          </w:p>
          <w:p>
            <w:pPr>
              <w:spacing w:after="0"/>
            </w:pPr>
            <w:r>
              <w:rPr>
                <w:rFonts w:ascii="Courier New" w:cs="Courier New" w:eastAsia="Courier New" w:hAnsi="Courier New"/>
                <w:color w:val="1F2937"/>
                <w:sz w:val="20"/>
                <w:szCs w:val="20"/>
              </w:rPr>
              <w:t xml:space="preserve">    obj = request()</w:t>
            </w:r>
          </w:p>
          <w:p>
            <w:pPr>
              <w:spacing w:after="0"/>
            </w:pPr>
            <w:r>
              <w:rPr>
                <w:rFonts w:ascii="Courier New" w:cs="Courier New" w:eastAsia="Courier New" w:hAnsi="Courier New"/>
                <w:color w:val="1F2937"/>
                <w:sz w:val="20"/>
                <w:szCs w:val="20"/>
              </w:rPr>
              <w:t xml:space="preserve">    process(obj) if obj else continue</w:t>
            </w:r>
          </w:p>
        </w:tc>
      </w:tr>
    </w:tbl>
    <w:p>
      <w:r>
        <w:br w:type="page"/>
      </w:r>
    </w:p>
    <w:p>
      <w:pPr>
        <w:pBdr>
          <w:bottom w:val="single" w:color="1A3560" w:sz="6"/>
        </w:pBdr>
        <w:spacing w:after="150" w:before="300"/>
      </w:pPr>
      <w:r>
        <w:rPr>
          <w:rFonts w:ascii="Arial" w:cs="Arial" w:eastAsia="Arial" w:hAnsi="Arial"/>
          <w:b/>
          <w:bCs/>
          <w:color w:val="1A3560"/>
          <w:sz w:val="25"/>
          <w:szCs w:val="25"/>
        </w:rPr>
        <w:t xml:space="preserve">3. Servers, Ports &amp; IP Addresses</w:t>
      </w:r>
    </w:p>
    <w:p>
      <w:pPr>
        <w:spacing w:after="120"/>
      </w:pPr>
      <w:r>
        <w:rPr>
          <w:rFonts w:ascii="Arial" w:cs="Arial" w:eastAsia="Arial" w:hAnsi="Arial"/>
          <w:color w:val="1F2937"/>
          <w:sz w:val="21"/>
          <w:szCs w:val="21"/>
        </w:rPr>
        <w:t xml:space="preserve">A single desktop can run several servers at once, each listening on a different port: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200"/>
        <w:gridCol w:w="4700"/>
        <w:gridCol w:w="4550"/>
      </w:tblGrid>
      <w:tr>
        <w:trPr>
          <w:tblHeader/>
        </w:trPr>
        <w:tc>
          <w:tcPr>
            <w:tcW w:type="dxa" w:w="12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Server</w:t>
            </w:r>
          </w:p>
        </w:tc>
        <w:tc>
          <w:tcPr>
            <w:tcW w:type="dxa" w:w="47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c>
          <w:tcPr>
            <w:tcW w:type="dxa" w:w="45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Typical port(s)</w:t>
            </w:r>
          </w:p>
        </w:tc>
      </w:tr>
      <w:tr>
        <w:tc>
          <w:tcPr>
            <w:tcW w:type="dxa" w:w="1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S1</w:t>
            </w:r>
          </w:p>
        </w:tc>
        <w:tc>
          <w:tcPr>
            <w:tcW w:type="dxa" w:w="4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Web server (HTTP)</w:t>
            </w:r>
          </w:p>
        </w:tc>
        <w:tc>
          <w:tcPr>
            <w:tcW w:type="dxa" w:w="4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80</w:t>
            </w:r>
          </w:p>
        </w:tc>
      </w:tr>
      <w:tr>
        <w:tc>
          <w:tcPr>
            <w:tcW w:type="dxa" w:w="1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S2</w:t>
            </w:r>
          </w:p>
        </w:tc>
        <w:tc>
          <w:tcPr>
            <w:tcW w:type="dxa" w:w="4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Database (Postgres)</w:t>
            </w:r>
          </w:p>
        </w:tc>
        <w:tc>
          <w:tcPr>
            <w:tcW w:type="dxa" w:w="4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5432</w:t>
            </w:r>
          </w:p>
        </w:tc>
      </w:tr>
      <w:tr>
        <w:tc>
          <w:tcPr>
            <w:tcW w:type="dxa" w:w="12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S3</w:t>
            </w:r>
          </w:p>
        </w:tc>
        <w:tc>
          <w:tcPr>
            <w:tcW w:type="dxa" w:w="47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SSH (remote terminal access)</w:t>
            </w:r>
          </w:p>
        </w:tc>
        <w:tc>
          <w:tcPr>
            <w:tcW w:type="dxa" w:w="45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22</w:t>
            </w:r>
          </w:p>
        </w:tc>
      </w:tr>
      <w:tr>
        <w:tc>
          <w:tcPr>
            <w:tcW w:type="dxa" w:w="12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S4</w:t>
            </w:r>
          </w:p>
        </w:tc>
        <w:tc>
          <w:tcPr>
            <w:tcW w:type="dxa" w:w="47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FastAPI</w:t>
            </w:r>
          </w:p>
        </w:tc>
        <w:tc>
          <w:tcPr>
            <w:tcW w:type="dxa" w:w="45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8000 / 8080 / 8001 / 8072 / 5000</w:t>
            </w:r>
          </w:p>
        </w:tc>
      </w:tr>
    </w:tbl>
    <w:p>
      <w:pPr>
        <w:spacing w:after="120"/>
      </w:pPr>
      <w:r>
        <w:rPr>
          <w:rFonts w:ascii="Arial" w:cs="Arial" w:eastAsia="Arial" w:hAnsi="Arial"/>
          <w:color w:val="1F2937"/>
          <w:sz w:val="21"/>
          <w:szCs w:val="21"/>
        </w:rPr>
        <w:t xml:space="preserve">A client connects to a server's IP address (illustrative example from the notes: 180.11.00.368).</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0 – 1024      → "privileged" ports on most operating systems</w:t>
            </w:r>
          </w:p>
          <w:p>
            <w:pPr>
              <w:spacing w:after="0"/>
            </w:pPr>
            <w:r>
              <w:rPr>
                <w:rFonts w:ascii="Courier New" w:cs="Courier New" w:eastAsia="Courier New" w:hAnsi="Courier New"/>
                <w:color w:val="1F2937"/>
                <w:sz w:val="20"/>
                <w:szCs w:val="20"/>
              </w:rPr>
              <w:t xml:space="preserve">0 – 65535     → the full port range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2563EB" w:sz="4"/>
              <w:left w:val="single" w:color="2563EB" w:sz="24"/>
              <w:bottom w:val="single" w:color="2563EB" w:sz="4"/>
              <w:right w:val="single" w:color="2563EB" w:sz="4"/>
            </w:tcBorders>
            <w:shd w:fill="DBEA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IP address = street address, port = door number</w:t>
            </w:r>
          </w:p>
          <w:p>
            <w:pPr>
              <w:spacing w:after="60"/>
            </w:pPr>
            <w:r>
              <w:rPr>
                <w:rFonts w:ascii="Arial" w:cs="Arial" w:eastAsia="Arial" w:hAnsi="Arial"/>
                <w:color w:val="1F2937"/>
                <w:sz w:val="21"/>
                <w:szCs w:val="21"/>
              </w:rPr>
              <w:t xml:space="preserve">IP address → the street address of your house (which machine).</w:t>
            </w:r>
          </w:p>
          <w:p>
            <w:pPr>
              <w:spacing w:after="60"/>
            </w:pPr>
            <w:r>
              <w:rPr>
                <w:rFonts w:ascii="Arial" w:cs="Arial" w:eastAsia="Arial" w:hAnsi="Arial"/>
                <w:color w:val="1F2937"/>
                <w:sz w:val="21"/>
                <w:szCs w:val="21"/>
              </w:rPr>
              <w:t xml:space="preserve">Port → the door number to your specific room (which service on that machine).</w:t>
            </w:r>
          </w:p>
          <w:p>
            <w:pPr>
              <w:spacing w:after="60"/>
            </w:pPr>
            <w:r>
              <w:rPr>
                <w:rFonts w:ascii="Arial" w:cs="Arial" w:eastAsia="Arial" w:hAnsi="Arial"/>
                <w:color w:val="1F2937"/>
                <w:sz w:val="21"/>
                <w:szCs w:val="21"/>
              </w:rPr>
              <w:t xml:space="preserve">localhost / 127.0.0.1 → a special address that always means "this same machine."</w:t>
            </w:r>
          </w:p>
        </w:tc>
      </w:tr>
    </w:tbl>
    <w:p>
      <w:pPr>
        <w:spacing w:after="120"/>
      </w:pPr>
      <w:r>
        <w:rPr>
          <w:rFonts w:ascii="Arial" w:cs="Arial" w:eastAsia="Arial" w:hAnsi="Arial"/>
          <w:color w:val="1F2937"/>
          <w:sz w:val="21"/>
          <w:szCs w:val="21"/>
        </w:rPr>
        <w:t xml:space="preserve">python → localhost:8080 is like a phone number: the API is the extension, and a client “calling” that number starts a conversation (a request/response exchange). Binding a local:port pair to a socket is exactly like registering a phone number so calls can reach it.</w:t>
      </w:r>
    </w:p>
    <w:p>
      <w:pPr>
        <w:pBdr>
          <w:bottom w:val="single" w:color="1A3560" w:sz="6"/>
        </w:pBdr>
        <w:spacing w:after="150" w:before="300"/>
      </w:pPr>
      <w:r>
        <w:rPr>
          <w:rFonts w:ascii="Arial" w:cs="Arial" w:eastAsia="Arial" w:hAnsi="Arial"/>
          <w:b/>
          <w:bCs/>
          <w:color w:val="1A3560"/>
          <w:sz w:val="25"/>
          <w:szCs w:val="25"/>
        </w:rPr>
        <w:t xml:space="preserve">4. Binding Addresses — 127.0.0.1 vs 0.0.0.0 vs Public IP</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Server → Bind → localhost         →  API only reachable from inside this PC</w:t>
            </w:r>
          </w:p>
          <w:p>
            <w:pPr>
              <w:spacing w:after="0"/>
            </w:pPr>
            <w:r>
              <w:rPr>
                <w:rFonts w:ascii="Courier New" w:cs="Courier New" w:eastAsia="Courier New" w:hAnsi="Courier New"/>
                <w:color w:val="1F2937"/>
                <w:sz w:val="20"/>
                <w:szCs w:val="20"/>
              </w:rPr>
              <w:t xml:space="preserve">Server → Bind → 0.0.0.0           →  opens the port to every active network interface on the machine</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Bind address</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Access level</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127.0.0.1 / localhost</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Secure — reachable only from the same machine</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192.168.x.x</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Restricted — reachable from the local Wi-Fi/LAN network</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Public interface / 0.0.0.0</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Open access — reachable from outside, including the public internet</w:t>
            </w:r>
          </w:p>
        </w:tc>
      </w:tr>
    </w:tbl>
    <w:p>
      <w:pPr>
        <w:spacing w:after="120"/>
      </w:pPr>
      <w:r>
        <w:rPr>
          <w:rFonts w:ascii="Arial" w:cs="Arial" w:eastAsia="Arial" w:hAnsi="Arial"/>
          <w:color w:val="1F2937"/>
          <w:sz w:val="21"/>
          <w:szCs w:val="21"/>
        </w:rPr>
        <w:t xml:space="preserve">Example public IP from the notes: 203.11.68.80.</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2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The house analogy for bind addresses</w:t>
            </w:r>
          </w:p>
          <w:p>
            <w:pPr>
              <w:spacing w:after="60"/>
            </w:pPr>
            <w:r>
              <w:rPr>
                <w:rFonts w:ascii="Arial" w:cs="Arial" w:eastAsia="Arial" w:hAnsi="Arial"/>
                <w:color w:val="1F2937"/>
                <w:sz w:val="21"/>
                <w:szCs w:val="21"/>
              </w:rPr>
              <w:t xml:space="preserve">Roof → 127.0.0.1 (internal only — you can't get in from the roof from outside)</w:t>
            </w:r>
          </w:p>
          <w:p>
            <w:pPr>
              <w:spacing w:after="60"/>
            </w:pPr>
            <w:r>
              <w:rPr>
                <w:rFonts w:ascii="Arial" w:cs="Arial" w:eastAsia="Arial" w:hAnsi="Arial"/>
                <w:color w:val="1F2937"/>
                <w:sz w:val="21"/>
                <w:szCs w:val="21"/>
              </w:rPr>
              <w:t xml:space="preserve">Side door → 192.168.1.50 (reachable only if you're already on the same network)</w:t>
            </w:r>
          </w:p>
          <w:p>
            <w:pPr>
              <w:spacing w:after="60"/>
            </w:pPr>
            <w:r>
              <w:rPr>
                <w:rFonts w:ascii="Arial" w:cs="Arial" w:eastAsia="Arial" w:hAnsi="Arial"/>
                <w:color w:val="1F2937"/>
                <w:sz w:val="21"/>
                <w:szCs w:val="21"/>
              </w:rPr>
              <w:t xml:space="preserve">Front door, accepts everyone → the public interface / 0.0.0.0</w:t>
            </w:r>
          </w:p>
        </w:tc>
      </w:tr>
    </w:tbl>
    <w:p>
      <w:pPr>
        <w:pBdr>
          <w:bottom w:val="single" w:color="1A3560" w:sz="6"/>
        </w:pBdr>
        <w:spacing w:after="150" w:before="300"/>
      </w:pPr>
      <w:r>
        <w:rPr>
          <w:rFonts w:ascii="Arial" w:cs="Arial" w:eastAsia="Arial" w:hAnsi="Arial"/>
          <w:b/>
          <w:bCs/>
          <w:color w:val="1A3560"/>
          <w:sz w:val="25"/>
          <w:szCs w:val="25"/>
        </w:rPr>
        <w:t xml:space="preserve">5. Uvicorn vs FastAPI — Who Does What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225"/>
        <w:gridCol w:w="5225"/>
      </w:tblGrid>
      <w:tr>
        <w:trPr>
          <w:tblHeader/>
        </w:trPr>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Uvicorn (actual server / program)</w:t>
            </w:r>
          </w:p>
        </w:tc>
        <w:tc>
          <w:tcPr>
            <w:tcW w:type="dxa" w:w="5225"/>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FastAPI (framework)</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Socket creation</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Defines what happens once a request has arrived</w:t>
            </w:r>
          </w:p>
        </w:tc>
      </w:tr>
      <w:tr>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Binding → access</w:t>
            </w:r>
          </w:p>
        </w:tc>
        <w:tc>
          <w:tcPr>
            <w:tcW w:type="dxa" w:w="5225"/>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Like a waiter who holds the menu</w:t>
            </w:r>
          </w:p>
        </w:tc>
      </w:tr>
      <w:tr>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Listening &amp; accepting connections</w:t>
            </w:r>
          </w:p>
        </w:tc>
        <w:tc>
          <w:tcPr>
            <w:tcW w:type="dxa" w:w="5225"/>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Customer asks “what do I do?” → routed to the right handler (e.g. “pizza”)</w:t>
            </w:r>
          </w:p>
        </w:tc>
      </w:tr>
    </w:tbl>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6D28D9" w:sz="4"/>
              <w:left w:val="single" w:color="6D28D9" w:sz="24"/>
              <w:bottom w:val="single" w:color="6D28D9" w:sz="4"/>
              <w:right w:val="single" w:color="6D28D9" w:sz="4"/>
            </w:tcBorders>
            <w:shd w:fill="EDE9FE" w:color="auto" w:val="clear"/>
            <w:tcMar>
              <w:top w:type="dxa" w:w="150"/>
              <w:left w:type="dxa" w:w="250"/>
              <w:bottom w:type="dxa" w:w="150"/>
              <w:right w:type="dxa" w:w="250"/>
            </w:tcMar>
          </w:tcPr>
          <w:p>
            <w:pPr>
              <w:spacing w:after="80"/>
            </w:pPr>
            <w:r>
              <w:rPr>
                <w:rFonts w:ascii="Arial" w:cs="Arial" w:eastAsia="Arial" w:hAnsi="Arial"/>
                <w:b/>
                <w:bCs/>
                <w:color w:val="1F2937"/>
                <w:sz w:val="21"/>
                <w:szCs w:val="21"/>
              </w:rPr>
              <w:t xml:space="preserve">▸ The doorman analogy</w:t>
            </w:r>
          </w:p>
          <w:p>
            <w:pPr>
              <w:spacing w:after="60"/>
            </w:pPr>
            <w:r>
              <w:rPr>
                <w:rFonts w:ascii="Arial" w:cs="Arial" w:eastAsia="Arial" w:hAnsi="Arial"/>
                <w:color w:val="1F2937"/>
                <w:sz w:val="21"/>
                <w:szCs w:val="21"/>
              </w:rPr>
              <w:t xml:space="preserve">Uvicorn is the doorman who stands at the door all day: notices when someone walks up to the restaurant, and sends them to the waiter.</w:t>
            </w:r>
          </w:p>
          <w:p>
            <w:pPr>
              <w:spacing w:after="60"/>
            </w:pPr>
            <w:r>
              <w:rPr>
                <w:rFonts w:ascii="Arial" w:cs="Arial" w:eastAsia="Arial" w:hAnsi="Arial"/>
                <w:color w:val="1F2937"/>
                <w:sz w:val="21"/>
                <w:szCs w:val="21"/>
              </w:rPr>
              <w:t xml:space="preserve">FastAPI is the waiter (the API): holds the menu, takes the structured request, and decides what happens next.</w:t>
            </w:r>
          </w:p>
        </w:tc>
      </w:tr>
    </w:tbl>
    <w:p>
      <w:pPr>
        <w:spacing w:after="120"/>
      </w:pPr>
      <w:r>
        <w:rPr>
          <w:rFonts w:ascii="Arial" w:cs="Arial" w:eastAsia="Arial" w:hAnsi="Arial"/>
          <w:color w:val="1F2937"/>
          <w:sz w:val="21"/>
          <w:szCs w:val="21"/>
        </w:rPr>
        <w:t xml:space="preserve">Putting the house and the request flow together:</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http://127.0.0.1:8000  →  request (bytes)  →  server / socket (uvicorn)</w:t>
            </w:r>
          </w:p>
          <w:p>
            <w:pPr>
              <w:spacing w:after="0"/>
            </w:pPr>
            <w:r>
              <w:rPr>
                <w:rFonts w:ascii="Courier New" w:cs="Courier New" w:eastAsia="Courier New" w:hAnsi="Courier New"/>
                <w:color w:val="1F2937"/>
                <w:sz w:val="20"/>
                <w:szCs w:val="20"/>
              </w:rPr>
              <w:t xml:space="preserve">  →  bytes → text → endpoint ("/")  →  FastAPI  →  routes to read_root()  →  response</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accept requests from all doors → bind host = 0.0.0.0</w:t>
            </w:r>
          </w:p>
        </w:tc>
      </w:tr>
    </w:tbl>
    <w:p>
      <w:r>
        <w:br w:type="page"/>
      </w:r>
    </w:p>
    <w:p>
      <w:pPr>
        <w:pBdr>
          <w:bottom w:val="single" w:color="1A3560" w:sz="6"/>
        </w:pBdr>
        <w:spacing w:after="150" w:before="300"/>
      </w:pPr>
      <w:r>
        <w:rPr>
          <w:rFonts w:ascii="Arial" w:cs="Arial" w:eastAsia="Arial" w:hAnsi="Arial"/>
          <w:b/>
          <w:bCs/>
          <w:color w:val="1A3560"/>
          <w:sz w:val="25"/>
          <w:szCs w:val="25"/>
        </w:rPr>
        <w:t xml:space="preserve">6. Practical — Your First FastAPI App</w:t>
      </w:r>
    </w:p>
    <w:p>
      <w:pPr>
        <w:spacing w:after="120"/>
      </w:pPr>
      <w:r>
        <w:rPr>
          <w:rFonts w:ascii="Arial" w:cs="Arial" w:eastAsia="Arial" w:hAnsi="Arial"/>
          <w:color w:val="1F2937"/>
          <w:sz w:val="21"/>
          <w:szCs w:val="21"/>
        </w:rPr>
        <w:t xml:space="preserve">Requirements: Python 3.10+, `pip install fastapi uvicorn`.</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BD5E1" w:sz="4"/>
              <w:left w:val="single" w:color="CBD5E1" w:sz="4"/>
              <w:bottom w:val="single" w:color="CBD5E1" w:sz="4"/>
              <w:right w:val="single" w:color="CBD5E1" w:sz="4"/>
            </w:tcBorders>
            <w:shd w:fill="F3F4F6" w:color="auto" w:val="clear"/>
            <w:tcMar>
              <w:top w:type="dxa" w:w="150"/>
              <w:left w:type="dxa" w:w="250"/>
              <w:bottom w:type="dxa" w:w="150"/>
              <w:right w:type="dxa" w:w="250"/>
            </w:tcMar>
          </w:tcPr>
          <w:p>
            <w:pPr>
              <w:spacing w:after="0"/>
            </w:pPr>
            <w:r>
              <w:rPr>
                <w:rFonts w:ascii="Courier New" w:cs="Courier New" w:eastAsia="Courier New" w:hAnsi="Courier New"/>
                <w:color w:val="1F2937"/>
                <w:sz w:val="20"/>
                <w:szCs w:val="20"/>
              </w:rPr>
              <w:t xml:space="preserve">from fastapi import FastAPI</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app = FastAPI()  # app is the central object of a FastAPI application</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 route (also called an "endpoint" or "path operation")</w:t>
            </w:r>
          </w:p>
          <w:p>
            <w:pPr>
              <w:spacing w:after="0"/>
            </w:pPr>
            <w:r>
              <w:rPr>
                <w:rFonts w:ascii="Courier New" w:cs="Courier New" w:eastAsia="Courier New" w:hAnsi="Courier New"/>
                <w:color w:val="1F2937"/>
                <w:sz w:val="20"/>
                <w:szCs w:val="20"/>
              </w:rPr>
              <w:t xml:space="preserve">@app.get("/")</w:t>
            </w:r>
          </w:p>
          <w:p>
            <w:pPr>
              <w:spacing w:after="0"/>
            </w:pPr>
            <w:r>
              <w:rPr>
                <w:rFonts w:ascii="Courier New" w:cs="Courier New" w:eastAsia="Courier New" w:hAnsi="Courier New"/>
                <w:color w:val="1F2937"/>
                <w:sz w:val="20"/>
                <w:szCs w:val="20"/>
              </w:rPr>
              <w:t xml:space="preserve">def read_root():</w:t>
            </w:r>
          </w:p>
          <w:p>
            <w:pPr>
              <w:spacing w:after="0"/>
            </w:pPr>
            <w:r>
              <w:rPr>
                <w:rFonts w:ascii="Courier New" w:cs="Courier New" w:eastAsia="Courier New" w:hAnsi="Courier New"/>
                <w:color w:val="1F2937"/>
                <w:sz w:val="20"/>
                <w:szCs w:val="20"/>
              </w:rPr>
              <w:t xml:space="preserve">    return {"message": "Hello! This is my first API."}</w:t>
            </w:r>
          </w:p>
          <w:p>
            <w:pPr>
              <w:spacing w:after="0"/>
            </w:pPr>
            <w:r>
              <w:rPr>
                <w:rFonts w:ascii="Courier New" w:cs="Courier New" w:eastAsia="Courier New" w:hAnsi="Courier New"/>
                <w:color w:val="1F2937"/>
                <w:sz w:val="20"/>
                <w:szCs w:val="20"/>
              </w:rPr>
              <w:t xml:space="preserve"># http://127.0.0.1:8000  → processed →  http://127.0.0.1:8000/</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@app.get("/say_hello")</w:t>
            </w:r>
          </w:p>
          <w:p>
            <w:pPr>
              <w:spacing w:after="0"/>
            </w:pPr>
            <w:r>
              <w:rPr>
                <w:rFonts w:ascii="Courier New" w:cs="Courier New" w:eastAsia="Courier New" w:hAnsi="Courier New"/>
                <w:color w:val="1F2937"/>
                <w:sz w:val="20"/>
                <w:szCs w:val="20"/>
              </w:rPr>
              <w:t xml:space="preserve">def say_hello_python():</w:t>
            </w:r>
          </w:p>
          <w:p>
            <w:pPr>
              <w:spacing w:after="0"/>
            </w:pPr>
            <w:r>
              <w:rPr>
                <w:rFonts w:ascii="Courier New" w:cs="Courier New" w:eastAsia="Courier New" w:hAnsi="Courier New"/>
                <w:color w:val="1F2937"/>
                <w:sz w:val="20"/>
                <w:szCs w:val="20"/>
              </w:rPr>
              <w:t xml:space="preserve">    return {"message": "Hello from UDS 2.0"}</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@app.get("/say_hello/{name}")</w:t>
            </w:r>
          </w:p>
          <w:p>
            <w:pPr>
              <w:spacing w:after="0"/>
            </w:pPr>
            <w:r>
              <w:rPr>
                <w:rFonts w:ascii="Courier New" w:cs="Courier New" w:eastAsia="Courier New" w:hAnsi="Courier New"/>
                <w:color w:val="1F2937"/>
                <w:sz w:val="20"/>
                <w:szCs w:val="20"/>
              </w:rPr>
              <w:t xml:space="preserve">def say_hello_python(name: str):</w:t>
            </w:r>
          </w:p>
          <w:p>
            <w:pPr>
              <w:spacing w:after="0"/>
            </w:pPr>
            <w:r>
              <w:rPr>
                <w:rFonts w:ascii="Courier New" w:cs="Courier New" w:eastAsia="Courier New" w:hAnsi="Courier New"/>
                <w:color w:val="1F2937"/>
                <w:sz w:val="20"/>
                <w:szCs w:val="20"/>
              </w:rPr>
              <w:t xml:space="preserve">    return {"message": f"Hello {name} from UDS 2.0"}</w:t>
            </w:r>
          </w:p>
          <w:p>
            <w:pPr>
              <w:spacing w:after="0"/>
            </w:pPr>
            <w:r>
              <w:rPr>
                <w:rFonts w:ascii="Courier New" w:cs="Courier New" w:eastAsia="Courier New" w:hAnsi="Courier New"/>
                <w:color w:val="1F2937"/>
                <w:sz w:val="20"/>
                <w:szCs w:val="20"/>
              </w:rPr>
              <w:t xml:space="preserve"> </w:t>
            </w:r>
          </w:p>
          <w:p>
            <w:pPr>
              <w:spacing w:after="0"/>
            </w:pPr>
            <w:r>
              <w:rPr>
                <w:rFonts w:ascii="Courier New" w:cs="Courier New" w:eastAsia="Courier New" w:hAnsi="Courier New"/>
                <w:color w:val="1F2937"/>
                <w:sz w:val="20"/>
                <w:szCs w:val="20"/>
              </w:rPr>
              <w:t xml:space="preserve">if __name__ == "__main__":</w:t>
            </w:r>
          </w:p>
          <w:p>
            <w:pPr>
              <w:spacing w:after="0"/>
            </w:pPr>
            <w:r>
              <w:rPr>
                <w:rFonts w:ascii="Courier New" w:cs="Courier New" w:eastAsia="Courier New" w:hAnsi="Courier New"/>
                <w:color w:val="1F2937"/>
                <w:sz w:val="20"/>
                <w:szCs w:val="20"/>
              </w:rPr>
              <w:t xml:space="preserve">    import uvicorn</w:t>
            </w:r>
          </w:p>
          <w:p>
            <w:pPr>
              <w:spacing w:after="0"/>
            </w:pPr>
            <w:r>
              <w:rPr>
                <w:rFonts w:ascii="Courier New" w:cs="Courier New" w:eastAsia="Courier New" w:hAnsi="Courier New"/>
                <w:color w:val="1F2937"/>
                <w:sz w:val="20"/>
                <w:szCs w:val="20"/>
              </w:rPr>
              <w:t xml:space="preserve">    uvicorn.run(app, host="127.0.0.1", port=8000)</w:t>
            </w:r>
          </w:p>
        </w:tc>
      </w:tr>
    </w:tbl>
    <w:p>
      <w:pPr>
        <w:spacing w:after="100" w:before="200"/>
      </w:pPr>
      <w:r>
        <w:rPr>
          <w:rFonts w:ascii="Arial" w:cs="Arial" w:eastAsia="Arial" w:hAnsi="Arial"/>
          <w:b/>
          <w:bCs/>
          <w:color w:val="1A3560"/>
          <w:sz w:val="22"/>
          <w:szCs w:val="22"/>
        </w:rPr>
        <w:t xml:space="preserve">Two ways to run it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3600"/>
        <w:gridCol w:w="6850"/>
      </w:tblGrid>
      <w:tr>
        <w:trPr>
          <w:tblHeader/>
        </w:trPr>
        <w:tc>
          <w:tcPr>
            <w:tcW w:type="dxa" w:w="3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Method</w:t>
            </w:r>
          </w:p>
        </w:tc>
        <w:tc>
          <w:tcPr>
            <w:tcW w:type="dxa" w:w="68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Command</w:t>
            </w:r>
          </w:p>
        </w:tc>
      </w:tr>
      <w:tr>
        <w:tc>
          <w:tcPr>
            <w:tcW w:type="dxa" w:w="3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Run the script directly</w:t>
            </w:r>
          </w:p>
        </w:tc>
        <w:tc>
          <w:tcPr>
            <w:tcW w:type="dxa" w:w="68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python 01_fastapi.py</w:t>
            </w:r>
          </w:p>
        </w:tc>
      </w:tr>
      <w:tr>
        <w:tc>
          <w:tcPr>
            <w:tcW w:type="dxa" w:w="3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Run via the uvicorn CLI (auto-reload on save)</w:t>
            </w:r>
          </w:p>
        </w:tc>
        <w:tc>
          <w:tcPr>
            <w:tcW w:type="dxa" w:w="68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uvicorn 01_fastapi:app --reload --port 8000</w:t>
            </w:r>
          </w:p>
        </w:tc>
      </w:tr>
    </w:tbl>
    <w:p>
      <w:pPr>
        <w:spacing w:after="120"/>
      </w:pPr>
      <w:r>
        <w:rPr>
          <w:rFonts w:ascii="Arial" w:cs="Arial" w:eastAsia="Arial" w:hAnsi="Arial"/>
          <w:color w:val="1F2937"/>
          <w:sz w:val="21"/>
          <w:szCs w:val="21"/>
        </w:rPr>
        <w:t xml:space="preserve">Three routes are defined: “/” returns a static hello message, “/say_hello” returns a fixed greeting, and “/say_hello/{name}” takes name as a path parameter and returns a personalized greeting — the {name} syntax is how FastAPI captures a piece of the URL and passes it into the handler function as a typed argument.</w:t>
      </w:r>
    </w:p>
    <w:p>
      <w:r>
        <w:br w:type="page"/>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none" w:color="FFFFFF" w:sz="0"/>
              <w:left w:val="none" w:color="FFFFFF" w:sz="0"/>
              <w:bottom w:val="none" w:color="FFFFFF" w:sz="0"/>
              <w:right w:val="none" w:color="FFFFFF" w:sz="0"/>
            </w:tcBorders>
            <w:shd w:fill="0D1F3C" w:color="auto" w:val="clear"/>
            <w:tcMar>
              <w:top w:type="dxa" w:w="180"/>
              <w:left w:type="dxa" w:w="300"/>
              <w:bottom w:type="dxa" w:w="180"/>
              <w:right w:type="dxa" w:w="300"/>
            </w:tcMar>
          </w:tcPr>
          <w:p>
            <w:pPr>
              <w:spacing w:after="60"/>
            </w:pPr>
            <w:r>
              <w:rPr>
                <w:rFonts w:ascii="Arial" w:cs="Arial" w:eastAsia="Arial" w:hAnsi="Arial"/>
                <w:b/>
                <w:bCs/>
                <w:color w:val="FFFFFF"/>
                <w:sz w:val="25"/>
                <w:szCs w:val="25"/>
              </w:rPr>
              <w:t xml:space="preserve">SENIOR ENGINEER NOTES</w:t>
            </w:r>
          </w:p>
          <w:p>
            <w:pPr>
              <w:spacing w:after="40"/>
            </w:pPr>
            <w:r>
              <w:rPr>
                <w:rFonts w:ascii="Arial" w:cs="Arial" w:eastAsia="Arial" w:hAnsi="Arial"/>
                <w:b/>
                <w:bCs/>
                <w:color w:val="CBD5E1"/>
                <w:sz w:val="21"/>
                <w:szCs w:val="21"/>
              </w:rPr>
              <w:t xml:space="preserve">Production Gotchas — FastAPI, Servers &amp; Networking</w:t>
            </w:r>
          </w:p>
          <w:p>
            <w:r>
              <w:rPr>
                <w:rFonts w:ascii="Arial" w:cs="Arial" w:eastAsia="Arial" w:hAnsi="Arial"/>
                <w:color w:val="93C5FD"/>
                <w:sz w:val="20"/>
                <w:szCs w:val="20"/>
              </w:rPr>
              <w:t xml:space="preserve">ML-22</w:t>
            </w:r>
          </w:p>
        </w:tc>
      </w:tr>
    </w:tbl>
    <w:p>
      <w:pPr>
        <w:spacing w:after="150" w:before="200"/>
      </w:pPr>
    </w:p>
    <w:p>
      <w:pPr>
        <w:spacing w:after="100" w:before="200"/>
      </w:pPr>
      <w:r>
        <w:rPr>
          <w:rFonts w:ascii="Arial" w:cs="Arial" w:eastAsia="Arial" w:hAnsi="Arial"/>
          <w:b/>
          <w:bCs/>
          <w:color w:val="1A3560"/>
          <w:sz w:val="22"/>
          <w:szCs w:val="22"/>
        </w:rPr>
        <w:t xml:space="preserve">Production Wisdom</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Binding to 0.0.0.0 is exactly the step that turns a private dev API into a publicly reachable one</w:t>
            </w:r>
          </w:p>
          <w:p>
            <w:pPr>
              <w:spacing w:after="60"/>
            </w:pPr>
            <w:r>
              <w:rPr>
                <w:rFonts w:ascii="Arial" w:cs="Arial" w:eastAsia="Arial" w:hAnsi="Arial"/>
                <w:color w:val="1F2937"/>
                <w:sz w:val="21"/>
                <w:szCs w:val="21"/>
              </w:rPr>
              <w:t xml:space="preserve">The session's own house analogy says it plainly: 127.0.0.1 is "secure," 0.0.0.0 is "open access." The failure mode is that local development almost always uses 127.0.0.1 by default, but moving to a container or an EC2 instance forces a switch to 0.0.0.0 — otherwise the service isn't reachable from outside the container at all. Teams make that switch to fix connectivity and, in the same commit, silently remove the one thing that was keeping the API private. Binding to 0.0.0.0 is not itself wrong for containerized deployment — it's necessary — but it means authentication, a security group, or a reverse proxy has to be doing the access control instead, not the bind address.</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B91C1C" w:sz="4"/>
              <w:left w:val="single" w:color="B91C1C" w:sz="4"/>
              <w:bottom w:val="single" w:color="B91C1C" w:sz="4"/>
              <w:right w:val="single" w:color="B91C1C" w:sz="4"/>
            </w:tcBorders>
            <w:shd w:fill="FEE2E2" w:color="auto" w:val="clear"/>
            <w:tcMar>
              <w:top w:type="dxa" w:w="150"/>
              <w:left w:type="dxa" w:w="250"/>
              <w:bottom w:type="dxa" w:w="150"/>
              <w:right w:type="dxa" w:w="250"/>
            </w:tcMar>
          </w:tcPr>
          <w:p>
            <w:pPr>
              <w:spacing w:after="80"/>
            </w:pPr>
            <w:r>
              <w:rPr>
                <w:rFonts w:ascii="Arial" w:cs="Arial" w:eastAsia="Arial" w:hAnsi="Arial"/>
                <w:b/>
                <w:bCs/>
                <w:color w:val="B91C1C"/>
                <w:sz w:val="19"/>
                <w:szCs w:val="19"/>
              </w:rPr>
              <w:t xml:space="preserve">● HIGH SEVERITY</w:t>
            </w:r>
          </w:p>
          <w:p>
            <w:pPr>
              <w:spacing w:after="80"/>
            </w:pPr>
            <w:r>
              <w:rPr>
                <w:rFonts w:ascii="Arial" w:cs="Arial" w:eastAsia="Arial" w:hAnsi="Arial"/>
                <w:b/>
                <w:bCs/>
                <w:color w:val="1F2937"/>
                <w:sz w:val="21"/>
                <w:szCs w:val="21"/>
              </w:rPr>
              <w:t xml:space="preserve">Hardcoding host="127.0.0.1" inside the script silently breaks the moment it's containerized</w:t>
            </w:r>
          </w:p>
          <w:p>
            <w:pPr>
              <w:spacing w:after="60"/>
            </w:pPr>
            <w:r>
              <w:rPr>
                <w:rFonts w:ascii="Arial" w:cs="Arial" w:eastAsia="Arial" w:hAnsi="Arial"/>
                <w:color w:val="1F2937"/>
                <w:sz w:val="21"/>
                <w:szCs w:val="21"/>
              </w:rPr>
              <w:t xml:space="preserve">01_fastapi.py's __main__ block calls uvicorn.run(app, host="127.0.0.1", port=8000) — fine for local development, but if this exact script is dropped into a Docker container unchanged, 127.0.0.1 inside the container refers to the container itself, not the host machine, so nothing outside the container can ever reach it, and the failure looks like a networking mystery rather than an obvious one-line bug. Production-bound scripts should read the host from an environment variable (defaulting to 0.0.0.0 for container contexts) rather than hardcoding localhost.</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--reload is a development convenience that should never ship to production</w:t>
            </w:r>
          </w:p>
          <w:p>
            <w:pPr>
              <w:spacing w:after="60"/>
            </w:pPr>
            <w:r>
              <w:rPr>
                <w:rFonts w:ascii="Arial" w:cs="Arial" w:eastAsia="Arial" w:hAnsi="Arial"/>
                <w:color w:val="1F2937"/>
                <w:sz w:val="21"/>
                <w:szCs w:val="21"/>
              </w:rPr>
              <w:t xml:space="preserve">The `uvicorn 01_fastapi:app --reload --port 8000` command watches source files and restarts the server on every save — exactly what you want while iterating, and exactly what you don't want in production, where it adds file-watching overhead and can drop in-flight requests every time a deploy touches a watched file. Some teams accidentally carry --reload into a production start command copied from local dev notes; it should be stripped explicitly, not just "probably not there."</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Ports below 1024 being "privileged" is exactly why FastAPI defaults to 8000, and it matters for containerized deploys</w:t>
            </w:r>
          </w:p>
          <w:p>
            <w:pPr>
              <w:spacing w:after="60"/>
            </w:pPr>
            <w:r>
              <w:rPr>
                <w:rFonts w:ascii="Arial" w:cs="Arial" w:eastAsia="Arial" w:hAnsi="Arial"/>
                <w:color w:val="1F2937"/>
                <w:sz w:val="21"/>
                <w:szCs w:val="21"/>
              </w:rPr>
              <w:t xml:space="preserve">A containerized process typically doesn't run as root, so it literally cannot bind to port 80 or 443 directly — that's not a FastAPI limitation, it's an OS-level restriction on privileged ports. The standard fix is running the app on a high port like 8000 internally and putting a reverse proxy (nginx, an ALB, a cloud load balancer) in front of it to handle the actual 80/443 traffic and forward it inward — assuming the app itself can just "listen on port 80" in a production container is a common early-deployment surprise.</w:t>
            </w:r>
          </w:p>
        </w:tc>
      </w:tr>
    </w:tbl>
    <w:p>
      <w:pPr>
        <w:spacing w:after="80"/>
      </w:pP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10450"/>
      </w:tblGrid>
      <w:tr>
        <w:tc>
          <w:tcPr>
            <w:tcW w:type="dxa" w:w="10450"/>
            <w:tcBorders>
              <w:top w:val="single" w:color="C2410C" w:sz="4"/>
              <w:left w:val="single" w:color="C2410C" w:sz="4"/>
              <w:bottom w:val="single" w:color="C2410C" w:sz="4"/>
              <w:right w:val="single" w:color="C2410C" w:sz="4"/>
            </w:tcBorders>
            <w:shd w:fill="FFEDD5" w:color="auto" w:val="clear"/>
            <w:tcMar>
              <w:top w:type="dxa" w:w="150"/>
              <w:left w:type="dxa" w:w="250"/>
              <w:bottom w:type="dxa" w:w="150"/>
              <w:right w:type="dxa" w:w="250"/>
            </w:tcMar>
          </w:tcPr>
          <w:p>
            <w:pPr>
              <w:spacing w:after="80"/>
            </w:pPr>
            <w:r>
              <w:rPr>
                <w:rFonts w:ascii="Arial" w:cs="Arial" w:eastAsia="Arial" w:hAnsi="Arial"/>
                <w:b/>
                <w:bCs/>
                <w:color w:val="C2410C"/>
                <w:sz w:val="19"/>
                <w:szCs w:val="19"/>
              </w:rPr>
              <w:t xml:space="preserve">● MODERATE</w:t>
            </w:r>
          </w:p>
          <w:p>
            <w:pPr>
              <w:spacing w:after="80"/>
            </w:pPr>
            <w:r>
              <w:rPr>
                <w:rFonts w:ascii="Arial" w:cs="Arial" w:eastAsia="Arial" w:hAnsi="Arial"/>
                <w:b/>
                <w:bCs/>
                <w:color w:val="1F2937"/>
                <w:sz w:val="21"/>
                <w:szCs w:val="21"/>
              </w:rPr>
              <w:t xml:space="preserve">Path parameters like {name} accept unvalidated strings straight through to the response</w:t>
            </w:r>
          </w:p>
          <w:p>
            <w:pPr>
              <w:spacing w:after="60"/>
            </w:pPr>
            <w:r>
              <w:rPr>
                <w:rFonts w:ascii="Arial" w:cs="Arial" w:eastAsia="Arial" w:hAnsi="Arial"/>
                <w:color w:val="1F2937"/>
                <w:sz w:val="21"/>
                <w:szCs w:val="21"/>
              </w:rPr>
              <w:t xml:space="preserve">@app.get("/say_hello/{name}") happily accepts any string — including HTML, script fragments, or unexpectedly long input — and echoes it directly back in the response with zero validation in this hello-world version. That's appropriate for a first example, but any endpoint that goes further than an echo (writes to a database, renders into another page, calls another service) needs FastAPI's typing/Pydantic validation doing real work, not just declaring `name: str` and trusting it.</w:t>
            </w:r>
          </w:p>
        </w:tc>
      </w:tr>
    </w:tbl>
    <w:p>
      <w:pPr>
        <w:spacing w:after="120" w:before="250"/>
      </w:pPr>
      <w:r>
        <w:rPr>
          <w:rFonts w:ascii="Arial" w:cs="Arial" w:eastAsia="Arial" w:hAnsi="Arial"/>
          <w:b/>
          <w:bCs/>
          <w:color w:val="1A3560"/>
          <w:sz w:val="25"/>
          <w:szCs w:val="25"/>
        </w:rPr>
        <w:t xml:space="preserve">Quick-Glance Checklist</w:t>
      </w:r>
    </w:p>
    <w:tbl>
      <w:tblPr>
        <w:tblW w:type="dxa" w:w="104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5350"/>
      </w:tblGrid>
      <w:tr>
        <w:trPr>
          <w:tblHeader/>
        </w:trPr>
        <w:tc>
          <w:tcPr>
            <w:tcW w:type="dxa" w:w="5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60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Check</w:t>
            </w:r>
          </w:p>
        </w:tc>
        <w:tc>
          <w:tcPr>
            <w:tcW w:type="dxa" w:w="5350"/>
            <w:tcBorders>
              <w:top w:val="single" w:color="CBD5E1" w:sz="4"/>
              <w:left w:val="single" w:color="CBD5E1" w:sz="4"/>
              <w:bottom w:val="single" w:color="CBD5E1" w:sz="4"/>
              <w:right w:val="single" w:color="CBD5E1" w:sz="4"/>
            </w:tcBorders>
            <w:shd w:fill="0D1F3C"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Why it matters</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1</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If the bind address changed from 127.0.0.1 to 0.0.0.0 for deployment, is something else (auth, security group, reverse proxy) now doing the access control?</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0.0.0.0 removes the one thing keeping a local API private</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2</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the host/port read from environment/config rather than hardcoded in the script?</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A hardcoded 127.0.0.1 silently fails to be reachable once containerized</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3</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--reload confirmed absent from the production start command?</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It adds overhead and can drop in-flight requests on every file change</w:t>
            </w:r>
          </w:p>
        </w:tc>
      </w:tr>
      <w:tr>
        <w:tc>
          <w:tcPr>
            <w:tcW w:type="dxa" w:w="5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4</w:t>
            </w:r>
          </w:p>
        </w:tc>
        <w:tc>
          <w:tcPr>
            <w:tcW w:type="dxa" w:w="460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Is a reverse proxy handling port 80/443 rather than the app trying to bind those directly?</w:t>
            </w:r>
          </w:p>
        </w:tc>
        <w:tc>
          <w:tcPr>
            <w:tcW w:type="dxa" w:w="5350"/>
            <w:tcBorders>
              <w:top w:val="single" w:color="CBD5E1" w:sz="4"/>
              <w:left w:val="single" w:color="CBD5E1" w:sz="4"/>
              <w:bottom w:val="single" w:color="CBD5E1" w:sz="4"/>
              <w:right w:val="single" w:color="CBD5E1" w:sz="4"/>
            </w:tcBorders>
            <w:shd w:fill="F8FAFC" w:color="auto" w:val="clear"/>
            <w:tcMar>
              <w:top w:type="dxa" w:w="90"/>
              <w:left w:type="dxa" w:w="150"/>
              <w:bottom w:type="dxa" w:w="90"/>
              <w:right w:type="dxa" w:w="150"/>
            </w:tcMar>
            <w:vAlign w:val="center"/>
          </w:tcPr>
          <w:p>
            <w:r>
              <w:rPr>
                <w:rFonts w:ascii="Arial" w:cs="Arial" w:eastAsia="Arial" w:hAnsi="Arial"/>
                <w:color w:val="1F2937"/>
                <w:sz w:val="20"/>
                <w:szCs w:val="20"/>
              </w:rPr>
              <w:t xml:space="preserve">Non-root containerized processes can't bind privileged ports below 1024</w:t>
            </w:r>
          </w:p>
        </w:tc>
      </w:tr>
      <w:tr>
        <w:tc>
          <w:tcPr>
            <w:tcW w:type="dxa" w:w="5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5</w:t>
            </w:r>
          </w:p>
        </w:tc>
        <w:tc>
          <w:tcPr>
            <w:tcW w:type="dxa" w:w="460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Do path/query parameters beyond hello-world examples have real validation, not just a type hint?</w:t>
            </w:r>
          </w:p>
        </w:tc>
        <w:tc>
          <w:tcPr>
            <w:tcW w:type="dxa" w:w="5350"/>
            <w:tcBorders>
              <w:top w:val="single" w:color="CBD5E1" w:sz="4"/>
              <w:left w:val="single" w:color="CBD5E1" w:sz="4"/>
              <w:bottom w:val="single" w:color="CBD5E1" w:sz="4"/>
              <w:right w:val="single" w:color="CBD5E1" w:sz="4"/>
            </w:tcBorders>
            <w:shd w:fill="FFFFFF" w:color="auto" w:val="clear"/>
            <w:tcMar>
              <w:top w:type="dxa" w:w="90"/>
              <w:left w:type="dxa" w:w="150"/>
              <w:bottom w:type="dxa" w:w="90"/>
              <w:right w:type="dxa" w:w="150"/>
            </w:tcMar>
            <w:vAlign w:val="center"/>
          </w:tcPr>
          <w:p>
            <w:r>
              <w:rPr>
                <w:rFonts w:ascii="Arial" w:cs="Arial" w:eastAsia="Arial" w:hAnsi="Arial"/>
                <w:color w:val="1F2937"/>
                <w:sz w:val="20"/>
                <w:szCs w:val="20"/>
              </w:rPr>
              <w:t xml:space="preserve">Unvalidated input flowing straight into a response or downstream call is an injection risk</w:t>
            </w:r>
          </w:p>
        </w:tc>
      </w:tr>
    </w:tbl>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2026-08-13T03:25:33.106Z</dcterms:created>
  <dcterms:modified xsi:type="dcterms:W3CDTF">2026-08-13T03:25:33.119Z</dcterms:modified>
</cp:coreProperties>
</file>

<file path=docProps/custom.xml><?xml version="1.0" encoding="utf-8"?>
<Properties xmlns="http://schemas.openxmlformats.org/officeDocument/2006/custom-properties" xmlns:vt="http://schemas.openxmlformats.org/officeDocument/2006/docPropsVTypes"/>
</file>