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F3C"/>
            <w:tcMar>
              <w:top w:w="320" w:type="dxa"/>
              <w:left w:w="320" w:type="dxa"/>
              <w:bottom w:w="320" w:type="dxa"/>
              <w:right w:w="320" w:type="dxa"/>
            </w:tcMar>
          </w:tcPr>
          <w:p w:rsidR="00266488" w:rsidRDefault="00061EE3">
            <w:pPr>
              <w:spacing w:after="60"/>
            </w:pPr>
            <w:r>
              <w:rPr>
                <w:rFonts w:ascii="Arial" w:eastAsia="Arial" w:hAnsi="Arial" w:cs="Arial"/>
                <w:b/>
                <w:bCs/>
                <w:color w:val="93C5FD"/>
                <w:sz w:val="22"/>
                <w:szCs w:val="22"/>
              </w:rPr>
              <w:t>ML-15</w:t>
            </w:r>
          </w:p>
          <w:p w:rsidR="00266488" w:rsidRDefault="00061EE3">
            <w:pPr>
              <w:spacing w:after="100"/>
            </w:pPr>
            <w:r>
              <w:rPr>
                <w:rFonts w:ascii="Arial" w:eastAsia="Arial" w:hAnsi="Arial" w:cs="Arial"/>
                <w:b/>
                <w:bCs/>
                <w:color w:val="FFFFFF"/>
                <w:sz w:val="44"/>
                <w:szCs w:val="44"/>
              </w:rPr>
              <w:t>Naive Bayes — Categorical &amp; Gaussian Methods</w:t>
            </w:r>
          </w:p>
          <w:p w:rsidR="00266488" w:rsidRDefault="00061EE3">
            <w:r>
              <w:rPr>
                <w:rFonts w:ascii="Arial" w:eastAsia="Arial" w:hAnsi="Arial" w:cs="Arial"/>
                <w:color w:val="CBD5E1"/>
              </w:rPr>
              <w:t>5 July 2026</w:t>
            </w:r>
          </w:p>
        </w:tc>
      </w:tr>
    </w:tbl>
    <w:p w:rsidR="00266488" w:rsidRDefault="002664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66488">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tcPr>
          <w:p w:rsidR="00266488" w:rsidRDefault="00061EE3">
            <w:pPr>
              <w:jc w:val="center"/>
            </w:pPr>
            <w:r>
              <w:rPr>
                <w:rFonts w:ascii="Arial" w:eastAsia="Arial" w:hAnsi="Arial" w:cs="Arial"/>
                <w:b/>
                <w:bCs/>
                <w:color w:val="2563EB"/>
                <w:sz w:val="17"/>
                <w:szCs w:val="17"/>
              </w:rPr>
              <w:t>Bayes Theorem</w:t>
            </w:r>
          </w:p>
        </w:tc>
        <w:tc>
          <w:tcPr>
            <w:tcW w:w="1872" w:type="dxa"/>
            <w:tcBorders>
              <w:top w:val="none" w:sz="0" w:space="0" w:color="FFFFFF"/>
              <w:left w:val="none" w:sz="0" w:space="0" w:color="FFFFFF"/>
              <w:bottom w:val="none" w:sz="0" w:space="0" w:color="FFFFFF"/>
              <w:right w:val="none" w:sz="0" w:space="0" w:color="FFFFFF"/>
            </w:tcBorders>
            <w:shd w:val="clear" w:color="auto" w:fill="EDE9FE"/>
            <w:tcMar>
              <w:top w:w="80" w:type="dxa"/>
              <w:left w:w="120" w:type="dxa"/>
              <w:bottom w:w="80" w:type="dxa"/>
              <w:right w:w="120" w:type="dxa"/>
            </w:tcMar>
          </w:tcPr>
          <w:p w:rsidR="00266488" w:rsidRDefault="00061EE3">
            <w:pPr>
              <w:jc w:val="center"/>
            </w:pPr>
            <w:r>
              <w:rPr>
                <w:rFonts w:ascii="Arial" w:eastAsia="Arial" w:hAnsi="Arial" w:cs="Arial"/>
                <w:b/>
                <w:bCs/>
                <w:color w:val="6D28D9"/>
                <w:sz w:val="17"/>
                <w:szCs w:val="17"/>
              </w:rPr>
              <w:t>Categorical NB</w:t>
            </w:r>
          </w:p>
        </w:tc>
        <w:tc>
          <w:tcPr>
            <w:tcW w:w="1872" w:type="dxa"/>
            <w:tcBorders>
              <w:top w:val="none" w:sz="0" w:space="0" w:color="FFFFFF"/>
              <w:left w:val="none" w:sz="0" w:space="0" w:color="FFFFFF"/>
              <w:bottom w:val="none" w:sz="0" w:space="0" w:color="FFFFFF"/>
              <w:right w:val="none" w:sz="0" w:space="0" w:color="FFFFFF"/>
            </w:tcBorders>
            <w:shd w:val="clear" w:color="auto" w:fill="CCFBF1"/>
            <w:tcMar>
              <w:top w:w="80" w:type="dxa"/>
              <w:left w:w="120" w:type="dxa"/>
              <w:bottom w:w="80" w:type="dxa"/>
              <w:right w:w="120" w:type="dxa"/>
            </w:tcMar>
          </w:tcPr>
          <w:p w:rsidR="00266488" w:rsidRDefault="00061EE3">
            <w:pPr>
              <w:jc w:val="center"/>
            </w:pPr>
            <w:r>
              <w:rPr>
                <w:rFonts w:ascii="Arial" w:eastAsia="Arial" w:hAnsi="Arial" w:cs="Arial"/>
                <w:b/>
                <w:bCs/>
                <w:color w:val="0F766E"/>
                <w:sz w:val="17"/>
                <w:szCs w:val="17"/>
              </w:rPr>
              <w:t>Laplace Smoothing</w:t>
            </w:r>
          </w:p>
        </w:tc>
        <w:tc>
          <w:tcPr>
            <w:tcW w:w="1872" w:type="dxa"/>
            <w:tcBorders>
              <w:top w:val="none" w:sz="0" w:space="0" w:color="FFFFFF"/>
              <w:left w:val="none" w:sz="0" w:space="0" w:color="FFFFFF"/>
              <w:bottom w:val="none" w:sz="0" w:space="0" w:color="FFFFFF"/>
              <w:right w:val="none" w:sz="0" w:space="0" w:color="FFFFFF"/>
            </w:tcBorders>
            <w:shd w:val="clear" w:color="auto" w:fill="FFEDD5"/>
            <w:tcMar>
              <w:top w:w="80" w:type="dxa"/>
              <w:left w:w="120" w:type="dxa"/>
              <w:bottom w:w="80" w:type="dxa"/>
              <w:right w:w="120" w:type="dxa"/>
            </w:tcMar>
          </w:tcPr>
          <w:p w:rsidR="00266488" w:rsidRDefault="00061EE3">
            <w:pPr>
              <w:jc w:val="center"/>
            </w:pPr>
            <w:r>
              <w:rPr>
                <w:rFonts w:ascii="Arial" w:eastAsia="Arial" w:hAnsi="Arial" w:cs="Arial"/>
                <w:b/>
                <w:bCs/>
                <w:color w:val="C2410C"/>
                <w:sz w:val="17"/>
                <w:szCs w:val="17"/>
              </w:rPr>
              <w:t>Gaussian NB</w:t>
            </w:r>
          </w:p>
        </w:tc>
        <w:tc>
          <w:tcPr>
            <w:tcW w:w="1872" w:type="dxa"/>
            <w:tcBorders>
              <w:top w:val="none" w:sz="0" w:space="0" w:color="FFFFFF"/>
              <w:left w:val="none" w:sz="0" w:space="0" w:color="FFFFFF"/>
              <w:bottom w:val="none" w:sz="0" w:space="0" w:color="FFFFFF"/>
              <w:right w:val="none" w:sz="0" w:space="0" w:color="FFFFFF"/>
            </w:tcBorders>
            <w:shd w:val="clear" w:color="auto" w:fill="DCFCE7"/>
            <w:tcMar>
              <w:top w:w="80" w:type="dxa"/>
              <w:left w:w="120" w:type="dxa"/>
              <w:bottom w:w="80" w:type="dxa"/>
              <w:right w:w="120" w:type="dxa"/>
            </w:tcMar>
          </w:tcPr>
          <w:p w:rsidR="00266488" w:rsidRDefault="00061EE3">
            <w:pPr>
              <w:jc w:val="center"/>
            </w:pPr>
            <w:r>
              <w:rPr>
                <w:rFonts w:ascii="Arial" w:eastAsia="Arial" w:hAnsi="Arial" w:cs="Arial"/>
                <w:b/>
                <w:bCs/>
                <w:color w:val="15803D"/>
                <w:sz w:val="17"/>
                <w:szCs w:val="17"/>
              </w:rPr>
              <w:t>Log-Sum Trick</w:t>
            </w:r>
          </w:p>
        </w:tc>
      </w:tr>
    </w:tbl>
    <w:p w:rsidR="00266488" w:rsidRDefault="00266488">
      <w:pPr>
        <w:spacing w:after="240"/>
      </w:pPr>
    </w:p>
    <w:p w:rsidR="00266488" w:rsidRDefault="00061EE3">
      <w:pPr>
        <w:spacing w:before="280" w:after="140"/>
      </w:pPr>
      <w:r>
        <w:rPr>
          <w:rFonts w:ascii="Arial" w:eastAsia="Arial" w:hAnsi="Arial" w:cs="Arial"/>
          <w:b/>
          <w:bCs/>
          <w:color w:val="1A3560"/>
          <w:sz w:val="30"/>
          <w:szCs w:val="30"/>
        </w:rPr>
        <w:t>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1</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266488" w:rsidRDefault="00061EE3">
            <w:r>
              <w:rPr>
                <w:rFonts w:ascii="Arial" w:eastAsia="Arial" w:hAnsi="Arial" w:cs="Arial"/>
                <w:color w:val="1F2937"/>
                <w:sz w:val="21"/>
                <w:szCs w:val="21"/>
              </w:rPr>
              <w:t>Naive Bayes — Core Idea &amp; Bayes' Theorem</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2</w:t>
            </w:r>
          </w:p>
        </w:tc>
        <w:tc>
          <w:tcPr>
            <w:tcW w:w="86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80" w:type="dxa"/>
              <w:bottom w:w="100" w:type="dxa"/>
              <w:right w:w="140" w:type="dxa"/>
            </w:tcMar>
            <w:vAlign w:val="center"/>
          </w:tcPr>
          <w:p w:rsidR="00266488" w:rsidRDefault="00061EE3">
            <w:r>
              <w:rPr>
                <w:rFonts w:ascii="Arial" w:eastAsia="Arial" w:hAnsi="Arial" w:cs="Arial"/>
                <w:color w:val="1F2937"/>
                <w:sz w:val="21"/>
                <w:szCs w:val="21"/>
              </w:rPr>
              <w:t>Why Naive Bayes?</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3</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266488" w:rsidRDefault="00061EE3">
            <w:r>
              <w:rPr>
                <w:rFonts w:ascii="Arial" w:eastAsia="Arial" w:hAnsi="Arial" w:cs="Arial"/>
                <w:color w:val="1F2937"/>
                <w:sz w:val="21"/>
                <w:szCs w:val="21"/>
              </w:rPr>
              <w:t>Worked Example — Categorical NB on the Tennis Dataset</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4</w:t>
            </w:r>
          </w:p>
        </w:tc>
        <w:tc>
          <w:tcPr>
            <w:tcW w:w="86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80" w:type="dxa"/>
              <w:bottom w:w="100" w:type="dxa"/>
              <w:right w:w="140" w:type="dxa"/>
            </w:tcMar>
            <w:vAlign w:val="center"/>
          </w:tcPr>
          <w:p w:rsidR="00266488" w:rsidRDefault="00061EE3">
            <w:r>
              <w:rPr>
                <w:rFonts w:ascii="Arial" w:eastAsia="Arial" w:hAnsi="Arial" w:cs="Arial"/>
                <w:color w:val="1F2937"/>
                <w:sz w:val="21"/>
                <w:szCs w:val="21"/>
              </w:rPr>
              <w:t>The Zero-Frequency Problem</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5</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266488" w:rsidRDefault="00061EE3">
            <w:r>
              <w:rPr>
                <w:rFonts w:ascii="Arial" w:eastAsia="Arial" w:hAnsi="Arial" w:cs="Arial"/>
                <w:color w:val="1F2937"/>
                <w:sz w:val="21"/>
                <w:szCs w:val="21"/>
              </w:rPr>
              <w:t>Laplace (Additive) Smoothing</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6</w:t>
            </w:r>
          </w:p>
        </w:tc>
        <w:tc>
          <w:tcPr>
            <w:tcW w:w="86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80" w:type="dxa"/>
              <w:bottom w:w="100" w:type="dxa"/>
              <w:right w:w="140" w:type="dxa"/>
            </w:tcMar>
            <w:vAlign w:val="center"/>
          </w:tcPr>
          <w:p w:rsidR="00266488" w:rsidRDefault="00061EE3">
            <w:r>
              <w:rPr>
                <w:rFonts w:ascii="Arial" w:eastAsia="Arial" w:hAnsi="Arial" w:cs="Arial"/>
                <w:color w:val="1F2937"/>
                <w:sz w:val="21"/>
                <w:szCs w:val="21"/>
              </w:rPr>
              <w:t>Numerical Stability — the Log-Sum Trick</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7</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266488" w:rsidRDefault="00061EE3">
            <w:r>
              <w:rPr>
                <w:rFonts w:ascii="Arial" w:eastAsia="Arial" w:hAnsi="Arial" w:cs="Arial"/>
                <w:color w:val="1F2937"/>
                <w:sz w:val="21"/>
                <w:szCs w:val="21"/>
              </w:rPr>
              <w:t>Gaussian Naive Bayes — Numerical Features</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8</w:t>
            </w:r>
          </w:p>
        </w:tc>
        <w:tc>
          <w:tcPr>
            <w:tcW w:w="86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80" w:type="dxa"/>
              <w:bottom w:w="100" w:type="dxa"/>
              <w:right w:w="140" w:type="dxa"/>
            </w:tcMar>
            <w:vAlign w:val="center"/>
          </w:tcPr>
          <w:p w:rsidR="00266488" w:rsidRDefault="00061EE3">
            <w:r>
              <w:rPr>
                <w:rFonts w:ascii="Arial" w:eastAsia="Arial" w:hAnsi="Arial" w:cs="Arial"/>
                <w:color w:val="1F2937"/>
                <w:sz w:val="21"/>
                <w:szCs w:val="21"/>
              </w:rPr>
              <w:t>Worked Example — Gaussian NB</w:t>
            </w:r>
          </w:p>
        </w:tc>
      </w:tr>
      <w:tr w:rsidR="00266488">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266488" w:rsidRDefault="00061EE3">
            <w:pPr>
              <w:jc w:val="center"/>
            </w:pPr>
            <w:r>
              <w:rPr>
                <w:rFonts w:ascii="Arial" w:eastAsia="Arial" w:hAnsi="Arial" w:cs="Arial"/>
                <w:b/>
                <w:bCs/>
                <w:color w:val="FFFFFF"/>
              </w:rPr>
              <w:t>9</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266488" w:rsidRDefault="00061EE3">
            <w:r>
              <w:rPr>
                <w:rFonts w:ascii="Arial" w:eastAsia="Arial" w:hAnsi="Arial" w:cs="Arial"/>
                <w:color w:val="1F2937"/>
                <w:sz w:val="21"/>
                <w:szCs w:val="21"/>
              </w:rPr>
              <w:t>Mixed Naive Bayes &amp; Next Steps</w:t>
            </w:r>
          </w:p>
        </w:tc>
      </w:tr>
    </w:tbl>
    <w:p w:rsidR="00266488" w:rsidRDefault="00266488">
      <w:pPr>
        <w:spacing w:after="280"/>
      </w:pPr>
    </w:p>
    <w:p w:rsidR="00266488" w:rsidRDefault="00061EE3">
      <w:pPr>
        <w:spacing w:before="280" w:after="140"/>
      </w:pPr>
      <w:r>
        <w:rPr>
          <w:rFonts w:ascii="Arial" w:eastAsia="Arial" w:hAnsi="Arial" w:cs="Arial"/>
          <w:b/>
          <w:bCs/>
          <w:color w:val="1A3560"/>
          <w:sz w:val="30"/>
          <w:szCs w:val="30"/>
        </w:rPr>
        <w:t>1. Naive Bayes — Core Idea</w:t>
      </w:r>
    </w:p>
    <w:p w:rsidR="00266488" w:rsidRDefault="00061EE3">
      <w:pPr>
        <w:spacing w:after="160"/>
      </w:pPr>
      <w:r>
        <w:rPr>
          <w:rFonts w:ascii="Arial" w:eastAsia="Arial" w:hAnsi="Arial" w:cs="Arial"/>
          <w:color w:val="1F2937"/>
          <w:sz w:val="22"/>
          <w:szCs w:val="22"/>
        </w:rPr>
        <w:t>Naive Bayes is a probabilistic machine learning algorithm. It starts with a baseline assumption/guess, then updates its belief every time it sees a new piece of information (a feature) — multiplying the guesses together to reach the final verdict.</w:t>
      </w:r>
      <w:bookmarkStart w:id="0" w:name="_GoBack"/>
      <w:bookmarkEnd w:id="0"/>
    </w:p>
    <w:p w:rsidR="00266488" w:rsidRDefault="00061EE3">
      <w:pPr>
        <w:spacing w:before="200" w:after="100"/>
      </w:pPr>
      <w:r>
        <w:rPr>
          <w:rFonts w:ascii="Arial" w:eastAsia="Arial" w:hAnsi="Arial" w:cs="Arial"/>
          <w:b/>
          <w:bCs/>
          <w:color w:val="2563EB"/>
          <w:sz w:val="25"/>
          <w:szCs w:val="25"/>
        </w:rPr>
        <w:t>Bayes' T</w:t>
      </w:r>
      <w:r>
        <w:rPr>
          <w:rFonts w:ascii="Arial" w:eastAsia="Arial" w:hAnsi="Arial" w:cs="Arial"/>
          <w:b/>
          <w:bCs/>
          <w:color w:val="2563EB"/>
          <w:sz w:val="25"/>
          <w:szCs w:val="25"/>
        </w:rPr>
        <w:t>heorem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0"/>
        <w:gridCol w:w="3830"/>
      </w:tblGrid>
      <w:tr w:rsidR="00266488" w:rsidTr="00D74A91">
        <w:tblPrEx>
          <w:tblCellMar>
            <w:top w:w="0" w:type="dxa"/>
            <w:bottom w:w="0" w:type="dxa"/>
          </w:tblCellMar>
        </w:tblPrEx>
        <w:trPr>
          <w:gridAfter w:val="1"/>
          <w:wAfter w:w="2046" w:type="pct"/>
        </w:trPr>
        <w:tc>
          <w:tcPr>
            <w:tcW w:w="2954"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P(Y|X) = [ P(X|Y) · P(Y</w:t>
            </w:r>
            <w:proofErr w:type="gramStart"/>
            <w:r>
              <w:rPr>
                <w:rFonts w:ascii="Courier New" w:eastAsia="Courier New" w:hAnsi="Courier New" w:cs="Courier New"/>
                <w:color w:val="1A3560"/>
              </w:rPr>
              <w:t>) ]</w:t>
            </w:r>
            <w:proofErr w:type="gramEnd"/>
            <w:r>
              <w:rPr>
                <w:rFonts w:ascii="Courier New" w:eastAsia="Courier New" w:hAnsi="Courier New" w:cs="Courier New"/>
                <w:color w:val="1A3560"/>
              </w:rPr>
              <w:t xml:space="preserve"> / P(X)</w:t>
            </w:r>
          </w:p>
        </w:tc>
      </w:tr>
      <w:tr w:rsidR="00266488" w:rsidTr="00D74A91">
        <w:tblPrEx>
          <w:tblCellMar>
            <w:top w:w="0" w:type="dxa"/>
            <w:bottom w:w="0" w:type="dxa"/>
          </w:tblCellMar>
        </w:tblPrEx>
        <w:trPr>
          <w:tblHeader/>
        </w:trPr>
        <w:tc>
          <w:tcPr>
            <w:tcW w:w="2954" w:type="pct"/>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Term</w:t>
            </w:r>
          </w:p>
        </w:tc>
        <w:tc>
          <w:tcPr>
            <w:tcW w:w="2046" w:type="pct"/>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Meaning (weather example)</w:t>
            </w:r>
          </w:p>
        </w:tc>
      </w:tr>
      <w:tr w:rsidR="00266488" w:rsidTr="00D74A91">
        <w:tblPrEx>
          <w:tblCellMar>
            <w:top w:w="0" w:type="dxa"/>
            <w:bottom w:w="0" w:type="dxa"/>
          </w:tblCellMar>
        </w:tblPrEx>
        <w:tc>
          <w:tcPr>
            <w:tcW w:w="2954" w:type="pct"/>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P(Y|X)</w:t>
            </w:r>
          </w:p>
        </w:tc>
        <w:tc>
          <w:tcPr>
            <w:tcW w:w="2046" w:type="pct"/>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 xml:space="preserve">Posterior — </w:t>
            </w:r>
            <w:proofErr w:type="gramStart"/>
            <w:r>
              <w:rPr>
                <w:rFonts w:ascii="Arial" w:eastAsia="Arial" w:hAnsi="Arial" w:cs="Arial"/>
                <w:color w:val="1F2937"/>
              </w:rPr>
              <w:t>P(</w:t>
            </w:r>
            <w:proofErr w:type="gramEnd"/>
            <w:r>
              <w:rPr>
                <w:rFonts w:ascii="Arial" w:eastAsia="Arial" w:hAnsi="Arial" w:cs="Arial"/>
                <w:color w:val="1F2937"/>
              </w:rPr>
              <w:t>Rain | Humidity)</w:t>
            </w:r>
          </w:p>
        </w:tc>
      </w:tr>
      <w:tr w:rsidR="00266488" w:rsidTr="00D74A91">
        <w:tblPrEx>
          <w:tblCellMar>
            <w:top w:w="0" w:type="dxa"/>
            <w:bottom w:w="0" w:type="dxa"/>
          </w:tblCellMar>
        </w:tblPrEx>
        <w:tc>
          <w:tcPr>
            <w:tcW w:w="2954" w:type="pct"/>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P(X|Y)</w:t>
            </w:r>
          </w:p>
        </w:tc>
        <w:tc>
          <w:tcPr>
            <w:tcW w:w="2046" w:type="pct"/>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 xml:space="preserve">Likelihood — </w:t>
            </w:r>
            <w:proofErr w:type="gramStart"/>
            <w:r>
              <w:rPr>
                <w:rFonts w:ascii="Arial" w:eastAsia="Arial" w:hAnsi="Arial" w:cs="Arial"/>
                <w:color w:val="1F2937"/>
              </w:rPr>
              <w:t>P(</w:t>
            </w:r>
            <w:proofErr w:type="gramEnd"/>
            <w:r>
              <w:rPr>
                <w:rFonts w:ascii="Arial" w:eastAsia="Arial" w:hAnsi="Arial" w:cs="Arial"/>
                <w:color w:val="1F2937"/>
              </w:rPr>
              <w:t>Humidity | Rain)</w:t>
            </w:r>
          </w:p>
        </w:tc>
      </w:tr>
      <w:tr w:rsidR="00266488" w:rsidTr="00D74A91">
        <w:tblPrEx>
          <w:tblCellMar>
            <w:top w:w="0" w:type="dxa"/>
            <w:bottom w:w="0" w:type="dxa"/>
          </w:tblCellMar>
        </w:tblPrEx>
        <w:tc>
          <w:tcPr>
            <w:tcW w:w="2954" w:type="pct"/>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P(Y)</w:t>
            </w:r>
          </w:p>
        </w:tc>
        <w:tc>
          <w:tcPr>
            <w:tcW w:w="2046" w:type="pct"/>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Prior — P(Rain)</w:t>
            </w:r>
          </w:p>
        </w:tc>
      </w:tr>
      <w:tr w:rsidR="00266488" w:rsidTr="00D74A91">
        <w:tblPrEx>
          <w:tblCellMar>
            <w:top w:w="0" w:type="dxa"/>
            <w:bottom w:w="0" w:type="dxa"/>
          </w:tblCellMar>
        </w:tblPrEx>
        <w:tc>
          <w:tcPr>
            <w:tcW w:w="2954" w:type="pct"/>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P(X)</w:t>
            </w:r>
          </w:p>
        </w:tc>
        <w:tc>
          <w:tcPr>
            <w:tcW w:w="2046" w:type="pct"/>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Evidence — P(Humidity)</w:t>
            </w:r>
          </w:p>
        </w:tc>
      </w:tr>
    </w:tbl>
    <w:p w:rsidR="00266488" w:rsidRDefault="00266488">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EDE9FE"/>
            <w:tcMar>
              <w:top w:w="160" w:type="dxa"/>
              <w:left w:w="200" w:type="dxa"/>
              <w:bottom w:w="160" w:type="dxa"/>
              <w:right w:w="200" w:type="dxa"/>
            </w:tcMar>
          </w:tcPr>
          <w:p w:rsidR="00266488" w:rsidRDefault="00061EE3">
            <w:pPr>
              <w:spacing w:after="60"/>
            </w:pPr>
            <w:r>
              <w:rPr>
                <w:rFonts w:ascii="Arial" w:eastAsia="Arial" w:hAnsi="Arial" w:cs="Arial"/>
                <w:b/>
                <w:bCs/>
                <w:color w:val="6D28D9"/>
                <w:sz w:val="22"/>
                <w:szCs w:val="22"/>
              </w:rPr>
              <w:lastRenderedPageBreak/>
              <w:t>▸</w:t>
            </w:r>
            <w:r>
              <w:rPr>
                <w:rFonts w:ascii="Arial" w:eastAsia="Arial" w:hAnsi="Arial" w:cs="Arial"/>
                <w:b/>
                <w:bCs/>
                <w:color w:val="6D28D9"/>
                <w:sz w:val="22"/>
                <w:szCs w:val="22"/>
              </w:rPr>
              <w:t xml:space="preserve"> Where “Naive” comes in</w:t>
            </w:r>
          </w:p>
          <w:p w:rsidR="00266488" w:rsidRDefault="00061EE3">
            <w:pPr>
              <w:spacing w:after="40"/>
            </w:pPr>
            <w:r>
              <w:rPr>
                <w:rFonts w:ascii="Arial" w:eastAsia="Arial" w:hAnsi="Arial" w:cs="Arial"/>
                <w:color w:val="6D28D9"/>
                <w:sz w:val="21"/>
                <w:szCs w:val="21"/>
              </w:rPr>
              <w:t>Bayes' theorem alone doesn't assume anything about the features. Naive Bayes adds one strong simplifying assumption: every feature is treated as completely independent of every other feature, given the class. This turns a hard joint-probability problem int</w:t>
            </w:r>
            <w:r>
              <w:rPr>
                <w:rFonts w:ascii="Arial" w:eastAsia="Arial" w:hAnsi="Arial" w:cs="Arial"/>
                <w:color w:val="6D28D9"/>
                <w:sz w:val="21"/>
                <w:szCs w:val="21"/>
              </w:rPr>
              <w:t>o a simple product of individual per-feature probabilities.</w:t>
            </w:r>
          </w:p>
        </w:tc>
      </w:tr>
    </w:tbl>
    <w:p w:rsidR="00266488" w:rsidRDefault="00266488">
      <w:pPr>
        <w:spacing w:after="160"/>
      </w:pPr>
    </w:p>
    <w:p w:rsidR="00266488" w:rsidRDefault="00061EE3">
      <w:pPr>
        <w:spacing w:after="160"/>
      </w:pPr>
      <w:r>
        <w:rPr>
          <w:rFonts w:ascii="Arial" w:eastAsia="Arial" w:hAnsi="Arial" w:cs="Arial"/>
          <w:color w:val="1F2937"/>
          <w:sz w:val="22"/>
          <w:szCs w:val="22"/>
        </w:rPr>
        <w:t>With Y = weather (Rain), and features X₁ = humidity, X₂ = wind speed, X₃ = cloud cover: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 xml:space="preserve">Total score = P(Rain) × </w:t>
            </w: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humidity | Rain) × P(windspeed | Rain) × P(cloud | Rain)</w:t>
            </w:r>
          </w:p>
        </w:tc>
      </w:tr>
    </w:tbl>
    <w:p w:rsidR="00266488" w:rsidRDefault="00266488">
      <w:pPr>
        <w:spacing w:after="200"/>
      </w:pPr>
    </w:p>
    <w:p w:rsidR="00266488" w:rsidRDefault="00061EE3">
      <w:pPr>
        <w:spacing w:before="280" w:after="140"/>
      </w:pPr>
      <w:r>
        <w:rPr>
          <w:rFonts w:ascii="Arial" w:eastAsia="Arial" w:hAnsi="Arial" w:cs="Arial"/>
          <w:b/>
          <w:bCs/>
          <w:color w:val="1A3560"/>
          <w:sz w:val="30"/>
          <w:szCs w:val="30"/>
        </w:rPr>
        <w:t>2. Why Naive Bayes?</w:t>
      </w:r>
    </w:p>
    <w:p w:rsidR="00266488" w:rsidRDefault="00061EE3">
      <w:pPr>
        <w:pStyle w:val="ListParagraph"/>
        <w:numPr>
          <w:ilvl w:val="0"/>
          <w:numId w:val="1"/>
        </w:numPr>
        <w:spacing w:after="80"/>
        <w:ind w:left="360"/>
      </w:pPr>
      <w:r>
        <w:rPr>
          <w:rFonts w:ascii="Arial" w:eastAsia="Arial" w:hAnsi="Arial" w:cs="Arial"/>
          <w:color w:val="1F2937"/>
          <w:sz w:val="22"/>
          <w:szCs w:val="22"/>
        </w:rPr>
        <w:t>Data is categorical</w:t>
      </w:r>
    </w:p>
    <w:p w:rsidR="00266488" w:rsidRDefault="00061EE3">
      <w:pPr>
        <w:pStyle w:val="ListParagraph"/>
        <w:numPr>
          <w:ilvl w:val="0"/>
          <w:numId w:val="1"/>
        </w:numPr>
        <w:spacing w:after="80"/>
        <w:ind w:left="360"/>
      </w:pPr>
      <w:r>
        <w:rPr>
          <w:rFonts w:ascii="Arial" w:eastAsia="Arial" w:hAnsi="Arial" w:cs="Arial"/>
          <w:color w:val="1F2937"/>
          <w:sz w:val="22"/>
          <w:szCs w:val="22"/>
        </w:rPr>
        <w:t>We want probabilistic reasoning (a confidence, not just a label)</w:t>
      </w:r>
    </w:p>
    <w:p w:rsidR="00266488" w:rsidRDefault="00061EE3">
      <w:pPr>
        <w:pStyle w:val="ListParagraph"/>
        <w:numPr>
          <w:ilvl w:val="0"/>
          <w:numId w:val="1"/>
        </w:numPr>
        <w:spacing w:after="80"/>
        <w:ind w:left="360"/>
      </w:pPr>
      <w:r>
        <w:rPr>
          <w:rFonts w:ascii="Arial" w:eastAsia="Arial" w:hAnsi="Arial" w:cs="Arial"/>
          <w:color w:val="1F2937"/>
          <w:sz w:val="22"/>
          <w:szCs w:val="22"/>
        </w:rPr>
        <w:t>We want something that learns from frequency counts — simple and transparent</w:t>
      </w:r>
    </w:p>
    <w:p w:rsidR="00266488" w:rsidRDefault="00061EE3">
      <w:pPr>
        <w:pStyle w:val="ListParagraph"/>
        <w:numPr>
          <w:ilvl w:val="0"/>
          <w:numId w:val="1"/>
        </w:numPr>
        <w:spacing w:after="80"/>
        <w:ind w:left="360"/>
      </w:pPr>
      <w:r>
        <w:rPr>
          <w:rFonts w:ascii="Arial" w:eastAsia="Arial" w:hAnsi="Arial" w:cs="Arial"/>
          <w:color w:val="1F2937"/>
          <w:sz w:val="22"/>
          <w:szCs w:val="22"/>
        </w:rPr>
        <w:t>We want a fast, interpretable solution</w:t>
      </w:r>
    </w:p>
    <w:p w:rsidR="00266488" w:rsidRDefault="00061EE3">
      <w:pPr>
        <w:spacing w:after="160"/>
      </w:pPr>
      <w:r>
        <w:rPr>
          <w:rFonts w:ascii="Arial" w:eastAsia="Arial" w:hAnsi="Arial" w:cs="Arial"/>
          <w:b/>
          <w:bCs/>
          <w:color w:val="1A3560"/>
          <w:sz w:val="22"/>
          <w:szCs w:val="22"/>
        </w:rPr>
        <w:t>Naive Bayes is a supervised, probabilistic classification algorithm.</w:t>
      </w:r>
    </w:p>
    <w:p w:rsidR="00266488" w:rsidRDefault="00266488">
      <w:pPr>
        <w:spacing w:after="200"/>
      </w:pPr>
    </w:p>
    <w:p w:rsidR="00266488" w:rsidRDefault="00061EE3">
      <w:pPr>
        <w:spacing w:before="280" w:after="140"/>
      </w:pPr>
      <w:r>
        <w:rPr>
          <w:rFonts w:ascii="Arial" w:eastAsia="Arial" w:hAnsi="Arial" w:cs="Arial"/>
          <w:b/>
          <w:bCs/>
          <w:color w:val="1A3560"/>
          <w:sz w:val="30"/>
          <w:szCs w:val="30"/>
        </w:rPr>
        <w:t>3. Worked Example — Categorical NB (Tennis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6488">
        <w:tblPrEx>
          <w:tblCellMar>
            <w:top w:w="0" w:type="dxa"/>
            <w:bottom w:w="0" w:type="dxa"/>
          </w:tblCellMar>
        </w:tblPrEx>
        <w:trPr>
          <w:tblHeader/>
        </w:trPr>
        <w:tc>
          <w:tcPr>
            <w:tcW w:w="312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Outlook</w:t>
            </w:r>
          </w:p>
        </w:tc>
        <w:tc>
          <w:tcPr>
            <w:tcW w:w="312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Temp</w:t>
            </w:r>
          </w:p>
        </w:tc>
        <w:tc>
          <w:tcPr>
            <w:tcW w:w="312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Play</w:t>
            </w:r>
          </w:p>
        </w:tc>
      </w:tr>
      <w:tr w:rsidR="00266488">
        <w:tblPrEx>
          <w:tblCellMar>
            <w:top w:w="0" w:type="dxa"/>
            <w:bottom w:w="0" w:type="dxa"/>
          </w:tblCellMar>
        </w:tblPrEx>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Sunny</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Hot</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No</w:t>
            </w:r>
          </w:p>
        </w:tc>
      </w:tr>
      <w:tr w:rsidR="00266488">
        <w:tblPrEx>
          <w:tblCellMar>
            <w:top w:w="0" w:type="dxa"/>
            <w:bottom w:w="0" w:type="dxa"/>
          </w:tblCellMar>
        </w:tblPrEx>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Sunny</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Mild</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No</w:t>
            </w:r>
          </w:p>
        </w:tc>
      </w:tr>
      <w:tr w:rsidR="00266488">
        <w:tblPrEx>
          <w:tblCellMar>
            <w:top w:w="0" w:type="dxa"/>
            <w:bottom w:w="0" w:type="dxa"/>
          </w:tblCellMar>
        </w:tblPrEx>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Cloudy</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Hot</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Yes</w:t>
            </w:r>
          </w:p>
        </w:tc>
      </w:tr>
      <w:tr w:rsidR="00266488">
        <w:tblPrEx>
          <w:tblCellMar>
            <w:top w:w="0" w:type="dxa"/>
            <w:bottom w:w="0" w:type="dxa"/>
          </w:tblCellMar>
        </w:tblPrEx>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Rainy</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Mild</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Yes</w:t>
            </w:r>
          </w:p>
        </w:tc>
      </w:tr>
      <w:tr w:rsidR="00266488">
        <w:tblPrEx>
          <w:tblCellMar>
            <w:top w:w="0" w:type="dxa"/>
            <w:bottom w:w="0" w:type="dxa"/>
          </w:tblCellMar>
        </w:tblPrEx>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Rainy</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Cool</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Yes</w:t>
            </w:r>
          </w:p>
        </w:tc>
      </w:tr>
      <w:tr w:rsidR="00266488">
        <w:tblPrEx>
          <w:tblCellMar>
            <w:top w:w="0" w:type="dxa"/>
            <w:bottom w:w="0" w:type="dxa"/>
          </w:tblCellMar>
        </w:tblPrEx>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Cloudy</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Cool</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Yes</w:t>
            </w:r>
          </w:p>
        </w:tc>
      </w:tr>
    </w:tbl>
    <w:p w:rsidR="00266488" w:rsidRDefault="00266488">
      <w:pPr>
        <w:spacing w:after="140"/>
      </w:pPr>
    </w:p>
    <w:p w:rsidR="00266488" w:rsidRDefault="00061EE3">
      <w:pPr>
        <w:spacing w:after="160"/>
      </w:pPr>
      <w:r>
        <w:rPr>
          <w:rFonts w:ascii="Arial" w:eastAsia="Arial" w:hAnsi="Arial" w:cs="Arial"/>
          <w:color w:val="1F2937"/>
          <w:sz w:val="22"/>
          <w:szCs w:val="22"/>
        </w:rPr>
        <w:t>Question: what is the probability of Play given Outlook = Rainy and Temp = Hot?</w:t>
      </w:r>
    </w:p>
    <w:p w:rsidR="00266488" w:rsidRDefault="00061EE3">
      <w:pPr>
        <w:spacing w:before="200" w:after="100"/>
      </w:pPr>
      <w:r>
        <w:rPr>
          <w:rFonts w:ascii="Arial" w:eastAsia="Arial" w:hAnsi="Arial" w:cs="Arial"/>
          <w:b/>
          <w:bCs/>
          <w:color w:val="2563EB"/>
          <w:sz w:val="25"/>
          <w:szCs w:val="25"/>
        </w:rPr>
        <w:t>Step 1 — baseline (prior) assumption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P(Yes) = 4/6 = 0.66</w:t>
            </w:r>
          </w:p>
          <w:p w:rsidR="00266488" w:rsidRDefault="00061EE3">
            <w:pPr>
              <w:spacing w:after="20"/>
            </w:pPr>
            <w:r>
              <w:rPr>
                <w:rFonts w:ascii="Courier New" w:eastAsia="Courier New" w:hAnsi="Courier New" w:cs="Courier New"/>
                <w:color w:val="1A3560"/>
              </w:rPr>
              <w:t>P(</w:t>
            </w:r>
            <w:proofErr w:type="gramStart"/>
            <w:r>
              <w:rPr>
                <w:rFonts w:ascii="Courier New" w:eastAsia="Courier New" w:hAnsi="Courier New" w:cs="Courier New"/>
                <w:color w:val="1A3560"/>
              </w:rPr>
              <w:t>No)  =</w:t>
            </w:r>
            <w:proofErr w:type="gramEnd"/>
            <w:r>
              <w:rPr>
                <w:rFonts w:ascii="Courier New" w:eastAsia="Courier New" w:hAnsi="Courier New" w:cs="Courier New"/>
                <w:color w:val="1A3560"/>
              </w:rPr>
              <w:t xml:space="preserve"> 2/6 = 0.33</w:t>
            </w:r>
          </w:p>
        </w:tc>
      </w:tr>
    </w:tbl>
    <w:p w:rsidR="00266488" w:rsidRDefault="00061EE3">
      <w:pPr>
        <w:spacing w:before="200" w:after="100"/>
      </w:pPr>
      <w:r>
        <w:rPr>
          <w:rFonts w:ascii="Arial" w:eastAsia="Arial" w:hAnsi="Arial" w:cs="Arial"/>
          <w:b/>
          <w:bCs/>
          <w:color w:val="2563EB"/>
          <w:sz w:val="25"/>
          <w:szCs w:val="25"/>
        </w:rPr>
        <w:t>Step 2 — per-feature conditional probabilities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6488">
        <w:tblPrEx>
          <w:tblCellMar>
            <w:top w:w="0" w:type="dxa"/>
            <w:bottom w:w="0" w:type="dxa"/>
          </w:tblCellMar>
        </w:tblPrEx>
        <w:trPr>
          <w:tblHeader/>
        </w:trPr>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Outlook | Yes</w:t>
            </w:r>
          </w:p>
        </w:tc>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Outlook | No</w:t>
            </w:r>
          </w:p>
        </w:tc>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r>
      <w:tr w:rsidR="00266488">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Cloudy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2/4 → 0.5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Cloudy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0/2 → 0</w:t>
            </w:r>
          </w:p>
        </w:tc>
      </w:tr>
      <w:tr w:rsidR="00266488">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Rainy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2/4 → 0.5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Rainy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0/2 → 0</w:t>
            </w:r>
          </w:p>
        </w:tc>
      </w:tr>
      <w:tr w:rsidR="00266488">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Sunny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0/4 → 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Sunny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2/2 → 1</w:t>
            </w:r>
          </w:p>
        </w:tc>
      </w:tr>
    </w:tbl>
    <w:p w:rsidR="00266488" w:rsidRDefault="002664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6488">
        <w:tblPrEx>
          <w:tblCellMar>
            <w:top w:w="0" w:type="dxa"/>
            <w:bottom w:w="0" w:type="dxa"/>
          </w:tblCellMar>
        </w:tblPrEx>
        <w:trPr>
          <w:tblHeader/>
        </w:trPr>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Temp | Yes</w:t>
            </w:r>
          </w:p>
        </w:tc>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Temp | No</w:t>
            </w:r>
          </w:p>
        </w:tc>
        <w:tc>
          <w:tcPr>
            <w:tcW w:w="234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r>
      <w:tr w:rsidR="00266488">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Hot</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1/4 → 0.25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Hot</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1/2 → 0.5</w:t>
            </w:r>
          </w:p>
        </w:tc>
      </w:tr>
      <w:tr w:rsidR="00266488">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Mild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1/4 → 0.25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Mild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1/2 → 0.5</w:t>
            </w:r>
          </w:p>
        </w:tc>
      </w:tr>
      <w:tr w:rsidR="00266488">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Cool</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2/4 → 0.5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Cool</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0/2 → 0</w:t>
            </w:r>
          </w:p>
        </w:tc>
      </w:tr>
    </w:tbl>
    <w:p w:rsidR="00266488" w:rsidRDefault="00266488">
      <w:pPr>
        <w:spacing w:after="160"/>
      </w:pPr>
    </w:p>
    <w:p w:rsidR="00266488" w:rsidRDefault="00061EE3">
      <w:pPr>
        <w:spacing w:before="200" w:after="100"/>
      </w:pPr>
      <w:r>
        <w:rPr>
          <w:rFonts w:ascii="Arial" w:eastAsia="Arial" w:hAnsi="Arial" w:cs="Arial"/>
          <w:b/>
          <w:bCs/>
          <w:color w:val="2563EB"/>
          <w:sz w:val="25"/>
          <w:szCs w:val="25"/>
        </w:rPr>
        <w:t>Step 3 — apply Bayes' theorem for Outlook=Rain, Temp=Hot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Yes | Rain, Hot) ∝ P(Yes) × P(</w:t>
            </w:r>
            <w:proofErr w:type="spellStart"/>
            <w:r>
              <w:rPr>
                <w:rFonts w:ascii="Courier New" w:eastAsia="Courier New" w:hAnsi="Courier New" w:cs="Courier New"/>
                <w:color w:val="1A3560"/>
              </w:rPr>
              <w:t>Rain|Yes</w:t>
            </w:r>
            <w:proofErr w:type="spellEnd"/>
            <w:r>
              <w:rPr>
                <w:rFonts w:ascii="Courier New" w:eastAsia="Courier New" w:hAnsi="Courier New" w:cs="Courier New"/>
                <w:color w:val="1A3560"/>
              </w:rPr>
              <w:t>) × P(</w:t>
            </w:r>
            <w:proofErr w:type="spellStart"/>
            <w:r>
              <w:rPr>
                <w:rFonts w:ascii="Courier New" w:eastAsia="Courier New" w:hAnsi="Courier New" w:cs="Courier New"/>
                <w:color w:val="1A3560"/>
              </w:rPr>
              <w:t>Hot|Yes</w:t>
            </w:r>
            <w:proofErr w:type="spellEnd"/>
            <w:r>
              <w:rPr>
                <w:rFonts w:ascii="Courier New" w:eastAsia="Courier New" w:hAnsi="Courier New" w:cs="Courier New"/>
                <w:color w:val="1A3560"/>
              </w:rPr>
              <w:t>)</w:t>
            </w:r>
          </w:p>
          <w:p w:rsidR="00266488" w:rsidRDefault="00061EE3">
            <w:pPr>
              <w:spacing w:after="20"/>
            </w:pPr>
            <w:r>
              <w:rPr>
                <w:rFonts w:ascii="Courier New" w:eastAsia="Courier New" w:hAnsi="Courier New" w:cs="Courier New"/>
                <w:color w:val="1A3560"/>
              </w:rPr>
              <w:t xml:space="preserve">                  = 0.66 × 0.5 × 0.25 = 0.0825</w:t>
            </w:r>
          </w:p>
          <w:p w:rsidR="00266488" w:rsidRDefault="00266488">
            <w:pPr>
              <w:spacing w:after="20"/>
            </w:pPr>
          </w:p>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No | Rain, Hot)  ∝ P(No) × P(</w:t>
            </w:r>
            <w:proofErr w:type="spellStart"/>
            <w:r>
              <w:rPr>
                <w:rFonts w:ascii="Courier New" w:eastAsia="Courier New" w:hAnsi="Courier New" w:cs="Courier New"/>
                <w:color w:val="1A3560"/>
              </w:rPr>
              <w:t>Rain|No</w:t>
            </w:r>
            <w:proofErr w:type="spellEnd"/>
            <w:r>
              <w:rPr>
                <w:rFonts w:ascii="Courier New" w:eastAsia="Courier New" w:hAnsi="Courier New" w:cs="Courier New"/>
                <w:color w:val="1A3560"/>
              </w:rPr>
              <w:t>) × P(</w:t>
            </w:r>
            <w:proofErr w:type="spellStart"/>
            <w:r>
              <w:rPr>
                <w:rFonts w:ascii="Courier New" w:eastAsia="Courier New" w:hAnsi="Courier New" w:cs="Courier New"/>
                <w:color w:val="1A3560"/>
              </w:rPr>
              <w:t>Hot|No</w:t>
            </w:r>
            <w:proofErr w:type="spellEnd"/>
            <w:r>
              <w:rPr>
                <w:rFonts w:ascii="Courier New" w:eastAsia="Courier New" w:hAnsi="Courier New" w:cs="Courier New"/>
                <w:color w:val="1A3560"/>
              </w:rPr>
              <w:t>)</w:t>
            </w:r>
          </w:p>
          <w:p w:rsidR="00266488" w:rsidRDefault="00061EE3">
            <w:pPr>
              <w:spacing w:after="20"/>
            </w:pPr>
            <w:r>
              <w:rPr>
                <w:rFonts w:ascii="Courier New" w:eastAsia="Courier New" w:hAnsi="Courier New" w:cs="Courier New"/>
                <w:color w:val="1A3560"/>
              </w:rPr>
              <w:t xml:space="preserve">                  = 0.33 × 0 × 0.5 = 0</w:t>
            </w:r>
          </w:p>
        </w:tc>
      </w:tr>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DCFCE7"/>
            <w:tcMar>
              <w:top w:w="160" w:type="dxa"/>
              <w:left w:w="200" w:type="dxa"/>
              <w:bottom w:w="160" w:type="dxa"/>
              <w:right w:w="200" w:type="dxa"/>
            </w:tcMar>
          </w:tcPr>
          <w:p w:rsidR="00266488" w:rsidRDefault="00061EE3">
            <w:pPr>
              <w:spacing w:after="60"/>
            </w:pPr>
            <w:r>
              <w:rPr>
                <w:rFonts w:ascii="Arial" w:eastAsia="Arial" w:hAnsi="Arial" w:cs="Arial"/>
                <w:b/>
                <w:bCs/>
                <w:color w:val="15803D"/>
                <w:sz w:val="22"/>
                <w:szCs w:val="22"/>
              </w:rPr>
              <w:t>▸</w:t>
            </w:r>
            <w:r>
              <w:rPr>
                <w:rFonts w:ascii="Arial" w:eastAsia="Arial" w:hAnsi="Arial" w:cs="Arial"/>
                <w:b/>
                <w:bCs/>
                <w:color w:val="15803D"/>
                <w:sz w:val="22"/>
                <w:szCs w:val="22"/>
              </w:rPr>
              <w:t xml:space="preserve"> Decision</w:t>
            </w:r>
          </w:p>
          <w:p w:rsidR="00266488" w:rsidRDefault="00061EE3">
            <w:pPr>
              <w:spacing w:after="40"/>
            </w:pPr>
            <w:proofErr w:type="gramStart"/>
            <w:r>
              <w:rPr>
                <w:rFonts w:ascii="Arial" w:eastAsia="Arial" w:hAnsi="Arial" w:cs="Arial"/>
                <w:color w:val="15803D"/>
                <w:sz w:val="21"/>
                <w:szCs w:val="21"/>
              </w:rPr>
              <w:t>P(</w:t>
            </w:r>
            <w:proofErr w:type="gramEnd"/>
            <w:r>
              <w:rPr>
                <w:rFonts w:ascii="Arial" w:eastAsia="Arial" w:hAnsi="Arial" w:cs="Arial"/>
                <w:color w:val="15803D"/>
                <w:sz w:val="21"/>
                <w:szCs w:val="21"/>
              </w:rPr>
              <w:t>Yes | Rain, Hot) = 0.0825 &gt; P(No | Rain, Hot) = 0  →  predict Yes</w:t>
            </w:r>
          </w:p>
        </w:tc>
      </w:tr>
    </w:tbl>
    <w:p w:rsidR="00266488" w:rsidRDefault="00266488">
      <w:pPr>
        <w:spacing w:after="200"/>
      </w:pPr>
    </w:p>
    <w:p w:rsidR="00266488" w:rsidRDefault="00061EE3">
      <w:pPr>
        <w:spacing w:before="280" w:after="140"/>
      </w:pPr>
      <w:r>
        <w:rPr>
          <w:rFonts w:ascii="Arial" w:eastAsia="Arial" w:hAnsi="Arial" w:cs="Arial"/>
          <w:b/>
          <w:bCs/>
          <w:color w:val="1A3560"/>
          <w:sz w:val="30"/>
          <w:szCs w:val="30"/>
        </w:rPr>
        <w:t>4. The Zero-Frequency Problem</w:t>
      </w:r>
    </w:p>
    <w:p w:rsidR="00266488" w:rsidRDefault="00061EE3">
      <w:pPr>
        <w:spacing w:after="160"/>
      </w:pPr>
      <w:r>
        <w:rPr>
          <w:rFonts w:ascii="Arial" w:eastAsia="Arial" w:hAnsi="Arial" w:cs="Arial"/>
          <w:color w:val="1F2937"/>
          <w:sz w:val="22"/>
          <w:szCs w:val="22"/>
        </w:rPr>
        <w:t>Now try Outlook = Sunny, Temp = Cool: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Yes | Sunny, Cool) ∝ P(Yes) × P(</w:t>
            </w:r>
            <w:proofErr w:type="spellStart"/>
            <w:r>
              <w:rPr>
                <w:rFonts w:ascii="Courier New" w:eastAsia="Courier New" w:hAnsi="Courier New" w:cs="Courier New"/>
                <w:color w:val="1A3560"/>
              </w:rPr>
              <w:t>Sunny|Yes</w:t>
            </w:r>
            <w:proofErr w:type="spellEnd"/>
            <w:r>
              <w:rPr>
                <w:rFonts w:ascii="Courier New" w:eastAsia="Courier New" w:hAnsi="Courier New" w:cs="Courier New"/>
                <w:color w:val="1A3560"/>
              </w:rPr>
              <w:t>) × P(</w:t>
            </w:r>
            <w:proofErr w:type="spellStart"/>
            <w:r>
              <w:rPr>
                <w:rFonts w:ascii="Courier New" w:eastAsia="Courier New" w:hAnsi="Courier New" w:cs="Courier New"/>
                <w:color w:val="1A3560"/>
              </w:rPr>
              <w:t>Cool|Yes</w:t>
            </w:r>
            <w:proofErr w:type="spellEnd"/>
            <w:r>
              <w:rPr>
                <w:rFonts w:ascii="Courier New" w:eastAsia="Courier New" w:hAnsi="Courier New" w:cs="Courier New"/>
                <w:color w:val="1A3560"/>
              </w:rPr>
              <w:t>)</w:t>
            </w:r>
          </w:p>
          <w:p w:rsidR="00266488" w:rsidRDefault="00061EE3">
            <w:pPr>
              <w:spacing w:after="20"/>
            </w:pPr>
            <w:r>
              <w:rPr>
                <w:rFonts w:ascii="Courier New" w:eastAsia="Courier New" w:hAnsi="Courier New" w:cs="Courier New"/>
                <w:color w:val="1A3560"/>
              </w:rPr>
              <w:t xml:space="preserve">                    = 0.66 × 0 × 0.5 = 0</w:t>
            </w:r>
          </w:p>
          <w:p w:rsidR="00266488" w:rsidRDefault="00266488">
            <w:pPr>
              <w:spacing w:after="20"/>
            </w:pPr>
          </w:p>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No | Sunny, Cool)  ∝ P(No) × P(</w:t>
            </w:r>
            <w:proofErr w:type="spellStart"/>
            <w:r>
              <w:rPr>
                <w:rFonts w:ascii="Courier New" w:eastAsia="Courier New" w:hAnsi="Courier New" w:cs="Courier New"/>
                <w:color w:val="1A3560"/>
              </w:rPr>
              <w:t>Sunny|No</w:t>
            </w:r>
            <w:proofErr w:type="spellEnd"/>
            <w:r>
              <w:rPr>
                <w:rFonts w:ascii="Courier New" w:eastAsia="Courier New" w:hAnsi="Courier New" w:cs="Courier New"/>
                <w:color w:val="1A3560"/>
              </w:rPr>
              <w:t>) × P(</w:t>
            </w:r>
            <w:proofErr w:type="spellStart"/>
            <w:r>
              <w:rPr>
                <w:rFonts w:ascii="Courier New" w:eastAsia="Courier New" w:hAnsi="Courier New" w:cs="Courier New"/>
                <w:color w:val="1A3560"/>
              </w:rPr>
              <w:t>Cool|No</w:t>
            </w:r>
            <w:proofErr w:type="spellEnd"/>
            <w:r>
              <w:rPr>
                <w:rFonts w:ascii="Courier New" w:eastAsia="Courier New" w:hAnsi="Courier New" w:cs="Courier New"/>
                <w:color w:val="1A3560"/>
              </w:rPr>
              <w:t>)</w:t>
            </w:r>
          </w:p>
          <w:p w:rsidR="00266488" w:rsidRDefault="00061EE3">
            <w:pPr>
              <w:spacing w:after="20"/>
            </w:pPr>
            <w:r>
              <w:rPr>
                <w:rFonts w:ascii="Courier New" w:eastAsia="Courier New" w:hAnsi="Courier New" w:cs="Courier New"/>
                <w:color w:val="1A3560"/>
              </w:rPr>
              <w:t xml:space="preserve">                    = 0.33 × 1 × 0 = 0</w:t>
            </w:r>
          </w:p>
        </w:tc>
      </w:tr>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00" w:type="dxa"/>
              <w:bottom w:w="160" w:type="dxa"/>
              <w:right w:w="200" w:type="dxa"/>
            </w:tcMar>
          </w:tcPr>
          <w:p w:rsidR="00266488" w:rsidRDefault="00061EE3">
            <w:pPr>
              <w:spacing w:after="60"/>
            </w:pPr>
            <w:r>
              <w:rPr>
                <w:rFonts w:ascii="Arial" w:eastAsia="Arial" w:hAnsi="Arial" w:cs="Arial"/>
                <w:b/>
                <w:bCs/>
                <w:color w:val="B91C1C"/>
                <w:sz w:val="22"/>
                <w:szCs w:val="22"/>
              </w:rPr>
              <w:t>⚠</w:t>
            </w:r>
            <w:r>
              <w:rPr>
                <w:rFonts w:ascii="Arial" w:eastAsia="Arial" w:hAnsi="Arial" w:cs="Arial"/>
                <w:b/>
                <w:bCs/>
                <w:color w:val="B91C1C"/>
                <w:sz w:val="22"/>
                <w:szCs w:val="22"/>
              </w:rPr>
              <w:t xml:space="preserve"> Both branches collapse to zero</w:t>
            </w:r>
          </w:p>
          <w:p w:rsidR="00266488" w:rsidRDefault="00061EE3">
            <w:pPr>
              <w:spacing w:after="40"/>
            </w:pPr>
            <w:r>
              <w:rPr>
                <w:rFonts w:ascii="Arial" w:eastAsia="Arial" w:hAnsi="Arial" w:cs="Arial"/>
                <w:color w:val="B91C1C"/>
                <w:sz w:val="21"/>
                <w:szCs w:val="21"/>
              </w:rPr>
              <w:t>Because Sunny never co-occurred with Yes, and Cool never co-occurred with No, a singl</w:t>
            </w:r>
            <w:r>
              <w:rPr>
                <w:rFonts w:ascii="Arial" w:eastAsia="Arial" w:hAnsi="Arial" w:cs="Arial"/>
                <w:color w:val="B91C1C"/>
                <w:sz w:val="21"/>
                <w:szCs w:val="21"/>
              </w:rPr>
              <w:t>e zero-count feature wipes out the entire product — no matter how strong the other features' evidence is. This is the zero-frequency problem, and it breaks the model's ability to make any decision here.</w:t>
            </w:r>
          </w:p>
        </w:tc>
      </w:tr>
    </w:tbl>
    <w:p w:rsidR="00266488" w:rsidRDefault="00266488">
      <w:pPr>
        <w:spacing w:after="200"/>
      </w:pPr>
    </w:p>
    <w:p w:rsidR="00266488" w:rsidRDefault="00061EE3">
      <w:pPr>
        <w:spacing w:before="280" w:after="140"/>
      </w:pPr>
      <w:r>
        <w:rPr>
          <w:rFonts w:ascii="Arial" w:eastAsia="Arial" w:hAnsi="Arial" w:cs="Arial"/>
          <w:b/>
          <w:bCs/>
          <w:color w:val="1A3560"/>
          <w:sz w:val="30"/>
          <w:szCs w:val="30"/>
        </w:rPr>
        <w:t>5. Laplace (Additive) Smoothing</w:t>
      </w:r>
    </w:p>
    <w:p w:rsidR="00266488" w:rsidRDefault="00061EE3">
      <w:pPr>
        <w:spacing w:after="160"/>
      </w:pPr>
      <w:r>
        <w:rPr>
          <w:rFonts w:ascii="Arial" w:eastAsia="Arial" w:hAnsi="Arial" w:cs="Arial"/>
          <w:color w:val="1F2937"/>
          <w:sz w:val="22"/>
          <w:szCs w:val="22"/>
        </w:rPr>
        <w:t>The fix: add 1 to every count in the numerator, and add the number of categories to the denominator — this keeps every probability nonzero while barely disturbing the overall balance of probabilities.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smoothed P = (count + 1</w:t>
            </w:r>
            <w:r>
              <w:rPr>
                <w:rFonts w:ascii="Courier New" w:eastAsia="Courier New" w:hAnsi="Courier New" w:cs="Courier New"/>
                <w:color w:val="1A3560"/>
              </w:rPr>
              <w:t xml:space="preserve">) / (total + </w:t>
            </w:r>
            <w:proofErr w:type="spellStart"/>
            <w:r>
              <w:rPr>
                <w:rFonts w:ascii="Courier New" w:eastAsia="Courier New" w:hAnsi="Courier New" w:cs="Courier New"/>
                <w:color w:val="1A3560"/>
              </w:rPr>
              <w:t>number_of_categories</w:t>
            </w:r>
            <w:proofErr w:type="spellEnd"/>
            <w:r>
              <w:rPr>
                <w:rFonts w:ascii="Courier New" w:eastAsia="Courier New" w:hAnsi="Courier New" w:cs="Courier New"/>
                <w:color w:val="1A3560"/>
              </w:rPr>
              <w:t>)</w:t>
            </w:r>
          </w:p>
        </w:tc>
      </w:tr>
    </w:tbl>
    <w:p w:rsidR="00266488" w:rsidRDefault="00061EE3">
      <w:pPr>
        <w:spacing w:before="200" w:after="100"/>
      </w:pPr>
      <w:r>
        <w:rPr>
          <w:rFonts w:ascii="Arial" w:eastAsia="Arial" w:hAnsi="Arial" w:cs="Arial"/>
          <w:b/>
          <w:bCs/>
          <w:color w:val="2563EB"/>
          <w:sz w:val="25"/>
          <w:szCs w:val="25"/>
        </w:rPr>
        <w:t>Recomputed conditional tables (Laplace-smoothed)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059"/>
        <w:gridCol w:w="2434"/>
        <w:gridCol w:w="2059"/>
      </w:tblGrid>
      <w:tr w:rsidR="00266488">
        <w:tblPrEx>
          <w:tblCellMar>
            <w:top w:w="0" w:type="dxa"/>
            <w:bottom w:w="0" w:type="dxa"/>
          </w:tblCellMar>
        </w:tblPrEx>
        <w:trPr>
          <w:tblHeader/>
        </w:trPr>
        <w:tc>
          <w:tcPr>
            <w:tcW w:w="2808"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Outlook | Yes (smoothed)</w:t>
            </w:r>
          </w:p>
        </w:tc>
        <w:tc>
          <w:tcPr>
            <w:tcW w:w="205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c>
          <w:tcPr>
            <w:tcW w:w="2434"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Temp | Yes (smoothed)</w:t>
            </w:r>
          </w:p>
        </w:tc>
        <w:tc>
          <w:tcPr>
            <w:tcW w:w="205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r>
      <w:tr w:rsidR="00266488">
        <w:tblPrEx>
          <w:tblCellMar>
            <w:top w:w="0" w:type="dxa"/>
            <w:bottom w:w="0" w:type="dxa"/>
          </w:tblCellMar>
        </w:tblPrEx>
        <w:tc>
          <w:tcPr>
            <w:tcW w:w="28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Cloudy</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(2+1)</w:t>
            </w:r>
            <w:proofErr w:type="gramStart"/>
            <w:r>
              <w:rPr>
                <w:rFonts w:ascii="Arial" w:eastAsia="Arial" w:hAnsi="Arial" w:cs="Arial"/>
                <w:color w:val="1F2937"/>
              </w:rPr>
              <w:t>/(</w:t>
            </w:r>
            <w:proofErr w:type="gramEnd"/>
            <w:r>
              <w:rPr>
                <w:rFonts w:ascii="Arial" w:eastAsia="Arial" w:hAnsi="Arial" w:cs="Arial"/>
                <w:color w:val="1F2937"/>
              </w:rPr>
              <w:t>4+3) → 0.429</w:t>
            </w:r>
          </w:p>
        </w:tc>
        <w:tc>
          <w:tcPr>
            <w:tcW w:w="243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Hot</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(1+1)</w:t>
            </w:r>
            <w:proofErr w:type="gramStart"/>
            <w:r>
              <w:rPr>
                <w:rFonts w:ascii="Arial" w:eastAsia="Arial" w:hAnsi="Arial" w:cs="Arial"/>
                <w:color w:val="1F2937"/>
              </w:rPr>
              <w:t>/(</w:t>
            </w:r>
            <w:proofErr w:type="gramEnd"/>
            <w:r>
              <w:rPr>
                <w:rFonts w:ascii="Arial" w:eastAsia="Arial" w:hAnsi="Arial" w:cs="Arial"/>
                <w:color w:val="1F2937"/>
              </w:rPr>
              <w:t>4+3) → 0.286</w:t>
            </w:r>
          </w:p>
        </w:tc>
      </w:tr>
      <w:tr w:rsidR="00266488">
        <w:tblPrEx>
          <w:tblCellMar>
            <w:top w:w="0" w:type="dxa"/>
            <w:bottom w:w="0" w:type="dxa"/>
          </w:tblCellMar>
        </w:tblPrEx>
        <w:tc>
          <w:tcPr>
            <w:tcW w:w="280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Rainy</w:t>
            </w:r>
          </w:p>
        </w:tc>
        <w:tc>
          <w:tcPr>
            <w:tcW w:w="205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(2+1)</w:t>
            </w:r>
            <w:proofErr w:type="gramStart"/>
            <w:r>
              <w:rPr>
                <w:rFonts w:ascii="Arial" w:eastAsia="Arial" w:hAnsi="Arial" w:cs="Arial"/>
                <w:color w:val="1F2937"/>
              </w:rPr>
              <w:t>/(</w:t>
            </w:r>
            <w:proofErr w:type="gramEnd"/>
            <w:r>
              <w:rPr>
                <w:rFonts w:ascii="Arial" w:eastAsia="Arial" w:hAnsi="Arial" w:cs="Arial"/>
                <w:color w:val="1F2937"/>
              </w:rPr>
              <w:t>4+3) → 0.429</w:t>
            </w:r>
          </w:p>
        </w:tc>
        <w:tc>
          <w:tcPr>
            <w:tcW w:w="243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Mild</w:t>
            </w:r>
          </w:p>
        </w:tc>
        <w:tc>
          <w:tcPr>
            <w:tcW w:w="205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(1+1)</w:t>
            </w:r>
            <w:proofErr w:type="gramStart"/>
            <w:r>
              <w:rPr>
                <w:rFonts w:ascii="Arial" w:eastAsia="Arial" w:hAnsi="Arial" w:cs="Arial"/>
                <w:color w:val="1F2937"/>
              </w:rPr>
              <w:t>/(</w:t>
            </w:r>
            <w:proofErr w:type="gramEnd"/>
            <w:r>
              <w:rPr>
                <w:rFonts w:ascii="Arial" w:eastAsia="Arial" w:hAnsi="Arial" w:cs="Arial"/>
                <w:color w:val="1F2937"/>
              </w:rPr>
              <w:t>4+3) → 0.286</w:t>
            </w:r>
          </w:p>
        </w:tc>
      </w:tr>
      <w:tr w:rsidR="00266488">
        <w:tblPrEx>
          <w:tblCellMar>
            <w:top w:w="0" w:type="dxa"/>
            <w:bottom w:w="0" w:type="dxa"/>
          </w:tblCellMar>
        </w:tblPrEx>
        <w:tc>
          <w:tcPr>
            <w:tcW w:w="28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Sunny</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(0+1)</w:t>
            </w:r>
            <w:proofErr w:type="gramStart"/>
            <w:r>
              <w:rPr>
                <w:rFonts w:ascii="Arial" w:eastAsia="Arial" w:hAnsi="Arial" w:cs="Arial"/>
                <w:color w:val="1F2937"/>
              </w:rPr>
              <w:t>/(</w:t>
            </w:r>
            <w:proofErr w:type="gramEnd"/>
            <w:r>
              <w:rPr>
                <w:rFonts w:ascii="Arial" w:eastAsia="Arial" w:hAnsi="Arial" w:cs="Arial"/>
                <w:color w:val="1F2937"/>
              </w:rPr>
              <w:t>4+3) → 0.143</w:t>
            </w:r>
          </w:p>
        </w:tc>
        <w:tc>
          <w:tcPr>
            <w:tcW w:w="243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Cool</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(2+1)</w:t>
            </w:r>
            <w:proofErr w:type="gramStart"/>
            <w:r>
              <w:rPr>
                <w:rFonts w:ascii="Arial" w:eastAsia="Arial" w:hAnsi="Arial" w:cs="Arial"/>
                <w:color w:val="1F2937"/>
              </w:rPr>
              <w:t>/(</w:t>
            </w:r>
            <w:proofErr w:type="gramEnd"/>
            <w:r>
              <w:rPr>
                <w:rFonts w:ascii="Arial" w:eastAsia="Arial" w:hAnsi="Arial" w:cs="Arial"/>
                <w:color w:val="1F2937"/>
              </w:rPr>
              <w:t>4+3) → 0.429</w:t>
            </w:r>
          </w:p>
        </w:tc>
      </w:tr>
    </w:tbl>
    <w:p w:rsidR="00266488" w:rsidRDefault="002664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059"/>
        <w:gridCol w:w="2434"/>
        <w:gridCol w:w="2059"/>
      </w:tblGrid>
      <w:tr w:rsidR="00266488">
        <w:tblPrEx>
          <w:tblCellMar>
            <w:top w:w="0" w:type="dxa"/>
            <w:bottom w:w="0" w:type="dxa"/>
          </w:tblCellMar>
        </w:tblPrEx>
        <w:trPr>
          <w:tblHeader/>
        </w:trPr>
        <w:tc>
          <w:tcPr>
            <w:tcW w:w="2808"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Outlook | No (smoothed)</w:t>
            </w:r>
          </w:p>
        </w:tc>
        <w:tc>
          <w:tcPr>
            <w:tcW w:w="205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c>
          <w:tcPr>
            <w:tcW w:w="2434"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Temp | No (smoothed)</w:t>
            </w:r>
          </w:p>
        </w:tc>
        <w:tc>
          <w:tcPr>
            <w:tcW w:w="205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P</w:t>
            </w:r>
          </w:p>
        </w:tc>
      </w:tr>
      <w:tr w:rsidR="00266488">
        <w:tblPrEx>
          <w:tblCellMar>
            <w:top w:w="0" w:type="dxa"/>
            <w:bottom w:w="0" w:type="dxa"/>
          </w:tblCellMar>
        </w:tblPrEx>
        <w:tc>
          <w:tcPr>
            <w:tcW w:w="28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Cloudy</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(0+1)</w:t>
            </w:r>
            <w:proofErr w:type="gramStart"/>
            <w:r>
              <w:rPr>
                <w:rFonts w:ascii="Arial" w:eastAsia="Arial" w:hAnsi="Arial" w:cs="Arial"/>
                <w:color w:val="1F2937"/>
              </w:rPr>
              <w:t>/(</w:t>
            </w:r>
            <w:proofErr w:type="gramEnd"/>
            <w:r>
              <w:rPr>
                <w:rFonts w:ascii="Arial" w:eastAsia="Arial" w:hAnsi="Arial" w:cs="Arial"/>
                <w:color w:val="1F2937"/>
              </w:rPr>
              <w:t>2+3) → 0.2</w:t>
            </w:r>
          </w:p>
        </w:tc>
        <w:tc>
          <w:tcPr>
            <w:tcW w:w="243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Hot</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(1+1)</w:t>
            </w:r>
            <w:proofErr w:type="gramStart"/>
            <w:r>
              <w:rPr>
                <w:rFonts w:ascii="Arial" w:eastAsia="Arial" w:hAnsi="Arial" w:cs="Arial"/>
                <w:color w:val="1F2937"/>
              </w:rPr>
              <w:t>/(</w:t>
            </w:r>
            <w:proofErr w:type="gramEnd"/>
            <w:r>
              <w:rPr>
                <w:rFonts w:ascii="Arial" w:eastAsia="Arial" w:hAnsi="Arial" w:cs="Arial"/>
                <w:color w:val="1F2937"/>
              </w:rPr>
              <w:t>2+3) → 0.4</w:t>
            </w:r>
          </w:p>
        </w:tc>
      </w:tr>
      <w:tr w:rsidR="00266488">
        <w:tblPrEx>
          <w:tblCellMar>
            <w:top w:w="0" w:type="dxa"/>
            <w:bottom w:w="0" w:type="dxa"/>
          </w:tblCellMar>
        </w:tblPrEx>
        <w:tc>
          <w:tcPr>
            <w:tcW w:w="280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Rainy</w:t>
            </w:r>
          </w:p>
        </w:tc>
        <w:tc>
          <w:tcPr>
            <w:tcW w:w="205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(0+1)</w:t>
            </w:r>
            <w:proofErr w:type="gramStart"/>
            <w:r>
              <w:rPr>
                <w:rFonts w:ascii="Arial" w:eastAsia="Arial" w:hAnsi="Arial" w:cs="Arial"/>
                <w:color w:val="1F2937"/>
              </w:rPr>
              <w:t>/(</w:t>
            </w:r>
            <w:proofErr w:type="gramEnd"/>
            <w:r>
              <w:rPr>
                <w:rFonts w:ascii="Arial" w:eastAsia="Arial" w:hAnsi="Arial" w:cs="Arial"/>
                <w:color w:val="1F2937"/>
              </w:rPr>
              <w:t>2+3) → 0.2</w:t>
            </w:r>
          </w:p>
        </w:tc>
        <w:tc>
          <w:tcPr>
            <w:tcW w:w="243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Mild</w:t>
            </w:r>
          </w:p>
        </w:tc>
        <w:tc>
          <w:tcPr>
            <w:tcW w:w="205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(1+1)</w:t>
            </w:r>
            <w:proofErr w:type="gramStart"/>
            <w:r>
              <w:rPr>
                <w:rFonts w:ascii="Arial" w:eastAsia="Arial" w:hAnsi="Arial" w:cs="Arial"/>
                <w:color w:val="1F2937"/>
              </w:rPr>
              <w:t>/(</w:t>
            </w:r>
            <w:proofErr w:type="gramEnd"/>
            <w:r>
              <w:rPr>
                <w:rFonts w:ascii="Arial" w:eastAsia="Arial" w:hAnsi="Arial" w:cs="Arial"/>
                <w:color w:val="1F2937"/>
              </w:rPr>
              <w:t>2+3) → 0.4</w:t>
            </w:r>
          </w:p>
        </w:tc>
      </w:tr>
      <w:tr w:rsidR="00266488">
        <w:tblPrEx>
          <w:tblCellMar>
            <w:top w:w="0" w:type="dxa"/>
            <w:bottom w:w="0" w:type="dxa"/>
          </w:tblCellMar>
        </w:tblPrEx>
        <w:tc>
          <w:tcPr>
            <w:tcW w:w="28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Sunny</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(2+1)</w:t>
            </w:r>
            <w:proofErr w:type="gramStart"/>
            <w:r>
              <w:rPr>
                <w:rFonts w:ascii="Arial" w:eastAsia="Arial" w:hAnsi="Arial" w:cs="Arial"/>
                <w:color w:val="1F2937"/>
              </w:rPr>
              <w:t>/(</w:t>
            </w:r>
            <w:proofErr w:type="gramEnd"/>
            <w:r>
              <w:rPr>
                <w:rFonts w:ascii="Arial" w:eastAsia="Arial" w:hAnsi="Arial" w:cs="Arial"/>
                <w:color w:val="1F2937"/>
              </w:rPr>
              <w:t>2+3) → 0.6</w:t>
            </w:r>
          </w:p>
        </w:tc>
        <w:tc>
          <w:tcPr>
            <w:tcW w:w="243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Cool</w:t>
            </w:r>
          </w:p>
        </w:tc>
        <w:tc>
          <w:tcPr>
            <w:tcW w:w="205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(0+1)</w:t>
            </w:r>
            <w:proofErr w:type="gramStart"/>
            <w:r>
              <w:rPr>
                <w:rFonts w:ascii="Arial" w:eastAsia="Arial" w:hAnsi="Arial" w:cs="Arial"/>
                <w:color w:val="1F2937"/>
              </w:rPr>
              <w:t>/(</w:t>
            </w:r>
            <w:proofErr w:type="gramEnd"/>
            <w:r>
              <w:rPr>
                <w:rFonts w:ascii="Arial" w:eastAsia="Arial" w:hAnsi="Arial" w:cs="Arial"/>
                <w:color w:val="1F2937"/>
              </w:rPr>
              <w:t>2+3) → 0.2</w:t>
            </w:r>
          </w:p>
        </w:tc>
      </w:tr>
    </w:tbl>
    <w:p w:rsidR="00266488" w:rsidRDefault="00266488">
      <w:pPr>
        <w:spacing w:after="160"/>
      </w:pPr>
    </w:p>
    <w:p w:rsidR="00266488" w:rsidRDefault="00061EE3">
      <w:pPr>
        <w:spacing w:after="160"/>
      </w:pPr>
      <w:r>
        <w:rPr>
          <w:rFonts w:ascii="Arial" w:eastAsia="Arial" w:hAnsi="Arial" w:cs="Arial"/>
          <w:color w:val="475569"/>
          <w:sz w:val="22"/>
          <w:szCs w:val="22"/>
        </w:rPr>
        <w:t>Priors are also smoothed (add 1 to each class count, add total categories to denominator): P(Yes) → 5/8 ≈ 0.66, P(No) → 3/8 ≈ 0.33 — effectively unchanged here since the class counts were never zero.</w:t>
      </w:r>
    </w:p>
    <w:p w:rsidR="00266488" w:rsidRDefault="00266488">
      <w:pPr>
        <w:spacing w:after="140"/>
      </w:pPr>
    </w:p>
    <w:p w:rsidR="00266488" w:rsidRDefault="00061EE3">
      <w:pPr>
        <w:spacing w:before="200" w:after="100"/>
      </w:pPr>
      <w:r>
        <w:rPr>
          <w:rFonts w:ascii="Arial" w:eastAsia="Arial" w:hAnsi="Arial" w:cs="Arial"/>
          <w:b/>
          <w:bCs/>
          <w:color w:val="2563EB"/>
          <w:sz w:val="25"/>
          <w:szCs w:val="25"/>
        </w:rPr>
        <w:t xml:space="preserve">Re-computing </w:t>
      </w:r>
      <w:proofErr w:type="gramStart"/>
      <w:r>
        <w:rPr>
          <w:rFonts w:ascii="Arial" w:eastAsia="Arial" w:hAnsi="Arial" w:cs="Arial"/>
          <w:b/>
          <w:bCs/>
          <w:color w:val="2563EB"/>
          <w:sz w:val="25"/>
          <w:szCs w:val="25"/>
        </w:rPr>
        <w:t>P(</w:t>
      </w:r>
      <w:proofErr w:type="gramEnd"/>
      <w:r>
        <w:rPr>
          <w:rFonts w:ascii="Arial" w:eastAsia="Arial" w:hAnsi="Arial" w:cs="Arial"/>
          <w:b/>
          <w:bCs/>
          <w:color w:val="2563EB"/>
          <w:sz w:val="25"/>
          <w:szCs w:val="25"/>
        </w:rPr>
        <w:t>Yes | Sunny, Cool) and P(No | Sunny, Coo</w:t>
      </w:r>
      <w:r>
        <w:rPr>
          <w:rFonts w:ascii="Arial" w:eastAsia="Arial" w:hAnsi="Arial" w:cs="Arial"/>
          <w:b/>
          <w:bCs/>
          <w:color w:val="2563EB"/>
          <w:sz w:val="25"/>
          <w:szCs w:val="25"/>
        </w:rPr>
        <w:t>l) with smoothing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Yes | Sunny, Cool) ∝ 0.66 × 0.143 × 0.429 = 0.040</w:t>
            </w:r>
          </w:p>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No  | Sunny, Cool) ∝ 0.33 × 0.6   × 0.2   = 0.0396</w:t>
            </w:r>
          </w:p>
        </w:tc>
      </w:tr>
    </w:tbl>
    <w:p w:rsidR="00266488" w:rsidRDefault="00061EE3">
      <w:pPr>
        <w:spacing w:after="160"/>
      </w:pPr>
      <w:r>
        <w:rPr>
          <w:rFonts w:ascii="Arial" w:eastAsia="Arial" w:hAnsi="Arial" w:cs="Arial"/>
          <w:color w:val="1F2937"/>
          <w:sz w:val="22"/>
          <w:szCs w:val="22"/>
        </w:rPr>
        <w:t>Normalize to get final class probabilities: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sum = 0.04 + 0.0396 = 0.0796</w:t>
            </w:r>
          </w:p>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Yes | Sunny, Cool) = 0.04   / 0.0796 ≈ 0.5025</w:t>
            </w:r>
          </w:p>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No  | Sunny, Cool) = 0.0396 / 0.0796 ≈ 0.4975</w:t>
            </w:r>
          </w:p>
        </w:tc>
      </w:tr>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CCFBF1"/>
            <w:tcMar>
              <w:top w:w="160" w:type="dxa"/>
              <w:left w:w="200" w:type="dxa"/>
              <w:bottom w:w="160" w:type="dxa"/>
              <w:right w:w="200" w:type="dxa"/>
            </w:tcMar>
          </w:tcPr>
          <w:p w:rsidR="00266488" w:rsidRDefault="00061EE3">
            <w:pPr>
              <w:spacing w:after="60"/>
            </w:pPr>
            <w:r>
              <w:rPr>
                <w:rFonts w:ascii="Arial" w:eastAsia="Arial" w:hAnsi="Arial" w:cs="Arial"/>
                <w:b/>
                <w:bCs/>
                <w:color w:val="0F766E"/>
                <w:sz w:val="22"/>
                <w:szCs w:val="22"/>
              </w:rPr>
              <w:t>▸</w:t>
            </w:r>
            <w:r>
              <w:rPr>
                <w:rFonts w:ascii="Arial" w:eastAsia="Arial" w:hAnsi="Arial" w:cs="Arial"/>
                <w:b/>
                <w:bCs/>
                <w:color w:val="0F766E"/>
                <w:sz w:val="22"/>
                <w:szCs w:val="22"/>
              </w:rPr>
              <w:t xml:space="preserve"> Smoothing rescues the decision</w:t>
            </w:r>
          </w:p>
          <w:p w:rsidR="00266488" w:rsidRDefault="00061EE3">
            <w:pPr>
              <w:spacing w:after="40"/>
            </w:pPr>
            <w:proofErr w:type="gramStart"/>
            <w:r>
              <w:rPr>
                <w:rFonts w:ascii="Arial" w:eastAsia="Arial" w:hAnsi="Arial" w:cs="Arial"/>
                <w:color w:val="0F766E"/>
                <w:sz w:val="21"/>
                <w:szCs w:val="21"/>
              </w:rPr>
              <w:t>P(</w:t>
            </w:r>
            <w:proofErr w:type="gramEnd"/>
            <w:r>
              <w:rPr>
                <w:rFonts w:ascii="Arial" w:eastAsia="Arial" w:hAnsi="Arial" w:cs="Arial"/>
                <w:color w:val="0F766E"/>
                <w:sz w:val="21"/>
                <w:szCs w:val="21"/>
              </w:rPr>
              <w:t xml:space="preserve">Yes | Sunny, Cool) ≈ 0.5025 &gt; P(No | Sunny, Cool) ≈ 0.4975 — an extremely close call, but Laplace smoothing gives the model </w:t>
            </w:r>
            <w:r>
              <w:rPr>
                <w:rFonts w:ascii="Arial" w:eastAsia="Arial" w:hAnsi="Arial" w:cs="Arial"/>
                <w:color w:val="0F766E"/>
                <w:sz w:val="21"/>
                <w:szCs w:val="21"/>
              </w:rPr>
              <w:t>a real (if narrow) basis for a decision instead of an undefined 0-vs-0 tie.</w:t>
            </w:r>
          </w:p>
        </w:tc>
      </w:tr>
    </w:tbl>
    <w:p w:rsidR="00266488" w:rsidRDefault="00266488">
      <w:pPr>
        <w:spacing w:after="160"/>
      </w:pPr>
    </w:p>
    <w:p w:rsidR="00266488" w:rsidRDefault="00061EE3">
      <w:pPr>
        <w:spacing w:after="160"/>
      </w:pPr>
      <w:r>
        <w:rPr>
          <w:rFonts w:ascii="Arial" w:eastAsia="Arial" w:hAnsi="Arial" w:cs="Arial"/>
          <w:b/>
          <w:bCs/>
          <w:color w:val="1A3560"/>
          <w:sz w:val="22"/>
          <w:szCs w:val="22"/>
        </w:rPr>
        <w:t>Features here are categorical and the target is categorical — this combination is what defines Categorical Naive Bayes.</w:t>
      </w:r>
    </w:p>
    <w:p w:rsidR="00266488" w:rsidRDefault="00266488">
      <w:pPr>
        <w:spacing w:after="200"/>
      </w:pPr>
    </w:p>
    <w:p w:rsidR="00266488" w:rsidRDefault="00061EE3">
      <w:pPr>
        <w:spacing w:before="280" w:after="140"/>
      </w:pPr>
      <w:r>
        <w:rPr>
          <w:rFonts w:ascii="Arial" w:eastAsia="Arial" w:hAnsi="Arial" w:cs="Arial"/>
          <w:b/>
          <w:bCs/>
          <w:color w:val="1A3560"/>
          <w:sz w:val="30"/>
          <w:szCs w:val="30"/>
        </w:rPr>
        <w:t>6. Numerical Stability — the Log-Sum Trick</w:t>
      </w:r>
    </w:p>
    <w:p w:rsidR="00266488" w:rsidRDefault="00061EE3">
      <w:pPr>
        <w:spacing w:after="160"/>
      </w:pPr>
      <w:r>
        <w:rPr>
          <w:rFonts w:ascii="Arial" w:eastAsia="Arial" w:hAnsi="Arial" w:cs="Arial"/>
          <w:color w:val="1F2937"/>
          <w:sz w:val="22"/>
          <w:szCs w:val="22"/>
        </w:rPr>
        <w:t>With more features, the product of many small probabilities shrinks fast: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P(</w:t>
            </w:r>
            <w:proofErr w:type="spellStart"/>
            <w:r>
              <w:rPr>
                <w:rFonts w:ascii="Courier New" w:eastAsia="Courier New" w:hAnsi="Courier New" w:cs="Courier New"/>
                <w:color w:val="1A3560"/>
              </w:rPr>
              <w:t>Yes|x</w:t>
            </w:r>
            <w:proofErr w:type="spellEnd"/>
            <w:r>
              <w:rPr>
                <w:rFonts w:ascii="Courier New" w:eastAsia="Courier New" w:hAnsi="Courier New" w:cs="Courier New"/>
                <w:color w:val="1A3560"/>
              </w:rPr>
              <w:t xml:space="preserve">) = P(Yes) </w:t>
            </w:r>
            <w:r>
              <w:rPr>
                <w:rFonts w:ascii="Courier New" w:eastAsia="Courier New" w:hAnsi="Courier New" w:cs="Courier New"/>
                <w:color w:val="1A3560"/>
              </w:rPr>
              <w:t>× P(x₁|Yes) × P(x₂|Yes) × ... × P(x₁₀|Yes)</w:t>
            </w:r>
          </w:p>
          <w:p w:rsidR="00266488" w:rsidRDefault="00061EE3">
            <w:pPr>
              <w:spacing w:after="20"/>
            </w:pPr>
            <w:r>
              <w:rPr>
                <w:rFonts w:ascii="Courier New" w:eastAsia="Courier New" w:hAnsi="Courier New" w:cs="Courier New"/>
                <w:color w:val="1A3560"/>
              </w:rPr>
              <w:t xml:space="preserve">         = 0.025 × 0.3 × 0.9 × 0.1 × ...  </w:t>
            </w:r>
            <w:proofErr w:type="gramStart"/>
            <w:r>
              <w:rPr>
                <w:rFonts w:ascii="Courier New" w:eastAsia="Courier New" w:hAnsi="Courier New" w:cs="Courier New"/>
                <w:color w:val="1A3560"/>
              </w:rPr>
              <w:t>→  an</w:t>
            </w:r>
            <w:proofErr w:type="gramEnd"/>
            <w:r>
              <w:rPr>
                <w:rFonts w:ascii="Courier New" w:eastAsia="Courier New" w:hAnsi="Courier New" w:cs="Courier New"/>
                <w:color w:val="1A3560"/>
              </w:rPr>
              <w:t xml:space="preserve"> extremely small decimal</w:t>
            </w:r>
          </w:p>
        </w:tc>
      </w:tr>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FEDD5"/>
            <w:tcMar>
              <w:top w:w="160" w:type="dxa"/>
              <w:left w:w="200" w:type="dxa"/>
              <w:bottom w:w="160" w:type="dxa"/>
              <w:right w:w="200" w:type="dxa"/>
            </w:tcMar>
          </w:tcPr>
          <w:p w:rsidR="00266488" w:rsidRDefault="00061EE3">
            <w:pPr>
              <w:spacing w:after="60"/>
            </w:pPr>
            <w:r>
              <w:rPr>
                <w:rFonts w:ascii="Arial" w:eastAsia="Arial" w:hAnsi="Arial" w:cs="Arial"/>
                <w:b/>
                <w:bCs/>
                <w:color w:val="C2410C"/>
                <w:sz w:val="22"/>
                <w:szCs w:val="22"/>
              </w:rPr>
              <w:t>⚠</w:t>
            </w:r>
            <w:r>
              <w:rPr>
                <w:rFonts w:ascii="Arial" w:eastAsia="Arial" w:hAnsi="Arial" w:cs="Arial"/>
                <w:b/>
                <w:bCs/>
                <w:color w:val="C2410C"/>
                <w:sz w:val="22"/>
                <w:szCs w:val="22"/>
              </w:rPr>
              <w:t xml:space="preserve"> Floating-point underflow</w:t>
            </w:r>
          </w:p>
          <w:p w:rsidR="00266488" w:rsidRDefault="00061EE3">
            <w:pPr>
              <w:spacing w:after="40"/>
            </w:pPr>
            <w:r>
              <w:rPr>
                <w:rFonts w:ascii="Arial" w:eastAsia="Arial" w:hAnsi="Arial" w:cs="Arial"/>
                <w:color w:val="C2410C"/>
                <w:sz w:val="21"/>
                <w:szCs w:val="21"/>
              </w:rPr>
              <w:t xml:space="preserve">Computers have a limit on how small a decimal they can represent precisely. With enough features multiplied together, the running product can underflow to exactly 0.0, destroying the signal entirely — a real risk once </w:t>
            </w:r>
            <w:proofErr w:type="gramStart"/>
            <w:r>
              <w:rPr>
                <w:rFonts w:ascii="Arial" w:eastAsia="Arial" w:hAnsi="Arial" w:cs="Arial"/>
                <w:color w:val="C2410C"/>
                <w:sz w:val="21"/>
                <w:szCs w:val="21"/>
              </w:rPr>
              <w:t>feature</w:t>
            </w:r>
            <w:proofErr w:type="gramEnd"/>
            <w:r>
              <w:rPr>
                <w:rFonts w:ascii="Arial" w:eastAsia="Arial" w:hAnsi="Arial" w:cs="Arial"/>
                <w:color w:val="C2410C"/>
                <w:sz w:val="21"/>
                <w:szCs w:val="21"/>
              </w:rPr>
              <w:t xml:space="preserve"> counts climb into the tens.</w:t>
            </w:r>
          </w:p>
        </w:tc>
      </w:tr>
    </w:tbl>
    <w:p w:rsidR="00266488" w:rsidRDefault="00266488">
      <w:pPr>
        <w:spacing w:after="160"/>
      </w:pPr>
    </w:p>
    <w:p w:rsidR="00266488" w:rsidRDefault="00061EE3">
      <w:pPr>
        <w:spacing w:after="160"/>
      </w:pPr>
      <w:r>
        <w:rPr>
          <w:rFonts w:ascii="Arial" w:eastAsia="Arial" w:hAnsi="Arial" w:cs="Arial"/>
          <w:color w:val="1F2937"/>
          <w:sz w:val="22"/>
          <w:szCs w:val="22"/>
        </w:rPr>
        <w:t>Fix: take the log of the product, turning multiplication into addition (since log(A×B) = log(A) + log(B)):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log-score = log(P(Yes)) + log(P(x₁|Yes)) + log(P(x₂|Yes)) + ... + log(P(x₁₀|Yes))</w:t>
            </w:r>
          </w:p>
        </w:tc>
      </w:tr>
    </w:tbl>
    <w:p w:rsidR="00266488" w:rsidRDefault="00061EE3">
      <w:pPr>
        <w:spacing w:after="160"/>
      </w:pPr>
      <w:r>
        <w:rPr>
          <w:rFonts w:ascii="Arial" w:eastAsia="Arial" w:hAnsi="Arial" w:cs="Arial"/>
          <w:color w:val="475569"/>
          <w:sz w:val="22"/>
          <w:szCs w:val="22"/>
        </w:rPr>
        <w:t>Summing log-probabilities (all negative, but far from underflowin</w:t>
      </w:r>
      <w:r>
        <w:rPr>
          <w:rFonts w:ascii="Arial" w:eastAsia="Arial" w:hAnsi="Arial" w:cs="Arial"/>
          <w:color w:val="475569"/>
          <w:sz w:val="22"/>
          <w:szCs w:val="22"/>
        </w:rPr>
        <w:t>g) is numerically stable, and the class with the highest log-score is still the class with the highest actual probability — log is monotonic, so comparisons are unaffected.</w:t>
      </w:r>
    </w:p>
    <w:p w:rsidR="00266488" w:rsidRDefault="00266488">
      <w:pPr>
        <w:spacing w:after="200"/>
      </w:pPr>
    </w:p>
    <w:p w:rsidR="00266488" w:rsidRDefault="00061EE3">
      <w:pPr>
        <w:spacing w:before="280" w:after="140"/>
      </w:pPr>
      <w:r>
        <w:rPr>
          <w:rFonts w:ascii="Arial" w:eastAsia="Arial" w:hAnsi="Arial" w:cs="Arial"/>
          <w:b/>
          <w:bCs/>
          <w:color w:val="1A3560"/>
          <w:sz w:val="30"/>
          <w:szCs w:val="30"/>
        </w:rPr>
        <w:t>7. Gaussian Naive Bayes — Numerical Features</w:t>
      </w:r>
    </w:p>
    <w:p w:rsidR="00266488" w:rsidRDefault="00061EE3">
      <w:pPr>
        <w:spacing w:after="160"/>
      </w:pPr>
      <w:r>
        <w:rPr>
          <w:rFonts w:ascii="Arial" w:eastAsia="Arial" w:hAnsi="Arial" w:cs="Arial"/>
          <w:color w:val="1F2937"/>
          <w:sz w:val="22"/>
          <w:szCs w:val="22"/>
        </w:rPr>
        <w:t>Categorical NB works on category counts. When a feature is numerical/continuous (e.g. height in cm rather than “tall/short”), counting exact-match frequencies breaks down — a continuous value essentially never repeats exactly, so its “probability” by count</w:t>
      </w:r>
      <w:r>
        <w:rPr>
          <w:rFonts w:ascii="Arial" w:eastAsia="Arial" w:hAnsi="Arial" w:cs="Arial"/>
          <w:color w:val="1F2937"/>
          <w:sz w:val="22"/>
          <w:szCs w:val="22"/>
        </w:rPr>
        <w:t>ing would be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rsidR="00266488" w:rsidRDefault="00061EE3">
            <w:pPr>
              <w:spacing w:after="60"/>
            </w:pPr>
            <w:r>
              <w:rPr>
                <w:rFonts w:ascii="Arial" w:eastAsia="Arial" w:hAnsi="Arial" w:cs="Arial"/>
                <w:b/>
                <w:bCs/>
                <w:color w:val="2563EB"/>
                <w:sz w:val="22"/>
                <w:szCs w:val="22"/>
              </w:rPr>
              <w:t>▸</w:t>
            </w:r>
            <w:r>
              <w:rPr>
                <w:rFonts w:ascii="Arial" w:eastAsia="Arial" w:hAnsi="Arial" w:cs="Arial"/>
                <w:b/>
                <w:bCs/>
                <w:color w:val="2563EB"/>
                <w:sz w:val="22"/>
                <w:szCs w:val="22"/>
              </w:rPr>
              <w:t xml:space="preserve"> The Gaussian assumption</w:t>
            </w:r>
          </w:p>
          <w:p w:rsidR="00266488" w:rsidRDefault="00061EE3">
            <w:pPr>
              <w:spacing w:after="40"/>
            </w:pPr>
            <w:r>
              <w:rPr>
                <w:rFonts w:ascii="Arial" w:eastAsia="Arial" w:hAnsi="Arial" w:cs="Arial"/>
                <w:color w:val="2563EB"/>
                <w:sz w:val="21"/>
                <w:szCs w:val="21"/>
              </w:rPr>
              <w:t xml:space="preserve">Gaussian Naive Bayes assumes each continuous feature, within each class, follows a Gaussian (normal) distribution. Instead of counting exact matches, it learns a mean (μ) and variance (σ²) per feature per class, </w:t>
            </w:r>
            <w:r>
              <w:rPr>
                <w:rFonts w:ascii="Arial" w:eastAsia="Arial" w:hAnsi="Arial" w:cs="Arial"/>
                <w:color w:val="2563EB"/>
                <w:sz w:val="21"/>
                <w:szCs w:val="21"/>
              </w:rPr>
              <w:t>then reads off a likelihood from the Gaussian curve.</w:t>
            </w:r>
          </w:p>
        </w:tc>
      </w:tr>
    </w:tbl>
    <w:p w:rsidR="00266488" w:rsidRDefault="00061EE3">
      <w:pPr>
        <w:spacing w:before="200" w:after="100"/>
      </w:pPr>
      <w:r>
        <w:rPr>
          <w:rFonts w:ascii="Arial" w:eastAsia="Arial" w:hAnsi="Arial" w:cs="Arial"/>
          <w:b/>
          <w:bCs/>
          <w:color w:val="2563EB"/>
          <w:sz w:val="25"/>
          <w:szCs w:val="25"/>
        </w:rPr>
        <w:t>Step 1 — learn the distribution for each class</w:t>
      </w:r>
    </w:p>
    <w:p w:rsidR="00266488" w:rsidRDefault="00061EE3">
      <w:pPr>
        <w:spacing w:after="160"/>
      </w:pPr>
      <w:r>
        <w:rPr>
          <w:rFonts w:ascii="Arial" w:eastAsia="Arial" w:hAnsi="Arial" w:cs="Arial"/>
          <w:color w:val="1F2937"/>
          <w:sz w:val="22"/>
          <w:szCs w:val="22"/>
        </w:rPr>
        <w:t>For each feature, per class: compute mean (μ) and variance (σ²).</w:t>
      </w:r>
    </w:p>
    <w:p w:rsidR="00266488" w:rsidRDefault="00061EE3">
      <w:pPr>
        <w:spacing w:before="200" w:after="100"/>
      </w:pPr>
      <w:r>
        <w:rPr>
          <w:rFonts w:ascii="Arial" w:eastAsia="Arial" w:hAnsi="Arial" w:cs="Arial"/>
          <w:b/>
          <w:bCs/>
          <w:color w:val="2563EB"/>
          <w:sz w:val="25"/>
          <w:szCs w:val="25"/>
        </w:rPr>
        <w:t>Step 2 — Gaussian PDF formula (the likelihood)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P(</w:t>
            </w:r>
            <w:proofErr w:type="spellStart"/>
            <w:r>
              <w:rPr>
                <w:rFonts w:ascii="Courier New" w:eastAsia="Courier New" w:hAnsi="Courier New" w:cs="Courier New"/>
                <w:color w:val="1A3560"/>
              </w:rPr>
              <w:t>x|Y</w:t>
            </w:r>
            <w:proofErr w:type="spellEnd"/>
            <w:r>
              <w:rPr>
                <w:rFonts w:ascii="Courier New" w:eastAsia="Courier New" w:hAnsi="Courier New" w:cs="Courier New"/>
                <w:color w:val="1A3560"/>
              </w:rPr>
              <w:t xml:space="preserve">) = 1/√(2πσ²) × </w:t>
            </w:r>
            <w:proofErr w:type="gramStart"/>
            <w:r>
              <w:rPr>
                <w:rFonts w:ascii="Courier New" w:eastAsia="Courier New" w:hAnsi="Courier New" w:cs="Courier New"/>
                <w:color w:val="1A3560"/>
              </w:rPr>
              <w:t>exp( -(</w:t>
            </w:r>
            <w:proofErr w:type="gramEnd"/>
            <w:r>
              <w:rPr>
                <w:rFonts w:ascii="Courier New" w:eastAsia="Courier New" w:hAnsi="Courier New" w:cs="Courier New"/>
                <w:color w:val="1A3560"/>
              </w:rPr>
              <w:t>x-μ)² / (2σ²) )  =  N(x, μ, σ²)</w:t>
            </w:r>
          </w:p>
        </w:tc>
      </w:tr>
    </w:tbl>
    <w:p w:rsidR="00266488" w:rsidRDefault="00061EE3">
      <w:pPr>
        <w:spacing w:after="160"/>
      </w:pPr>
      <w:r>
        <w:rPr>
          <w:rFonts w:ascii="Arial" w:eastAsia="Arial" w:hAnsi="Arial" w:cs="Arial"/>
          <w:color w:val="1F2937"/>
          <w:sz w:val="22"/>
          <w:szCs w:val="22"/>
        </w:rPr>
        <w:t>We compute: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P(</w:t>
            </w:r>
            <w:proofErr w:type="spellStart"/>
            <w:r>
              <w:rPr>
                <w:rFonts w:ascii="Courier New" w:eastAsia="Courier New" w:hAnsi="Courier New" w:cs="Courier New"/>
                <w:color w:val="1A3560"/>
              </w:rPr>
              <w:t>Y|x</w:t>
            </w:r>
            <w:proofErr w:type="spellEnd"/>
            <w:r>
              <w:rPr>
                <w:rFonts w:ascii="Courier New" w:eastAsia="Courier New" w:hAnsi="Courier New" w:cs="Courier New"/>
                <w:color w:val="1A3560"/>
              </w:rPr>
              <w:t>) ∝ P(Y) × ∏</w:t>
            </w:r>
            <w:r>
              <w:rPr>
                <w:rFonts w:ascii="Courier New" w:eastAsia="Courier New" w:hAnsi="Courier New" w:cs="Courier New"/>
                <w:color w:val="1A3560"/>
              </w:rPr>
              <w:t>ᵢ</w:t>
            </w:r>
            <w:r>
              <w:rPr>
                <w:rFonts w:ascii="Courier New" w:eastAsia="Courier New" w:hAnsi="Courier New" w:cs="Courier New"/>
                <w:color w:val="1A3560"/>
              </w:rPr>
              <w:t xml:space="preserve"> </w:t>
            </w:r>
            <w:proofErr w:type="gramStart"/>
            <w:r>
              <w:rPr>
                <w:rFonts w:ascii="Courier New" w:eastAsia="Courier New" w:hAnsi="Courier New" w:cs="Courier New"/>
                <w:color w:val="1A3560"/>
              </w:rPr>
              <w:t>N(</w:t>
            </w:r>
            <w:proofErr w:type="gramEnd"/>
            <w:r>
              <w:rPr>
                <w:rFonts w:ascii="Courier New" w:eastAsia="Courier New" w:hAnsi="Courier New" w:cs="Courier New"/>
                <w:color w:val="1A3560"/>
              </w:rPr>
              <w:t>x</w:t>
            </w:r>
            <w:r>
              <w:rPr>
                <w:rFonts w:ascii="Courier New" w:eastAsia="Courier New" w:hAnsi="Courier New" w:cs="Courier New"/>
                <w:color w:val="1A3560"/>
              </w:rPr>
              <w:t>ᵢ</w:t>
            </w:r>
            <w:r>
              <w:rPr>
                <w:rFonts w:ascii="Courier New" w:eastAsia="Courier New" w:hAnsi="Courier New" w:cs="Courier New"/>
                <w:color w:val="1A3560"/>
              </w:rPr>
              <w:t>, μ, σ²)     ← product over every feature</w:t>
            </w:r>
          </w:p>
        </w:tc>
      </w:tr>
    </w:tbl>
    <w:p w:rsidR="00266488" w:rsidRDefault="00266488">
      <w:pPr>
        <w:spacing w:after="200"/>
      </w:pPr>
    </w:p>
    <w:p w:rsidR="00266488" w:rsidRDefault="00061EE3">
      <w:pPr>
        <w:spacing w:before="280" w:after="140"/>
      </w:pPr>
      <w:r>
        <w:rPr>
          <w:rFonts w:ascii="Arial" w:eastAsia="Arial" w:hAnsi="Arial" w:cs="Arial"/>
          <w:b/>
          <w:bCs/>
          <w:color w:val="1A3560"/>
          <w:sz w:val="30"/>
          <w:szCs w:val="30"/>
        </w:rPr>
        <w:t>8. Worked Example — Gaussian NB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2674"/>
        <w:gridCol w:w="2674"/>
        <w:gridCol w:w="2674"/>
      </w:tblGrid>
      <w:tr w:rsidR="00266488">
        <w:tblPrEx>
          <w:tblCellMar>
            <w:top w:w="0" w:type="dxa"/>
            <w:bottom w:w="0" w:type="dxa"/>
          </w:tblCellMar>
        </w:tblPrEx>
        <w:trPr>
          <w:tblHeader/>
        </w:trPr>
        <w:tc>
          <w:tcPr>
            <w:tcW w:w="1337"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id</w:t>
            </w:r>
          </w:p>
        </w:tc>
        <w:tc>
          <w:tcPr>
            <w:tcW w:w="2674"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x₁</w:t>
            </w:r>
          </w:p>
        </w:tc>
        <w:tc>
          <w:tcPr>
            <w:tcW w:w="2674"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x₂</w:t>
            </w:r>
          </w:p>
        </w:tc>
        <w:tc>
          <w:tcPr>
            <w:tcW w:w="2674"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Y</w:t>
            </w:r>
          </w:p>
        </w:tc>
      </w:tr>
      <w:tr w:rsidR="00266488">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A</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1.0</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2.0</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Yes</w:t>
            </w:r>
          </w:p>
        </w:tc>
      </w:tr>
      <w:tr w:rsidR="00266488">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B</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2.0</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1.0</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Yes</w:t>
            </w:r>
          </w:p>
        </w:tc>
      </w:tr>
      <w:tr w:rsidR="00266488">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1.5</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1.8</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Yes</w:t>
            </w:r>
          </w:p>
        </w:tc>
      </w:tr>
      <w:tr w:rsidR="00266488">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D</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3.0</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3.0</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No</w:t>
            </w:r>
          </w:p>
        </w:tc>
      </w:tr>
      <w:tr w:rsidR="00266488">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E</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3.5</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2.8</w:t>
            </w:r>
          </w:p>
        </w:tc>
        <w:tc>
          <w:tcPr>
            <w:tcW w:w="2674"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No</w:t>
            </w:r>
          </w:p>
        </w:tc>
      </w:tr>
      <w:tr w:rsidR="00266488">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F</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2.9</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3.2</w:t>
            </w:r>
          </w:p>
        </w:tc>
        <w:tc>
          <w:tcPr>
            <w:tcW w:w="2674"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No</w:t>
            </w:r>
          </w:p>
        </w:tc>
      </w:tr>
    </w:tbl>
    <w:p w:rsidR="00266488" w:rsidRDefault="00266488">
      <w:pPr>
        <w:spacing w:after="140"/>
      </w:pPr>
    </w:p>
    <w:p w:rsidR="00266488" w:rsidRDefault="00061EE3">
      <w:pPr>
        <w:spacing w:before="200" w:after="100"/>
      </w:pPr>
      <w:r>
        <w:rPr>
          <w:rFonts w:ascii="Arial" w:eastAsia="Arial" w:hAnsi="Arial" w:cs="Arial"/>
          <w:b/>
          <w:bCs/>
          <w:color w:val="2563EB"/>
          <w:sz w:val="25"/>
          <w:szCs w:val="25"/>
        </w:rPr>
        <w:t>Step 1 — mean, variance per class per feature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proofErr w:type="gramStart"/>
            <w:r>
              <w:rPr>
                <w:rFonts w:ascii="Courier New" w:eastAsia="Courier New" w:hAnsi="Courier New" w:cs="Courier New"/>
                <w:color w:val="1A3560"/>
              </w:rPr>
              <w:t>μ(</w:t>
            </w:r>
            <w:proofErr w:type="gramEnd"/>
            <w:r>
              <w:rPr>
                <w:rFonts w:ascii="Courier New" w:eastAsia="Courier New" w:hAnsi="Courier New" w:cs="Courier New"/>
                <w:color w:val="1A3560"/>
              </w:rPr>
              <w:t>x₁ | Yes) = (1 + 2 + 1.5)/3 = 1.5        μ(x₁ | No) = (3 + 3.5 + 2.9)/3 ≈ 3.133</w:t>
            </w:r>
          </w:p>
          <w:p w:rsidR="00266488" w:rsidRDefault="00061EE3">
            <w:pPr>
              <w:spacing w:after="20"/>
            </w:pPr>
            <w:proofErr w:type="gramStart"/>
            <w:r>
              <w:rPr>
                <w:rFonts w:ascii="Courier New" w:eastAsia="Courier New" w:hAnsi="Courier New" w:cs="Courier New"/>
                <w:color w:val="1A3560"/>
              </w:rPr>
              <w:t>μ(</w:t>
            </w:r>
            <w:proofErr w:type="gramEnd"/>
            <w:r>
              <w:rPr>
                <w:rFonts w:ascii="Courier New" w:eastAsia="Courier New" w:hAnsi="Courier New" w:cs="Courier New"/>
                <w:color w:val="1A3560"/>
              </w:rPr>
              <w:t>x₂ | Yes) = (2 + 1 + 1.8)/3 ≈ 1.6      μ(x₂ | No) = (3 + 2.8 + 3.2)/3 = 3.0</w:t>
            </w:r>
          </w:p>
        </w:tc>
      </w:tr>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σ² = Σ(x-</w:t>
            </w:r>
            <w:proofErr w:type="gramStart"/>
            <w:r>
              <w:rPr>
                <w:rFonts w:ascii="Courier New" w:eastAsia="Courier New" w:hAnsi="Courier New" w:cs="Courier New"/>
                <w:color w:val="1A3560"/>
              </w:rPr>
              <w:t>μ)²</w:t>
            </w:r>
            <w:proofErr w:type="gramEnd"/>
            <w:r>
              <w:rPr>
                <w:rFonts w:ascii="Courier New" w:eastAsia="Courier New" w:hAnsi="Courier New" w:cs="Courier New"/>
                <w:color w:val="1A3560"/>
              </w:rPr>
              <w:t xml:space="preserve"> / n     ← variance</w:t>
            </w:r>
          </w:p>
          <w:p w:rsidR="00266488" w:rsidRDefault="00266488">
            <w:pPr>
              <w:spacing w:after="20"/>
            </w:pPr>
          </w:p>
          <w:p w:rsidR="00266488" w:rsidRDefault="00061EE3">
            <w:pPr>
              <w:spacing w:after="20"/>
            </w:pPr>
            <w:r>
              <w:rPr>
                <w:rFonts w:ascii="Courier New" w:eastAsia="Courier New" w:hAnsi="Courier New" w:cs="Courier New"/>
                <w:color w:val="1A3560"/>
              </w:rPr>
              <w:t>σ</w:t>
            </w:r>
            <w:proofErr w:type="gramStart"/>
            <w:r>
              <w:rPr>
                <w:rFonts w:ascii="Courier New" w:eastAsia="Courier New" w:hAnsi="Courier New" w:cs="Courier New"/>
                <w:color w:val="1A3560"/>
              </w:rPr>
              <w:t>²(</w:t>
            </w:r>
            <w:proofErr w:type="gramEnd"/>
            <w:r>
              <w:rPr>
                <w:rFonts w:ascii="Courier New" w:eastAsia="Courier New" w:hAnsi="Courier New" w:cs="Courier New"/>
                <w:color w:val="1A3560"/>
              </w:rPr>
              <w:t>x₁ | Yes) = [(1-1.5)²+(2-1.5)²+(1.5-1.5)²]/3 = (0.25+0.25+0)/3 ≈ 0.166</w:t>
            </w:r>
          </w:p>
          <w:p w:rsidR="00266488" w:rsidRDefault="00061EE3">
            <w:pPr>
              <w:spacing w:after="20"/>
            </w:pPr>
            <w:r>
              <w:rPr>
                <w:rFonts w:ascii="Courier New" w:eastAsia="Courier New" w:hAnsi="Courier New" w:cs="Courier New"/>
                <w:color w:val="1A3560"/>
              </w:rPr>
              <w:t>σ</w:t>
            </w:r>
            <w:proofErr w:type="gramStart"/>
            <w:r>
              <w:rPr>
                <w:rFonts w:ascii="Courier New" w:eastAsia="Courier New" w:hAnsi="Courier New" w:cs="Courier New"/>
                <w:color w:val="1A3560"/>
              </w:rPr>
              <w:t>²(</w:t>
            </w:r>
            <w:proofErr w:type="gramEnd"/>
            <w:r>
              <w:rPr>
                <w:rFonts w:ascii="Courier New" w:eastAsia="Courier New" w:hAnsi="Courier New" w:cs="Courier New"/>
                <w:color w:val="1A3560"/>
              </w:rPr>
              <w:t>x₁ | No)  ≈ 0.0688</w:t>
            </w:r>
          </w:p>
          <w:p w:rsidR="00266488" w:rsidRDefault="00061EE3">
            <w:pPr>
              <w:spacing w:after="20"/>
            </w:pPr>
            <w:r>
              <w:rPr>
                <w:rFonts w:ascii="Courier New" w:eastAsia="Courier New" w:hAnsi="Courier New" w:cs="Courier New"/>
                <w:color w:val="1A3560"/>
              </w:rPr>
              <w:t>σ</w:t>
            </w:r>
            <w:proofErr w:type="gramStart"/>
            <w:r>
              <w:rPr>
                <w:rFonts w:ascii="Courier New" w:eastAsia="Courier New" w:hAnsi="Courier New" w:cs="Courier New"/>
                <w:color w:val="1A3560"/>
              </w:rPr>
              <w:t>²(</w:t>
            </w:r>
            <w:proofErr w:type="gramEnd"/>
            <w:r>
              <w:rPr>
                <w:rFonts w:ascii="Courier New" w:eastAsia="Courier New" w:hAnsi="Courier New" w:cs="Courier New"/>
                <w:color w:val="1A3560"/>
              </w:rPr>
              <w:t>x₂ | Yes) ≈ 0.186</w:t>
            </w:r>
          </w:p>
          <w:p w:rsidR="00266488" w:rsidRDefault="00061EE3">
            <w:pPr>
              <w:spacing w:after="20"/>
            </w:pPr>
            <w:r>
              <w:rPr>
                <w:rFonts w:ascii="Courier New" w:eastAsia="Courier New" w:hAnsi="Courier New" w:cs="Courier New"/>
                <w:color w:val="1A3560"/>
              </w:rPr>
              <w:t>σ</w:t>
            </w:r>
            <w:proofErr w:type="gramStart"/>
            <w:r>
              <w:rPr>
                <w:rFonts w:ascii="Courier New" w:eastAsia="Courier New" w:hAnsi="Courier New" w:cs="Courier New"/>
                <w:color w:val="1A3560"/>
              </w:rPr>
              <w:t>²(</w:t>
            </w:r>
            <w:proofErr w:type="gramEnd"/>
            <w:r>
              <w:rPr>
                <w:rFonts w:ascii="Courier New" w:eastAsia="Courier New" w:hAnsi="Courier New" w:cs="Courier New"/>
                <w:color w:val="1A3560"/>
              </w:rPr>
              <w:t>x₂ | No)  ≈ 0.0266</w:t>
            </w:r>
          </w:p>
        </w:tc>
      </w:tr>
    </w:tbl>
    <w:p w:rsidR="00266488" w:rsidRDefault="00266488">
      <w:pPr>
        <w:spacing w:after="160"/>
      </w:pPr>
    </w:p>
    <w:p w:rsidR="00266488" w:rsidRDefault="00061EE3">
      <w:pPr>
        <w:spacing w:before="200" w:after="100"/>
      </w:pPr>
      <w:r>
        <w:rPr>
          <w:rFonts w:ascii="Arial" w:eastAsia="Arial" w:hAnsi="Arial" w:cs="Arial"/>
          <w:b/>
          <w:bCs/>
          <w:color w:val="2563EB"/>
          <w:sz w:val="25"/>
          <w:szCs w:val="25"/>
        </w:rPr>
        <w:t>Step 2 — classify a new point x = (2.0, 2.0)</w:t>
      </w:r>
    </w:p>
    <w:p w:rsidR="00266488" w:rsidRDefault="00061EE3">
      <w:pPr>
        <w:spacing w:after="160"/>
      </w:pPr>
      <w:r>
        <w:rPr>
          <w:rFonts w:ascii="Arial" w:eastAsia="Arial" w:hAnsi="Arial" w:cs="Arial"/>
          <w:color w:val="1F2937"/>
          <w:sz w:val="22"/>
          <w:szCs w:val="22"/>
        </w:rPr>
        <w:t>Calculate the Gaussian PDF for each feature, under each 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8"/>
        <w:gridCol w:w="892"/>
      </w:tblGrid>
      <w:tr w:rsidR="00266488">
        <w:tblPrEx>
          <w:tblCellMar>
            <w:top w:w="0" w:type="dxa"/>
            <w:bottom w:w="0" w:type="dxa"/>
          </w:tblCellMar>
        </w:tblPrEx>
        <w:trPr>
          <w:gridAfter w:val="1"/>
          <w:wAfter w:w="9265" w:type="dxa"/>
        </w:trPr>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x₁=2.</w:t>
            </w:r>
            <w:r>
              <w:rPr>
                <w:rFonts w:ascii="Courier New" w:eastAsia="Courier New" w:hAnsi="Courier New" w:cs="Courier New"/>
                <w:color w:val="1A3560"/>
              </w:rPr>
              <w:t>0 | Yes) = 1/√(2π×0.166) × exp(-(2-1.5)² / (2×0.166)) ≈ 0.972 × 0.472 ≈ 0.4616</w:t>
            </w:r>
          </w:p>
        </w:tc>
      </w:tr>
      <w:tr w:rsidR="00266488">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Likelihood</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Value</w:t>
            </w:r>
          </w:p>
        </w:tc>
      </w:tr>
      <w:tr w:rsidR="00266488">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proofErr w:type="gramStart"/>
            <w:r>
              <w:rPr>
                <w:rFonts w:ascii="Arial" w:eastAsia="Arial" w:hAnsi="Arial" w:cs="Arial"/>
                <w:color w:val="1F2937"/>
              </w:rPr>
              <w:t>P(</w:t>
            </w:r>
            <w:proofErr w:type="gramEnd"/>
            <w:r>
              <w:rPr>
                <w:rFonts w:ascii="Arial" w:eastAsia="Arial" w:hAnsi="Arial" w:cs="Arial"/>
                <w:color w:val="1F2937"/>
              </w:rPr>
              <w:t>x₁=2.0 | Yes)</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 0.4616</w:t>
            </w:r>
          </w:p>
        </w:tc>
      </w:tr>
      <w:tr w:rsidR="00266488">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proofErr w:type="gramStart"/>
            <w:r>
              <w:rPr>
                <w:rFonts w:ascii="Arial" w:eastAsia="Arial" w:hAnsi="Arial" w:cs="Arial"/>
                <w:color w:val="1F2937"/>
              </w:rPr>
              <w:t>P(</w:t>
            </w:r>
            <w:proofErr w:type="gramEnd"/>
            <w:r>
              <w:rPr>
                <w:rFonts w:ascii="Arial" w:eastAsia="Arial" w:hAnsi="Arial" w:cs="Arial"/>
                <w:color w:val="1F2937"/>
              </w:rPr>
              <w:t>x₂=2.0 | Yes)</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 0.6009</w:t>
            </w:r>
          </w:p>
        </w:tc>
      </w:tr>
      <w:tr w:rsidR="00266488">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proofErr w:type="gramStart"/>
            <w:r>
              <w:rPr>
                <w:rFonts w:ascii="Arial" w:eastAsia="Arial" w:hAnsi="Arial" w:cs="Arial"/>
                <w:color w:val="1F2937"/>
              </w:rPr>
              <w:t>P(</w:t>
            </w:r>
            <w:proofErr w:type="gramEnd"/>
            <w:r>
              <w:rPr>
                <w:rFonts w:ascii="Arial" w:eastAsia="Arial" w:hAnsi="Arial" w:cs="Arial"/>
                <w:color w:val="1F2937"/>
              </w:rPr>
              <w:t>x₁=2.0 | No)</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 1.36 × 10⁻⁴</w:t>
            </w:r>
          </w:p>
        </w:tc>
      </w:tr>
      <w:tr w:rsidR="00266488">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proofErr w:type="gramStart"/>
            <w:r>
              <w:rPr>
                <w:rFonts w:ascii="Arial" w:eastAsia="Arial" w:hAnsi="Arial" w:cs="Arial"/>
                <w:color w:val="1F2937"/>
              </w:rPr>
              <w:t>P(</w:t>
            </w:r>
            <w:proofErr w:type="gramEnd"/>
            <w:r>
              <w:rPr>
                <w:rFonts w:ascii="Arial" w:eastAsia="Arial" w:hAnsi="Arial" w:cs="Arial"/>
                <w:color w:val="1F2937"/>
              </w:rPr>
              <w:t>x₂=2.0 | No)</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 1.68 × 10⁻⁸</w:t>
            </w:r>
          </w:p>
        </w:tc>
      </w:tr>
    </w:tbl>
    <w:p w:rsidR="00266488" w:rsidRDefault="00266488">
      <w:pPr>
        <w:spacing w:after="160"/>
      </w:pPr>
    </w:p>
    <w:p w:rsidR="00266488" w:rsidRDefault="00061EE3">
      <w:pPr>
        <w:spacing w:before="200" w:after="100"/>
      </w:pPr>
      <w:r>
        <w:rPr>
          <w:rFonts w:ascii="Arial" w:eastAsia="Arial" w:hAnsi="Arial" w:cs="Arial"/>
          <w:b/>
          <w:bCs/>
          <w:color w:val="2563EB"/>
          <w:sz w:val="25"/>
          <w:szCs w:val="25"/>
        </w:rPr>
        <w:t>Joint probability (Naive independence assumption)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x | Yes) = P(x₁|Yes) × P(x₂|Yes) = 0.4616 × 0.6009 ≈ 0.2774</w:t>
            </w:r>
          </w:p>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x | No)  = P(x₁|No)  × P(x₂|No)  = 1.36×10⁻⁴ × 1.68×10⁻⁸ ≈ 2.29×10⁻¹²</w:t>
            </w:r>
          </w:p>
        </w:tc>
      </w:tr>
    </w:tbl>
    <w:p w:rsidR="00266488" w:rsidRDefault="00061EE3">
      <w:pPr>
        <w:spacing w:before="200" w:after="100"/>
      </w:pPr>
      <w:r>
        <w:rPr>
          <w:rFonts w:ascii="Arial" w:eastAsia="Arial" w:hAnsi="Arial" w:cs="Arial"/>
          <w:b/>
          <w:bCs/>
          <w:color w:val="2563EB"/>
          <w:sz w:val="25"/>
          <w:szCs w:val="25"/>
        </w:rPr>
        <w:t>Step 3 — multiply by the prior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P(</w:t>
            </w:r>
            <w:proofErr w:type="spellStart"/>
            <w:r>
              <w:rPr>
                <w:rFonts w:ascii="Courier New" w:eastAsia="Courier New" w:hAnsi="Courier New" w:cs="Courier New"/>
                <w:color w:val="1A3560"/>
              </w:rPr>
              <w:t>Yes|x</w:t>
            </w:r>
            <w:proofErr w:type="spellEnd"/>
            <w:r>
              <w:rPr>
                <w:rFonts w:ascii="Courier New" w:eastAsia="Courier New" w:hAnsi="Courier New" w:cs="Courier New"/>
                <w:color w:val="1A3560"/>
              </w:rPr>
              <w:t>) = P(Yes) × P(</w:t>
            </w:r>
            <w:proofErr w:type="spellStart"/>
            <w:r>
              <w:rPr>
                <w:rFonts w:ascii="Courier New" w:eastAsia="Courier New" w:hAnsi="Courier New" w:cs="Courier New"/>
                <w:color w:val="1A3560"/>
              </w:rPr>
              <w:t>x|Yes</w:t>
            </w:r>
            <w:proofErr w:type="spellEnd"/>
            <w:r>
              <w:rPr>
                <w:rFonts w:ascii="Courier New" w:eastAsia="Courier New" w:hAnsi="Courier New" w:cs="Courier New"/>
                <w:color w:val="1A3560"/>
              </w:rPr>
              <w:t>) = 0.5 × 0.2774 ≈ 0.1387</w:t>
            </w:r>
          </w:p>
          <w:p w:rsidR="00266488" w:rsidRDefault="00061EE3">
            <w:pPr>
              <w:spacing w:after="20"/>
            </w:pPr>
            <w:r>
              <w:rPr>
                <w:rFonts w:ascii="Courier New" w:eastAsia="Courier New" w:hAnsi="Courier New" w:cs="Courier New"/>
                <w:color w:val="1A3560"/>
              </w:rPr>
              <w:t>P(</w:t>
            </w:r>
            <w:proofErr w:type="spellStart"/>
            <w:r>
              <w:rPr>
                <w:rFonts w:ascii="Courier New" w:eastAsia="Courier New" w:hAnsi="Courier New" w:cs="Courier New"/>
                <w:color w:val="1A3560"/>
              </w:rPr>
              <w:t>No|x</w:t>
            </w:r>
            <w:proofErr w:type="spellEnd"/>
            <w:proofErr w:type="gramStart"/>
            <w:r>
              <w:rPr>
                <w:rFonts w:ascii="Courier New" w:eastAsia="Courier New" w:hAnsi="Courier New" w:cs="Courier New"/>
                <w:color w:val="1A3560"/>
              </w:rPr>
              <w:t>)  =</w:t>
            </w:r>
            <w:proofErr w:type="gramEnd"/>
            <w:r>
              <w:rPr>
                <w:rFonts w:ascii="Courier New" w:eastAsia="Courier New" w:hAnsi="Courier New" w:cs="Courier New"/>
                <w:color w:val="1A3560"/>
              </w:rPr>
              <w:t xml:space="preserve"> P(No)  × P(</w:t>
            </w:r>
            <w:proofErr w:type="spellStart"/>
            <w:r>
              <w:rPr>
                <w:rFonts w:ascii="Courier New" w:eastAsia="Courier New" w:hAnsi="Courier New" w:cs="Courier New"/>
                <w:color w:val="1A3560"/>
              </w:rPr>
              <w:t>x|No</w:t>
            </w:r>
            <w:proofErr w:type="spellEnd"/>
            <w:r>
              <w:rPr>
                <w:rFonts w:ascii="Courier New" w:eastAsia="Courier New" w:hAnsi="Courier New" w:cs="Courier New"/>
                <w:color w:val="1A3560"/>
              </w:rPr>
              <w:t>)  = 0.5 × 2.29×10⁻¹² ≈ 1.145×10⁻¹²</w:t>
            </w:r>
          </w:p>
        </w:tc>
      </w:tr>
    </w:tbl>
    <w:p w:rsidR="00266488" w:rsidRDefault="00061EE3">
      <w:pPr>
        <w:spacing w:before="200" w:after="100"/>
      </w:pPr>
      <w:r>
        <w:rPr>
          <w:rFonts w:ascii="Arial" w:eastAsia="Arial" w:hAnsi="Arial" w:cs="Arial"/>
          <w:b/>
          <w:bCs/>
          <w:color w:val="2563EB"/>
          <w:sz w:val="25"/>
          <w:szCs w:val="25"/>
        </w:rPr>
        <w:t>Step 4 — normalize to get final class probabilities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r>
              <w:rPr>
                <w:rFonts w:ascii="Courier New" w:eastAsia="Courier New" w:hAnsi="Courier New" w:cs="Courier New"/>
                <w:color w:val="1A3560"/>
              </w:rPr>
              <w:t>sum = 0.1387 + 1.145×10⁻¹² ≈ 0.1387</w:t>
            </w:r>
          </w:p>
          <w:p w:rsidR="00266488" w:rsidRDefault="00061EE3">
            <w:pPr>
              <w:spacing w:after="20"/>
            </w:pPr>
            <w:r>
              <w:rPr>
                <w:rFonts w:ascii="Courier New" w:eastAsia="Courier New" w:hAnsi="Courier New" w:cs="Courier New"/>
                <w:color w:val="1A3560"/>
              </w:rPr>
              <w:t>P(</w:t>
            </w:r>
            <w:proofErr w:type="spellStart"/>
            <w:r>
              <w:rPr>
                <w:rFonts w:ascii="Courier New" w:eastAsia="Courier New" w:hAnsi="Courier New" w:cs="Courier New"/>
                <w:color w:val="1A3560"/>
              </w:rPr>
              <w:t>Yes|x</w:t>
            </w:r>
            <w:proofErr w:type="spellEnd"/>
            <w:r>
              <w:rPr>
                <w:rFonts w:ascii="Courier New" w:eastAsia="Courier New" w:hAnsi="Courier New" w:cs="Courier New"/>
                <w:color w:val="1A3560"/>
              </w:rPr>
              <w:t>) ≈ 0.1387 / 0.1387 ≈ 0.99999...</w:t>
            </w:r>
          </w:p>
          <w:p w:rsidR="00266488" w:rsidRDefault="00061EE3">
            <w:pPr>
              <w:spacing w:after="20"/>
            </w:pPr>
            <w:r>
              <w:rPr>
                <w:rFonts w:ascii="Courier New" w:eastAsia="Courier New" w:hAnsi="Courier New" w:cs="Courier New"/>
                <w:color w:val="1A3560"/>
              </w:rPr>
              <w:t>P(</w:t>
            </w:r>
            <w:proofErr w:type="spellStart"/>
            <w:r>
              <w:rPr>
                <w:rFonts w:ascii="Courier New" w:eastAsia="Courier New" w:hAnsi="Courier New" w:cs="Courier New"/>
                <w:color w:val="1A3560"/>
              </w:rPr>
              <w:t>No|x</w:t>
            </w:r>
            <w:proofErr w:type="spellEnd"/>
            <w:proofErr w:type="gramStart"/>
            <w:r>
              <w:rPr>
                <w:rFonts w:ascii="Courier New" w:eastAsia="Courier New" w:hAnsi="Courier New" w:cs="Courier New"/>
                <w:color w:val="1A3560"/>
              </w:rPr>
              <w:t>)  ≈</w:t>
            </w:r>
            <w:proofErr w:type="gramEnd"/>
            <w:r>
              <w:rPr>
                <w:rFonts w:ascii="Courier New" w:eastAsia="Courier New" w:hAnsi="Courier New" w:cs="Courier New"/>
                <w:color w:val="1A3560"/>
              </w:rPr>
              <w:t xml:space="preserve"> 1</w:t>
            </w:r>
            <w:r>
              <w:rPr>
                <w:rFonts w:ascii="Courier New" w:eastAsia="Courier New" w:hAnsi="Courier New" w:cs="Courier New"/>
                <w:color w:val="1A3560"/>
              </w:rPr>
              <w:t>.145×10⁻¹² / 0.1387 ≈ 8.26×10⁻¹²</w:t>
            </w:r>
          </w:p>
        </w:tc>
      </w:tr>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DCFCE7"/>
            <w:tcMar>
              <w:top w:w="160" w:type="dxa"/>
              <w:left w:w="200" w:type="dxa"/>
              <w:bottom w:w="160" w:type="dxa"/>
              <w:right w:w="200" w:type="dxa"/>
            </w:tcMar>
          </w:tcPr>
          <w:p w:rsidR="00266488" w:rsidRDefault="00061EE3">
            <w:pPr>
              <w:spacing w:after="60"/>
            </w:pPr>
            <w:r>
              <w:rPr>
                <w:rFonts w:ascii="Arial" w:eastAsia="Arial" w:hAnsi="Arial" w:cs="Arial"/>
                <w:b/>
                <w:bCs/>
                <w:color w:val="15803D"/>
                <w:sz w:val="22"/>
                <w:szCs w:val="22"/>
              </w:rPr>
              <w:t>▸</w:t>
            </w:r>
            <w:r>
              <w:rPr>
                <w:rFonts w:ascii="Arial" w:eastAsia="Arial" w:hAnsi="Arial" w:cs="Arial"/>
                <w:b/>
                <w:bCs/>
                <w:color w:val="15803D"/>
                <w:sz w:val="22"/>
                <w:szCs w:val="22"/>
              </w:rPr>
              <w:t xml:space="preserve"> Decision</w:t>
            </w:r>
          </w:p>
          <w:p w:rsidR="00266488" w:rsidRDefault="00061EE3">
            <w:pPr>
              <w:spacing w:after="40"/>
            </w:pPr>
            <w:r>
              <w:rPr>
                <w:rFonts w:ascii="Arial" w:eastAsia="Arial" w:hAnsi="Arial" w:cs="Arial"/>
                <w:color w:val="15803D"/>
                <w:sz w:val="21"/>
                <w:szCs w:val="21"/>
              </w:rPr>
              <w:t xml:space="preserve">Predict Yes, very strongly — the class probability is essentially 1.0, since point (2.0, 2.0) sits far closer to the Yes cluster's distribution than the No </w:t>
            </w:r>
            <w:proofErr w:type="gramStart"/>
            <w:r>
              <w:rPr>
                <w:rFonts w:ascii="Arial" w:eastAsia="Arial" w:hAnsi="Arial" w:cs="Arial"/>
                <w:color w:val="15803D"/>
                <w:sz w:val="21"/>
                <w:szCs w:val="21"/>
              </w:rPr>
              <w:t>cluster's</w:t>
            </w:r>
            <w:proofErr w:type="gramEnd"/>
            <w:r>
              <w:rPr>
                <w:rFonts w:ascii="Arial" w:eastAsia="Arial" w:hAnsi="Arial" w:cs="Arial"/>
                <w:color w:val="15803D"/>
                <w:sz w:val="21"/>
                <w:szCs w:val="21"/>
              </w:rPr>
              <w:t>.</w:t>
            </w:r>
          </w:p>
        </w:tc>
      </w:tr>
    </w:tbl>
    <w:p w:rsidR="00266488" w:rsidRDefault="00266488">
      <w:pPr>
        <w:spacing w:after="160"/>
      </w:pPr>
    </w:p>
    <w:p w:rsidR="00266488" w:rsidRDefault="00061EE3">
      <w:pPr>
        <w:spacing w:after="160"/>
      </w:pPr>
      <w:r>
        <w:rPr>
          <w:rFonts w:ascii="Arial" w:eastAsia="Arial" w:hAnsi="Arial" w:cs="Arial"/>
          <w:color w:val="475569"/>
          <w:sz w:val="22"/>
          <w:szCs w:val="22"/>
        </w:rPr>
        <w:t>With more features (e.g. 10), the same underflow risk from Section 6 applies here too — a chain of 10 likelihoods multiplied together can quietly collapse toward zero, which is exactly why the log-sum trick generalizes to Gaussian NB as well.</w:t>
      </w:r>
    </w:p>
    <w:p w:rsidR="00266488" w:rsidRDefault="00266488">
      <w:pPr>
        <w:spacing w:after="240"/>
      </w:pPr>
    </w:p>
    <w:p w:rsidR="00266488" w:rsidRDefault="00061EE3">
      <w:pPr>
        <w:spacing w:before="280" w:after="140"/>
      </w:pPr>
      <w:r>
        <w:rPr>
          <w:rFonts w:ascii="Arial" w:eastAsia="Arial" w:hAnsi="Arial" w:cs="Arial"/>
          <w:b/>
          <w:bCs/>
          <w:color w:val="1A3560"/>
          <w:sz w:val="30"/>
          <w:szCs w:val="30"/>
        </w:rPr>
        <w:t>9. Mixed Nai</w:t>
      </w:r>
      <w:r>
        <w:rPr>
          <w:rFonts w:ascii="Arial" w:eastAsia="Arial" w:hAnsi="Arial" w:cs="Arial"/>
          <w:b/>
          <w:bCs/>
          <w:color w:val="1A3560"/>
          <w:sz w:val="30"/>
          <w:szCs w:val="30"/>
        </w:rPr>
        <w:t>ve Bayes &amp; What's Next</w:t>
      </w:r>
    </w:p>
    <w:p w:rsidR="00266488" w:rsidRDefault="00061EE3">
      <w:pPr>
        <w:spacing w:after="160"/>
      </w:pPr>
      <w:r>
        <w:rPr>
          <w:rFonts w:ascii="Arial" w:eastAsia="Arial" w:hAnsi="Arial" w:cs="Arial"/>
          <w:color w:val="1F2937"/>
          <w:sz w:val="22"/>
          <w:szCs w:val="22"/>
        </w:rPr>
        <w:t>Real datasets often mix categorical features (e.g. weather = Sunny/Rainy) with numerical features (e.g. temperature = 72°F) under one categorical target (e.g. Play = Yes/No):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266488" w:rsidRDefault="00061EE3">
            <w:pPr>
              <w:spacing w:after="20"/>
            </w:pPr>
            <w:proofErr w:type="gramStart"/>
            <w:r>
              <w:rPr>
                <w:rFonts w:ascii="Courier New" w:eastAsia="Courier New" w:hAnsi="Courier New" w:cs="Courier New"/>
                <w:color w:val="1A3560"/>
              </w:rPr>
              <w:t>P(</w:t>
            </w:r>
            <w:proofErr w:type="gramEnd"/>
            <w:r>
              <w:rPr>
                <w:rFonts w:ascii="Courier New" w:eastAsia="Courier New" w:hAnsi="Courier New" w:cs="Courier New"/>
                <w:color w:val="1A3560"/>
              </w:rPr>
              <w:t>Yes | Sunny, 72°F) ∝ P(Yes) × P(</w:t>
            </w:r>
            <w:proofErr w:type="spellStart"/>
            <w:r>
              <w:rPr>
                <w:rFonts w:ascii="Courier New" w:eastAsia="Courier New" w:hAnsi="Courier New" w:cs="Courier New"/>
                <w:color w:val="1A3560"/>
              </w:rPr>
              <w:t>Sunny|Yes</w:t>
            </w:r>
            <w:proofErr w:type="spellEnd"/>
            <w:r>
              <w:rPr>
                <w:rFonts w:ascii="Courier New" w:eastAsia="Courier New" w:hAnsi="Courier New" w:cs="Courier New"/>
                <w:color w:val="1A3560"/>
              </w:rPr>
              <w:t>) × P(72°F|Yes)</w:t>
            </w:r>
          </w:p>
          <w:p w:rsidR="00266488" w:rsidRDefault="00061EE3">
            <w:pPr>
              <w:spacing w:after="20"/>
            </w:pPr>
            <w:r>
              <w:rPr>
                <w:rFonts w:ascii="Courier New" w:eastAsia="Courier New" w:hAnsi="Courier New" w:cs="Courier New"/>
                <w:color w:val="1A3560"/>
              </w:rPr>
              <w:t xml:space="preserve">                          ↑ categorical likelihood   ↑ numerical (Gaussian) likelihood</w:t>
            </w:r>
          </w:p>
        </w:tc>
      </w:tr>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EDE9FE"/>
            <w:tcMar>
              <w:top w:w="160" w:type="dxa"/>
              <w:left w:w="200" w:type="dxa"/>
              <w:bottom w:w="160" w:type="dxa"/>
              <w:right w:w="200" w:type="dxa"/>
            </w:tcMar>
          </w:tcPr>
          <w:p w:rsidR="00266488" w:rsidRDefault="00061EE3">
            <w:pPr>
              <w:spacing w:after="60"/>
            </w:pPr>
            <w:r>
              <w:rPr>
                <w:rFonts w:ascii="Arial" w:eastAsia="Arial" w:hAnsi="Arial" w:cs="Arial"/>
                <w:b/>
                <w:bCs/>
                <w:color w:val="6D28D9"/>
                <w:sz w:val="22"/>
                <w:szCs w:val="22"/>
              </w:rPr>
              <w:t>▸</w:t>
            </w:r>
            <w:r>
              <w:rPr>
                <w:rFonts w:ascii="Arial" w:eastAsia="Arial" w:hAnsi="Arial" w:cs="Arial"/>
                <w:b/>
                <w:bCs/>
                <w:color w:val="6D28D9"/>
                <w:sz w:val="22"/>
                <w:szCs w:val="22"/>
              </w:rPr>
              <w:t xml:space="preserve"> Mixed Naive Bayes</w:t>
            </w:r>
          </w:p>
          <w:p w:rsidR="00266488" w:rsidRDefault="00061EE3">
            <w:pPr>
              <w:spacing w:after="40"/>
            </w:pPr>
            <w:r>
              <w:rPr>
                <w:rFonts w:ascii="Arial" w:eastAsia="Arial" w:hAnsi="Arial" w:cs="Arial"/>
                <w:color w:val="6D28D9"/>
                <w:sz w:val="21"/>
                <w:szCs w:val="21"/>
              </w:rPr>
              <w:t>The natural extension: use the categorical likelihood formula for categorical features and the Gaussian PDF for numerical features, then multiply everything together under the same Naive independence assumption — this combined approach is called Mixed Naiv</w:t>
            </w:r>
            <w:r>
              <w:rPr>
                <w:rFonts w:ascii="Arial" w:eastAsia="Arial" w:hAnsi="Arial" w:cs="Arial"/>
                <w:color w:val="6D28D9"/>
                <w:sz w:val="21"/>
                <w:szCs w:val="21"/>
              </w:rPr>
              <w:t>e Bayes.</w:t>
            </w:r>
          </w:p>
        </w:tc>
      </w:tr>
    </w:tbl>
    <w:p w:rsidR="00266488" w:rsidRDefault="002664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6488">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Feature type</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Naive Bayes variant</w:t>
            </w:r>
          </w:p>
        </w:tc>
      </w:tr>
      <w:tr w:rsidR="00266488">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All categorical</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Categorical Naive Bayes</w:t>
            </w:r>
          </w:p>
        </w:tc>
      </w:tr>
      <w:tr w:rsidR="00266488">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All numerical</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Gaussian Naive Bayes</w:t>
            </w:r>
          </w:p>
        </w:tc>
      </w:tr>
      <w:tr w:rsidR="00266488">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Mixed categorical + numerical</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Mixed Naive Bayes</w:t>
            </w:r>
          </w:p>
        </w:tc>
      </w:tr>
    </w:tbl>
    <w:p w:rsidR="00266488" w:rsidRDefault="00266488">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FEDD5"/>
            <w:tcMar>
              <w:top w:w="160" w:type="dxa"/>
              <w:left w:w="200" w:type="dxa"/>
              <w:bottom w:w="160" w:type="dxa"/>
              <w:right w:w="200" w:type="dxa"/>
            </w:tcMar>
          </w:tcPr>
          <w:p w:rsidR="00266488" w:rsidRDefault="00061EE3">
            <w:pPr>
              <w:spacing w:after="60"/>
            </w:pPr>
            <w:r>
              <w:rPr>
                <w:rFonts w:ascii="Arial" w:eastAsia="Arial" w:hAnsi="Arial" w:cs="Arial"/>
                <w:b/>
                <w:bCs/>
                <w:color w:val="C2410C"/>
                <w:sz w:val="22"/>
                <w:szCs w:val="22"/>
              </w:rPr>
              <w:t>▸</w:t>
            </w:r>
            <w:r>
              <w:rPr>
                <w:rFonts w:ascii="Arial" w:eastAsia="Arial" w:hAnsi="Arial" w:cs="Arial"/>
                <w:b/>
                <w:bCs/>
                <w:color w:val="C2410C"/>
                <w:sz w:val="22"/>
                <w:szCs w:val="22"/>
              </w:rPr>
              <w:t xml:space="preserve"> Assignment</w:t>
            </w:r>
          </w:p>
          <w:p w:rsidR="00266488" w:rsidRDefault="00061EE3">
            <w:pPr>
              <w:spacing w:after="40"/>
            </w:pPr>
            <w:r>
              <w:rPr>
                <w:rFonts w:ascii="Arial" w:eastAsia="Arial" w:hAnsi="Arial" w:cs="Arial"/>
                <w:color w:val="C2410C"/>
                <w:sz w:val="21"/>
                <w:szCs w:val="21"/>
              </w:rPr>
              <w:t>Think through how to solve Naive Bayes when features are both categorical and numerical, using either a Categorical or Gaussian NB implementation as a starting point (</w:t>
            </w:r>
            <w:proofErr w:type="spellStart"/>
            <w:r>
              <w:rPr>
                <w:rFonts w:ascii="Arial" w:eastAsia="Arial" w:hAnsi="Arial" w:cs="Arial"/>
                <w:color w:val="C2410C"/>
                <w:sz w:val="21"/>
                <w:szCs w:val="21"/>
              </w:rPr>
              <w:t>sklearn</w:t>
            </w:r>
            <w:proofErr w:type="spellEnd"/>
            <w:r>
              <w:rPr>
                <w:rFonts w:ascii="Arial" w:eastAsia="Arial" w:hAnsi="Arial" w:cs="Arial"/>
                <w:color w:val="C2410C"/>
                <w:sz w:val="21"/>
                <w:szCs w:val="21"/>
              </w:rPr>
              <w:t xml:space="preserve"> provides </w:t>
            </w:r>
            <w:proofErr w:type="spellStart"/>
            <w:r>
              <w:rPr>
                <w:rFonts w:ascii="Arial" w:eastAsia="Arial" w:hAnsi="Arial" w:cs="Arial"/>
                <w:color w:val="C2410C"/>
                <w:sz w:val="21"/>
                <w:szCs w:val="21"/>
              </w:rPr>
              <w:t>CategoricalNB</w:t>
            </w:r>
            <w:proofErr w:type="spellEnd"/>
            <w:r>
              <w:rPr>
                <w:rFonts w:ascii="Arial" w:eastAsia="Arial" w:hAnsi="Arial" w:cs="Arial"/>
                <w:color w:val="C2410C"/>
                <w:sz w:val="21"/>
                <w:szCs w:val="21"/>
              </w:rPr>
              <w:t xml:space="preserve"> and </w:t>
            </w:r>
            <w:proofErr w:type="spellStart"/>
            <w:r>
              <w:rPr>
                <w:rFonts w:ascii="Arial" w:eastAsia="Arial" w:hAnsi="Arial" w:cs="Arial"/>
                <w:color w:val="C2410C"/>
                <w:sz w:val="21"/>
                <w:szCs w:val="21"/>
              </w:rPr>
              <w:t>GaussianNB</w:t>
            </w:r>
            <w:proofErr w:type="spellEnd"/>
            <w:r>
              <w:rPr>
                <w:rFonts w:ascii="Arial" w:eastAsia="Arial" w:hAnsi="Arial" w:cs="Arial"/>
                <w:color w:val="C2410C"/>
                <w:sz w:val="21"/>
                <w:szCs w:val="21"/>
              </w:rPr>
              <w:t xml:space="preserve"> separately).</w:t>
            </w:r>
          </w:p>
        </w:tc>
      </w:tr>
    </w:tbl>
    <w:p w:rsidR="00266488" w:rsidRDefault="00266488">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F3C"/>
            <w:tcMar>
              <w:top w:w="320" w:type="dxa"/>
              <w:left w:w="320" w:type="dxa"/>
              <w:bottom w:w="320" w:type="dxa"/>
              <w:right w:w="320" w:type="dxa"/>
            </w:tcMar>
          </w:tcPr>
          <w:p w:rsidR="00266488" w:rsidRDefault="00061EE3">
            <w:pPr>
              <w:spacing w:after="60"/>
            </w:pPr>
            <w:r>
              <w:rPr>
                <w:rFonts w:ascii="Arial" w:eastAsia="Arial" w:hAnsi="Arial" w:cs="Arial"/>
                <w:b/>
                <w:bCs/>
                <w:color w:val="93C5FD"/>
                <w:sz w:val="22"/>
                <w:szCs w:val="22"/>
              </w:rPr>
              <w:t>SENIOR ENGINEER NOTES</w:t>
            </w:r>
          </w:p>
          <w:p w:rsidR="00266488" w:rsidRDefault="00061EE3">
            <w:pPr>
              <w:spacing w:after="100"/>
            </w:pPr>
            <w:r>
              <w:rPr>
                <w:rFonts w:ascii="Arial" w:eastAsia="Arial" w:hAnsi="Arial" w:cs="Arial"/>
                <w:b/>
                <w:bCs/>
                <w:color w:val="FFFFFF"/>
                <w:sz w:val="44"/>
                <w:szCs w:val="44"/>
              </w:rPr>
              <w:t>Production Gotchas — Naive Bayes</w:t>
            </w:r>
          </w:p>
          <w:p w:rsidR="00266488" w:rsidRDefault="00061EE3">
            <w:r>
              <w:rPr>
                <w:rFonts w:ascii="Arial" w:eastAsia="Arial" w:hAnsi="Arial" w:cs="Arial"/>
                <w:color w:val="CBD5E1"/>
              </w:rPr>
              <w:t>ML-15</w:t>
            </w:r>
          </w:p>
        </w:tc>
      </w:tr>
    </w:tbl>
    <w:p w:rsidR="00266488" w:rsidRDefault="00266488">
      <w:pPr>
        <w:spacing w:after="240"/>
      </w:pPr>
    </w:p>
    <w:p w:rsidR="00266488" w:rsidRDefault="00061EE3">
      <w:pPr>
        <w:spacing w:before="280" w:after="140"/>
      </w:pPr>
      <w:r>
        <w:rPr>
          <w:rFonts w:ascii="Arial" w:eastAsia="Arial" w:hAnsi="Arial" w:cs="Arial"/>
          <w:b/>
          <w:bCs/>
          <w:color w:val="1A3560"/>
          <w:sz w:val="30"/>
          <w:szCs w:val="30"/>
        </w:rPr>
        <w:t>Production Wisdom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20" w:type="dxa"/>
              <w:bottom w:w="160" w:type="dxa"/>
              <w:right w:w="220" w:type="dxa"/>
            </w:tcMar>
          </w:tcPr>
          <w:p w:rsidR="00266488" w:rsidRDefault="00061EE3">
            <w:pPr>
              <w:spacing w:after="40"/>
            </w:pPr>
            <w:r>
              <w:rPr>
                <w:rFonts w:ascii="Arial" w:eastAsia="Arial" w:hAnsi="Arial" w:cs="Arial"/>
                <w:b/>
                <w:bCs/>
                <w:color w:val="B91C1C"/>
                <w:sz w:val="16"/>
                <w:szCs w:val="16"/>
              </w:rPr>
              <w:t>● HIGH SEVERITY</w:t>
            </w:r>
          </w:p>
          <w:p w:rsidR="00266488" w:rsidRDefault="00061EE3">
            <w:pPr>
              <w:spacing w:after="80"/>
            </w:pPr>
            <w:r>
              <w:rPr>
                <w:rFonts w:ascii="Arial" w:eastAsia="Arial" w:hAnsi="Arial" w:cs="Arial"/>
                <w:b/>
                <w:bCs/>
                <w:color w:val="B91C1C"/>
                <w:sz w:val="22"/>
                <w:szCs w:val="22"/>
              </w:rPr>
              <w:t>The independence assumption is almost always false, but often harmless</w:t>
            </w:r>
          </w:p>
          <w:p w:rsidR="00266488" w:rsidRDefault="00061EE3">
            <w:r>
              <w:rPr>
                <w:rFonts w:ascii="Arial" w:eastAsia="Arial" w:hAnsi="Arial" w:cs="Arial"/>
                <w:color w:val="475569"/>
              </w:rPr>
              <w:t>Real features are rarely truly independent (e.g. humidity and cloud cover are correlated). Naive Bayes still often performs well in practice because it only needs to rank classes correctly, not estimate calibrated probabilities — but never trust its raw pr</w:t>
            </w:r>
            <w:r>
              <w:rPr>
                <w:rFonts w:ascii="Arial" w:eastAsia="Arial" w:hAnsi="Arial" w:cs="Arial"/>
                <w:color w:val="475569"/>
              </w:rPr>
              <w:t>obability outputs as true confidence scores without separate calibration (e.g. Platt scaling).</w:t>
            </w:r>
          </w:p>
        </w:tc>
      </w:tr>
    </w:tbl>
    <w:p w:rsidR="00266488" w:rsidRDefault="00266488">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20" w:type="dxa"/>
              <w:bottom w:w="160" w:type="dxa"/>
              <w:right w:w="220" w:type="dxa"/>
            </w:tcMar>
          </w:tcPr>
          <w:p w:rsidR="00266488" w:rsidRDefault="00061EE3">
            <w:pPr>
              <w:spacing w:after="40"/>
            </w:pPr>
            <w:r>
              <w:rPr>
                <w:rFonts w:ascii="Arial" w:eastAsia="Arial" w:hAnsi="Arial" w:cs="Arial"/>
                <w:b/>
                <w:bCs/>
                <w:color w:val="B91C1C"/>
                <w:sz w:val="16"/>
                <w:szCs w:val="16"/>
              </w:rPr>
              <w:t>● HIGH SEVERITY</w:t>
            </w:r>
          </w:p>
          <w:p w:rsidR="00266488" w:rsidRDefault="00061EE3">
            <w:pPr>
              <w:spacing w:after="80"/>
            </w:pPr>
            <w:r>
              <w:rPr>
                <w:rFonts w:ascii="Arial" w:eastAsia="Arial" w:hAnsi="Arial" w:cs="Arial"/>
                <w:b/>
                <w:bCs/>
                <w:color w:val="B91C1C"/>
                <w:sz w:val="22"/>
                <w:szCs w:val="22"/>
              </w:rPr>
              <w:t>Laplace smoothing's alpha is a hyperparameter, not always exactly 1</w:t>
            </w:r>
          </w:p>
          <w:p w:rsidR="00266488" w:rsidRDefault="00061EE3">
            <w:r>
              <w:rPr>
                <w:rFonts w:ascii="Arial" w:eastAsia="Arial" w:hAnsi="Arial" w:cs="Arial"/>
                <w:color w:val="475569"/>
              </w:rPr>
              <w:t xml:space="preserve">The examples here use additive smoothing with alpha=1 (add-one smoothing), but </w:t>
            </w:r>
            <w:proofErr w:type="spellStart"/>
            <w:r>
              <w:rPr>
                <w:rFonts w:ascii="Arial" w:eastAsia="Arial" w:hAnsi="Arial" w:cs="Arial"/>
                <w:color w:val="475569"/>
              </w:rPr>
              <w:t>sklearn's</w:t>
            </w:r>
            <w:proofErr w:type="spellEnd"/>
            <w:r>
              <w:rPr>
                <w:rFonts w:ascii="Arial" w:eastAsia="Arial" w:hAnsi="Arial" w:cs="Arial"/>
                <w:color w:val="475569"/>
              </w:rPr>
              <w:t xml:space="preserve"> alpha parameter can and often should be tuned via cross-validation — too much smoothing flattens real signal toward uniform probabilities, too little reintroduces the </w:t>
            </w:r>
            <w:r>
              <w:rPr>
                <w:rFonts w:ascii="Arial" w:eastAsia="Arial" w:hAnsi="Arial" w:cs="Arial"/>
                <w:color w:val="475569"/>
              </w:rPr>
              <w:t>zero-frequency problem on rare categories.</w:t>
            </w:r>
          </w:p>
        </w:tc>
      </w:tr>
    </w:tbl>
    <w:p w:rsidR="00266488" w:rsidRDefault="00266488">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FEDD5"/>
            <w:tcMar>
              <w:top w:w="160" w:type="dxa"/>
              <w:left w:w="220" w:type="dxa"/>
              <w:bottom w:w="160" w:type="dxa"/>
              <w:right w:w="220" w:type="dxa"/>
            </w:tcMar>
          </w:tcPr>
          <w:p w:rsidR="00266488" w:rsidRDefault="00061EE3">
            <w:pPr>
              <w:spacing w:after="40"/>
            </w:pPr>
            <w:r>
              <w:rPr>
                <w:rFonts w:ascii="Arial" w:eastAsia="Arial" w:hAnsi="Arial" w:cs="Arial"/>
                <w:b/>
                <w:bCs/>
                <w:color w:val="C2410C"/>
                <w:sz w:val="16"/>
                <w:szCs w:val="16"/>
              </w:rPr>
              <w:t>● MODERATE</w:t>
            </w:r>
          </w:p>
          <w:p w:rsidR="00266488" w:rsidRDefault="00061EE3">
            <w:pPr>
              <w:spacing w:after="80"/>
            </w:pPr>
            <w:proofErr w:type="spellStart"/>
            <w:r>
              <w:rPr>
                <w:rFonts w:ascii="Arial" w:eastAsia="Arial" w:hAnsi="Arial" w:cs="Arial"/>
                <w:b/>
                <w:bCs/>
                <w:color w:val="C2410C"/>
                <w:sz w:val="22"/>
                <w:szCs w:val="22"/>
              </w:rPr>
              <w:t>GaussianNB</w:t>
            </w:r>
            <w:proofErr w:type="spellEnd"/>
            <w:r>
              <w:rPr>
                <w:rFonts w:ascii="Arial" w:eastAsia="Arial" w:hAnsi="Arial" w:cs="Arial"/>
                <w:b/>
                <w:bCs/>
                <w:color w:val="C2410C"/>
                <w:sz w:val="22"/>
                <w:szCs w:val="22"/>
              </w:rPr>
              <w:t xml:space="preserve"> silently assumes normality — check it</w:t>
            </w:r>
          </w:p>
          <w:p w:rsidR="00266488" w:rsidRDefault="00061EE3">
            <w:r>
              <w:rPr>
                <w:rFonts w:ascii="Arial" w:eastAsia="Arial" w:hAnsi="Arial" w:cs="Arial"/>
                <w:color w:val="475569"/>
              </w:rPr>
              <w:t>If a numerical feature is actually skewed, bimodal, or bounded (e.g. counts, ratios, or heavily right-skewed financial data), forcing a Gaussian assump</w:t>
            </w:r>
            <w:r>
              <w:rPr>
                <w:rFonts w:ascii="Arial" w:eastAsia="Arial" w:hAnsi="Arial" w:cs="Arial"/>
                <w:color w:val="475569"/>
              </w:rPr>
              <w:t xml:space="preserve">tion produces systematically wrong likelihoods. Plot the per-class feature distributions before trusting </w:t>
            </w:r>
            <w:proofErr w:type="spellStart"/>
            <w:r>
              <w:rPr>
                <w:rFonts w:ascii="Arial" w:eastAsia="Arial" w:hAnsi="Arial" w:cs="Arial"/>
                <w:color w:val="475569"/>
              </w:rPr>
              <w:t>GaussianNB</w:t>
            </w:r>
            <w:proofErr w:type="spellEnd"/>
            <w:r>
              <w:rPr>
                <w:rFonts w:ascii="Arial" w:eastAsia="Arial" w:hAnsi="Arial" w:cs="Arial"/>
                <w:color w:val="475569"/>
              </w:rPr>
              <w:t>, or apply a transform (log, Box-Cox) to make the feature closer to normal first.</w:t>
            </w:r>
          </w:p>
        </w:tc>
      </w:tr>
    </w:tbl>
    <w:p w:rsidR="00266488" w:rsidRDefault="00266488">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20" w:type="dxa"/>
              <w:bottom w:w="160" w:type="dxa"/>
              <w:right w:w="220" w:type="dxa"/>
            </w:tcMar>
          </w:tcPr>
          <w:p w:rsidR="00266488" w:rsidRDefault="00061EE3">
            <w:pPr>
              <w:spacing w:after="40"/>
            </w:pPr>
            <w:r>
              <w:rPr>
                <w:rFonts w:ascii="Arial" w:eastAsia="Arial" w:hAnsi="Arial" w:cs="Arial"/>
                <w:b/>
                <w:bCs/>
                <w:color w:val="B91C1C"/>
                <w:sz w:val="16"/>
                <w:szCs w:val="16"/>
              </w:rPr>
              <w:t>● HIGH SEVERITY</w:t>
            </w:r>
          </w:p>
          <w:p w:rsidR="00266488" w:rsidRDefault="00061EE3">
            <w:pPr>
              <w:spacing w:after="80"/>
            </w:pPr>
            <w:r>
              <w:rPr>
                <w:rFonts w:ascii="Arial" w:eastAsia="Arial" w:hAnsi="Arial" w:cs="Arial"/>
                <w:b/>
                <w:bCs/>
                <w:color w:val="B91C1C"/>
                <w:sz w:val="22"/>
                <w:szCs w:val="22"/>
              </w:rPr>
              <w:t>Always compute in log-space in production code, never raw products</w:t>
            </w:r>
          </w:p>
          <w:p w:rsidR="00266488" w:rsidRDefault="00061EE3">
            <w:r>
              <w:rPr>
                <w:rFonts w:ascii="Arial" w:eastAsia="Arial" w:hAnsi="Arial" w:cs="Arial"/>
                <w:color w:val="475569"/>
              </w:rPr>
              <w:t>Section 6's underflow risk isn't theoretical — with dozens of features, a naive implementation that multiplies raw probabilities WILL silently return 0.0 for every class on some inputs. Pro</w:t>
            </w:r>
            <w:r>
              <w:rPr>
                <w:rFonts w:ascii="Arial" w:eastAsia="Arial" w:hAnsi="Arial" w:cs="Arial"/>
                <w:color w:val="475569"/>
              </w:rPr>
              <w:t xml:space="preserve">duction Naive Bayes implementations (including </w:t>
            </w:r>
            <w:proofErr w:type="spellStart"/>
            <w:r>
              <w:rPr>
                <w:rFonts w:ascii="Arial" w:eastAsia="Arial" w:hAnsi="Arial" w:cs="Arial"/>
                <w:color w:val="475569"/>
              </w:rPr>
              <w:t>sklearn's</w:t>
            </w:r>
            <w:proofErr w:type="spellEnd"/>
            <w:r>
              <w:rPr>
                <w:rFonts w:ascii="Arial" w:eastAsia="Arial" w:hAnsi="Arial" w:cs="Arial"/>
                <w:color w:val="475569"/>
              </w:rPr>
              <w:t>) work in log-space internally for exactly this reason; any custom implementation should do the same.</w:t>
            </w:r>
          </w:p>
        </w:tc>
      </w:tr>
    </w:tbl>
    <w:p w:rsidR="00266488" w:rsidRDefault="00266488">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6488">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FEDD5"/>
            <w:tcMar>
              <w:top w:w="160" w:type="dxa"/>
              <w:left w:w="220" w:type="dxa"/>
              <w:bottom w:w="160" w:type="dxa"/>
              <w:right w:w="220" w:type="dxa"/>
            </w:tcMar>
          </w:tcPr>
          <w:p w:rsidR="00266488" w:rsidRDefault="00061EE3">
            <w:pPr>
              <w:spacing w:after="40"/>
            </w:pPr>
            <w:r>
              <w:rPr>
                <w:rFonts w:ascii="Arial" w:eastAsia="Arial" w:hAnsi="Arial" w:cs="Arial"/>
                <w:b/>
                <w:bCs/>
                <w:color w:val="C2410C"/>
                <w:sz w:val="16"/>
                <w:szCs w:val="16"/>
              </w:rPr>
              <w:t>● MODERATE</w:t>
            </w:r>
          </w:p>
          <w:p w:rsidR="00266488" w:rsidRDefault="00061EE3">
            <w:pPr>
              <w:spacing w:after="80"/>
            </w:pPr>
            <w:r>
              <w:rPr>
                <w:rFonts w:ascii="Arial" w:eastAsia="Arial" w:hAnsi="Arial" w:cs="Arial"/>
                <w:b/>
                <w:bCs/>
                <w:color w:val="C2410C"/>
                <w:sz w:val="22"/>
                <w:szCs w:val="22"/>
              </w:rPr>
              <w:t xml:space="preserve">Mixed NB isn't a single </w:t>
            </w:r>
            <w:proofErr w:type="spellStart"/>
            <w:r>
              <w:rPr>
                <w:rFonts w:ascii="Arial" w:eastAsia="Arial" w:hAnsi="Arial" w:cs="Arial"/>
                <w:b/>
                <w:bCs/>
                <w:color w:val="C2410C"/>
                <w:sz w:val="22"/>
                <w:szCs w:val="22"/>
              </w:rPr>
              <w:t>sklearn</w:t>
            </w:r>
            <w:proofErr w:type="spellEnd"/>
            <w:r>
              <w:rPr>
                <w:rFonts w:ascii="Arial" w:eastAsia="Arial" w:hAnsi="Arial" w:cs="Arial"/>
                <w:b/>
                <w:bCs/>
                <w:color w:val="C2410C"/>
                <w:sz w:val="22"/>
                <w:szCs w:val="22"/>
              </w:rPr>
              <w:t xml:space="preserve"> class — it has to be assembled</w:t>
            </w:r>
          </w:p>
          <w:p w:rsidR="00266488" w:rsidRDefault="00061EE3">
            <w:proofErr w:type="spellStart"/>
            <w:r>
              <w:rPr>
                <w:rFonts w:ascii="Arial" w:eastAsia="Arial" w:hAnsi="Arial" w:cs="Arial"/>
                <w:color w:val="475569"/>
              </w:rPr>
              <w:t>sklearn</w:t>
            </w:r>
            <w:proofErr w:type="spellEnd"/>
            <w:r>
              <w:rPr>
                <w:rFonts w:ascii="Arial" w:eastAsia="Arial" w:hAnsi="Arial" w:cs="Arial"/>
                <w:color w:val="475569"/>
              </w:rPr>
              <w:t xml:space="preserve"> provides </w:t>
            </w:r>
            <w:proofErr w:type="spellStart"/>
            <w:r>
              <w:rPr>
                <w:rFonts w:ascii="Arial" w:eastAsia="Arial" w:hAnsi="Arial" w:cs="Arial"/>
                <w:color w:val="475569"/>
              </w:rPr>
              <w:t>CategoricalNB</w:t>
            </w:r>
            <w:proofErr w:type="spellEnd"/>
            <w:r>
              <w:rPr>
                <w:rFonts w:ascii="Arial" w:eastAsia="Arial" w:hAnsi="Arial" w:cs="Arial"/>
                <w:color w:val="475569"/>
              </w:rPr>
              <w:t xml:space="preserve"> and </w:t>
            </w:r>
            <w:proofErr w:type="spellStart"/>
            <w:r>
              <w:rPr>
                <w:rFonts w:ascii="Arial" w:eastAsia="Arial" w:hAnsi="Arial" w:cs="Arial"/>
                <w:color w:val="475569"/>
              </w:rPr>
              <w:t>GaussianNB</w:t>
            </w:r>
            <w:proofErr w:type="spellEnd"/>
            <w:r>
              <w:rPr>
                <w:rFonts w:ascii="Arial" w:eastAsia="Arial" w:hAnsi="Arial" w:cs="Arial"/>
                <w:color w:val="475569"/>
              </w:rPr>
              <w:t xml:space="preserve"> as separate classes; there's no single built-in '</w:t>
            </w:r>
            <w:proofErr w:type="spellStart"/>
            <w:r>
              <w:rPr>
                <w:rFonts w:ascii="Arial" w:eastAsia="Arial" w:hAnsi="Arial" w:cs="Arial"/>
                <w:color w:val="475569"/>
              </w:rPr>
              <w:t>MixedNB</w:t>
            </w:r>
            <w:proofErr w:type="spellEnd"/>
            <w:r>
              <w:rPr>
                <w:rFonts w:ascii="Arial" w:eastAsia="Arial" w:hAnsi="Arial" w:cs="Arial"/>
                <w:color w:val="475569"/>
              </w:rPr>
              <w:t>'. In practice this means either splitting features and combining the two models' log-likel</w:t>
            </w:r>
            <w:r>
              <w:rPr>
                <w:rFonts w:ascii="Arial" w:eastAsia="Arial" w:hAnsi="Arial" w:cs="Arial"/>
                <w:color w:val="475569"/>
              </w:rPr>
              <w:t>ihoods manually, or using a library extension (e.g. mixed-naive-</w:t>
            </w:r>
            <w:proofErr w:type="spellStart"/>
            <w:r>
              <w:rPr>
                <w:rFonts w:ascii="Arial" w:eastAsia="Arial" w:hAnsi="Arial" w:cs="Arial"/>
                <w:color w:val="475569"/>
              </w:rPr>
              <w:t>bayes</w:t>
            </w:r>
            <w:proofErr w:type="spellEnd"/>
            <w:r>
              <w:rPr>
                <w:rFonts w:ascii="Arial" w:eastAsia="Arial" w:hAnsi="Arial" w:cs="Arial"/>
                <w:color w:val="475569"/>
              </w:rPr>
              <w:t>) — don't assume one estimator handles both feature types out of the box.</w:t>
            </w:r>
          </w:p>
        </w:tc>
      </w:tr>
    </w:tbl>
    <w:p w:rsidR="00266488" w:rsidRDefault="00266488">
      <w:pPr>
        <w:spacing w:after="280"/>
      </w:pPr>
    </w:p>
    <w:p w:rsidR="00266488" w:rsidRDefault="00061EE3">
      <w:pPr>
        <w:spacing w:before="280" w:after="140"/>
      </w:pPr>
      <w:r>
        <w:rPr>
          <w:rFonts w:ascii="Arial" w:eastAsia="Arial" w:hAnsi="Arial" w:cs="Arial"/>
          <w:b/>
          <w:bCs/>
          <w:color w:val="1A3560"/>
          <w:sz w:val="30"/>
          <w:szCs w:val="30"/>
        </w:rPr>
        <w:t>Quick-Glance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4680"/>
        <w:gridCol w:w="3931"/>
      </w:tblGrid>
      <w:tr w:rsidR="00266488">
        <w:tblPrEx>
          <w:tblCellMar>
            <w:top w:w="0" w:type="dxa"/>
            <w:bottom w:w="0" w:type="dxa"/>
          </w:tblCellMar>
        </w:tblPrEx>
        <w:trPr>
          <w:tblHeader/>
        </w:trPr>
        <w:tc>
          <w:tcPr>
            <w:tcW w:w="74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Check</w:t>
            </w:r>
          </w:p>
        </w:tc>
        <w:tc>
          <w:tcPr>
            <w:tcW w:w="3931"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266488" w:rsidRDefault="00061EE3">
            <w:r>
              <w:rPr>
                <w:rFonts w:ascii="Arial" w:eastAsia="Arial" w:hAnsi="Arial" w:cs="Arial"/>
                <w:b/>
                <w:bCs/>
                <w:color w:val="FFFFFF"/>
              </w:rPr>
              <w:t>Why it matters</w:t>
            </w:r>
          </w:p>
        </w:tc>
      </w:tr>
      <w:tr w:rsidR="00266488">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1</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Is Laplace/additive smoothing applied to every categorical likelihood?</w:t>
            </w:r>
          </w:p>
        </w:tc>
        <w:tc>
          <w:tcPr>
            <w:tcW w:w="3931"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Prevents the zero-frequency problem from breaking predictions</w:t>
            </w:r>
          </w:p>
        </w:tc>
      </w:tr>
      <w:tr w:rsidR="00266488">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2</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Are computations done in log-space for many-feature datasets?</w:t>
            </w:r>
          </w:p>
        </w:tc>
        <w:tc>
          <w:tcPr>
            <w:tcW w:w="3931"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Avoids silent floating-point underflow to zero</w:t>
            </w:r>
          </w:p>
        </w:tc>
      </w:tr>
      <w:tr w:rsidR="00266488">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3</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Have numerical features been checked for approximate normality?</w:t>
            </w:r>
          </w:p>
        </w:tc>
        <w:tc>
          <w:tcPr>
            <w:tcW w:w="3931"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proofErr w:type="spellStart"/>
            <w:r>
              <w:rPr>
                <w:rFonts w:ascii="Arial" w:eastAsia="Arial" w:hAnsi="Arial" w:cs="Arial"/>
                <w:color w:val="1F2937"/>
              </w:rPr>
              <w:t>GaussianNB's</w:t>
            </w:r>
            <w:proofErr w:type="spellEnd"/>
            <w:r>
              <w:rPr>
                <w:rFonts w:ascii="Arial" w:eastAsia="Arial" w:hAnsi="Arial" w:cs="Arial"/>
                <w:color w:val="1F2937"/>
              </w:rPr>
              <w:t xml:space="preserve"> likelihood is wrong if the Gaussian assumption doesn't hold</w:t>
            </w:r>
          </w:p>
        </w:tc>
      </w:tr>
      <w:tr w:rsidR="00266488">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4</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Is the independence assumption's impact validated empirically (via held-out accuracy), not just assumed?</w:t>
            </w:r>
          </w:p>
        </w:tc>
        <w:tc>
          <w:tcPr>
            <w:tcW w:w="3931"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266488" w:rsidRDefault="00061EE3">
            <w:r>
              <w:rPr>
                <w:rFonts w:ascii="Arial" w:eastAsia="Arial" w:hAnsi="Arial" w:cs="Arial"/>
                <w:color w:val="1F2937"/>
              </w:rPr>
              <w:t>Correlated features can bias predictions even when ranking still works</w:t>
            </w:r>
          </w:p>
        </w:tc>
      </w:tr>
      <w:tr w:rsidR="00266488">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5</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For mixed feature types, is the categorical/Gaussian split handled explicitly?</w:t>
            </w:r>
          </w:p>
        </w:tc>
        <w:tc>
          <w:tcPr>
            <w:tcW w:w="3931"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266488" w:rsidRDefault="00061EE3">
            <w:r>
              <w:rPr>
                <w:rFonts w:ascii="Arial" w:eastAsia="Arial" w:hAnsi="Arial" w:cs="Arial"/>
                <w:color w:val="1F2937"/>
              </w:rPr>
              <w:t>No single default estimator combines both automatically</w:t>
            </w:r>
          </w:p>
        </w:tc>
      </w:tr>
    </w:tbl>
    <w:p w:rsidR="00061EE3" w:rsidRDefault="00061EE3"/>
    <w:sectPr w:rsidR="00061EE3">
      <w:headerReference w:type="default" r:id="rId7"/>
      <w:footerReference w:type="default" r:id="rId8"/>
      <w:pgSz w:w="12240" w:h="15840"/>
      <w:pgMar w:top="72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1EE3" w:rsidRDefault="00061EE3">
      <w:r>
        <w:separator/>
      </w:r>
    </w:p>
  </w:endnote>
  <w:endnote w:type="continuationSeparator" w:id="0">
    <w:p w:rsidR="00061EE3" w:rsidRDefault="00061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6488" w:rsidRDefault="00061EE3">
    <w:pPr>
      <w:jc w:val="center"/>
    </w:pPr>
    <w:r>
      <w:rPr>
        <w:rFonts w:ascii="Arial" w:eastAsia="Arial" w:hAnsi="Arial" w:cs="Arial"/>
        <w:color w:val="94A3B8"/>
        <w:sz w:val="16"/>
        <w:szCs w:val="16"/>
      </w:rPr>
      <w:t xml:space="preserve">Page </w:t>
    </w:r>
    <w:r>
      <w:rPr>
        <w:rFonts w:ascii="Arial" w:eastAsia="Arial" w:hAnsi="Arial" w:cs="Arial"/>
        <w:color w:val="94A3B8"/>
        <w:sz w:val="16"/>
        <w:szCs w:val="16"/>
      </w:rPr>
      <w:fldChar w:fldCharType="begin"/>
    </w:r>
    <w:r>
      <w:rPr>
        <w:rFonts w:ascii="Arial" w:eastAsia="Arial" w:hAnsi="Arial" w:cs="Arial"/>
        <w:color w:val="94A3B8"/>
        <w:sz w:val="16"/>
        <w:szCs w:val="16"/>
      </w:rPr>
      <w:instrText>PAGE</w:instrText>
    </w:r>
    <w:r w:rsidR="00D74A91">
      <w:rPr>
        <w:rFonts w:ascii="Arial" w:eastAsia="Arial" w:hAnsi="Arial" w:cs="Arial"/>
        <w:color w:val="94A3B8"/>
        <w:sz w:val="16"/>
        <w:szCs w:val="16"/>
      </w:rPr>
      <w:fldChar w:fldCharType="separate"/>
    </w:r>
    <w:r w:rsidR="00D74A91">
      <w:rPr>
        <w:rFonts w:ascii="Arial" w:eastAsia="Arial" w:hAnsi="Arial" w:cs="Arial"/>
        <w:noProof/>
        <w:color w:val="94A3B8"/>
        <w:sz w:val="16"/>
        <w:szCs w:val="16"/>
      </w:rPr>
      <w:t>1</w:t>
    </w:r>
    <w:r>
      <w:rPr>
        <w:rFonts w:ascii="Arial" w:eastAsia="Arial" w:hAnsi="Arial" w:cs="Arial"/>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1EE3" w:rsidRDefault="00061EE3">
      <w:r>
        <w:separator/>
      </w:r>
    </w:p>
  </w:footnote>
  <w:footnote w:type="continuationSeparator" w:id="0">
    <w:p w:rsidR="00061EE3" w:rsidRDefault="00061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6488" w:rsidRDefault="00061EE3">
    <w:pPr>
      <w:jc w:val="right"/>
    </w:pPr>
    <w:r>
      <w:rPr>
        <w:rFonts w:ascii="Arial" w:eastAsia="Arial" w:hAnsi="Arial" w:cs="Arial"/>
        <w:color w:val="94A3B8"/>
        <w:sz w:val="16"/>
        <w:szCs w:val="16"/>
      </w:rPr>
      <w:t xml:space="preserve">ML Course </w:t>
    </w:r>
    <w:proofErr w:type="gramStart"/>
    <w:r>
      <w:rPr>
        <w:rFonts w:ascii="Arial" w:eastAsia="Arial" w:hAnsi="Arial" w:cs="Arial"/>
        <w:color w:val="94A3B8"/>
        <w:sz w:val="16"/>
        <w:szCs w:val="16"/>
      </w:rPr>
      <w:t>Notes  |</w:t>
    </w:r>
    <w:proofErr w:type="gramEnd"/>
    <w:r>
      <w:rPr>
        <w:rFonts w:ascii="Arial" w:eastAsia="Arial" w:hAnsi="Arial" w:cs="Arial"/>
        <w:color w:val="94A3B8"/>
        <w:sz w:val="16"/>
        <w:szCs w:val="16"/>
      </w:rPr>
      <w:t xml:space="preserve">  ML-15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CF42E8"/>
    <w:multiLevelType w:val="hybridMultilevel"/>
    <w:tmpl w:val="F4F289A6"/>
    <w:lvl w:ilvl="0" w:tplc="42C4AC22">
      <w:start w:val="1"/>
      <w:numFmt w:val="bullet"/>
      <w:lvlText w:val="●"/>
      <w:lvlJc w:val="left"/>
      <w:pPr>
        <w:ind w:left="720" w:hanging="360"/>
      </w:pPr>
    </w:lvl>
    <w:lvl w:ilvl="1" w:tplc="1AB86208">
      <w:start w:val="1"/>
      <w:numFmt w:val="bullet"/>
      <w:lvlText w:val="○"/>
      <w:lvlJc w:val="left"/>
      <w:pPr>
        <w:ind w:left="1440" w:hanging="360"/>
      </w:pPr>
    </w:lvl>
    <w:lvl w:ilvl="2" w:tplc="31A0396A">
      <w:start w:val="1"/>
      <w:numFmt w:val="bullet"/>
      <w:lvlText w:val="■"/>
      <w:lvlJc w:val="left"/>
      <w:pPr>
        <w:ind w:left="2160" w:hanging="360"/>
      </w:pPr>
    </w:lvl>
    <w:lvl w:ilvl="3" w:tplc="06C04758">
      <w:start w:val="1"/>
      <w:numFmt w:val="bullet"/>
      <w:lvlText w:val="●"/>
      <w:lvlJc w:val="left"/>
      <w:pPr>
        <w:ind w:left="2880" w:hanging="360"/>
      </w:pPr>
    </w:lvl>
    <w:lvl w:ilvl="4" w:tplc="92786EAC">
      <w:start w:val="1"/>
      <w:numFmt w:val="bullet"/>
      <w:lvlText w:val="○"/>
      <w:lvlJc w:val="left"/>
      <w:pPr>
        <w:ind w:left="3600" w:hanging="360"/>
      </w:pPr>
    </w:lvl>
    <w:lvl w:ilvl="5" w:tplc="179ABAF6">
      <w:start w:val="1"/>
      <w:numFmt w:val="bullet"/>
      <w:lvlText w:val="■"/>
      <w:lvlJc w:val="left"/>
      <w:pPr>
        <w:ind w:left="4320" w:hanging="360"/>
      </w:pPr>
    </w:lvl>
    <w:lvl w:ilvl="6" w:tplc="FA28866C">
      <w:start w:val="1"/>
      <w:numFmt w:val="bullet"/>
      <w:lvlText w:val="●"/>
      <w:lvlJc w:val="left"/>
      <w:pPr>
        <w:ind w:left="5040" w:hanging="360"/>
      </w:pPr>
    </w:lvl>
    <w:lvl w:ilvl="7" w:tplc="827C5C0A">
      <w:start w:val="1"/>
      <w:numFmt w:val="bullet"/>
      <w:lvlText w:val="●"/>
      <w:lvlJc w:val="left"/>
      <w:pPr>
        <w:ind w:left="5760" w:hanging="360"/>
      </w:pPr>
    </w:lvl>
    <w:lvl w:ilvl="8" w:tplc="688669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488"/>
    <w:rsid w:val="00061EE3"/>
    <w:rsid w:val="00266488"/>
    <w:rsid w:val="008C65E0"/>
    <w:rsid w:val="00D74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F9F517-890E-4E7A-9719-07A00722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2026-07-11T05:17:00Z</dcterms:created>
  <dcterms:modified xsi:type="dcterms:W3CDTF">2026-07-11T05:17:00Z</dcterms:modified>
</cp:coreProperties>
</file>