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F3C" w:val="clear"/>
        <w:spacing w:after="0" w:before="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  25 April 2026  |  Agenda: Feature Engineering II (FE - II)</w:t>
      </w:r>
    </w:p>
    <w:p>
      <w:pPr>
        <w:shd w:fill="0D1F3C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Feature Engineering II</w:t>
      </w:r>
    </w:p>
    <w:p>
      <w:pPr>
        <w:shd w:fill="0D1F3C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93C5FD"/>
          <w:sz w:val="22"/>
          <w:szCs w:val="22"/>
        </w:rPr>
        <w:t xml:space="preserve">Feature Selection  |  Multicollinearity  |  Missing Data  |  KNN Imputer</w:t>
      </w:r>
    </w:p>
    <w:p>
      <w:pPr>
        <w:shd w:fill="0D1F3C" w:val="clear"/>
        <w:spacing w:after="0" w:before="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18"/>
                <w:szCs w:val="18"/>
              </w:rPr>
              <w:t xml:space="preserve">Feature Selection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18"/>
                <w:szCs w:val="18"/>
              </w:rPr>
              <w:t xml:space="preserve">Multicollinearity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18"/>
                <w:szCs w:val="18"/>
              </w:rPr>
              <w:t xml:space="preserve">Handling Missing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18"/>
                <w:szCs w:val="18"/>
              </w:rPr>
              <w:t xml:space="preserve">KNN Imputer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1"/>
        <w:shd w:fill="0D1F3C" w:val="clear"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Data → ML — Quick Recap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Before diving into Feature Selection, recall the foundational setup of any ML problem: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ML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X  →  Feature / Column  →  Independent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input data columns fed to the model. Contains all the predictors. In a Kaggle dataset: x1, x2, x3, x4, x5, x6, x7 — where x7 is identified as the target column (Y).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Y  →  Target / Column  →  Dependent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What the model predicts. Renamed from x7 to Y. The model learns from X to predict Y.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📋  Kaggle Dataset Example: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Columns: x1, x2, x3, x4, x5, x6, x7 — x7 is the target column → renamed to Y. Final setup: X = [x1, x2, x3, x4, x5, x6] and Y = x7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1"/>
        <w:shd w:fill="0D1F3C" w:val="clear"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Feature Selection — Eliminating Weak Relations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Feature Selection is the process of identifying and keeping only those features (X columns) that have a meaningful relationship with the target (Y). Weak features add noise and reduce model accuracy.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🎯  Goal: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Eliminate weak relations — keep only features that are meaningfully correlated with the target variable Y.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0F766E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2.1  Two-Step Feature Selection Process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Step 1 — Target Correlation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 vs X  →  lower threshold → 0.1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 features where |corr(Y, X)| &lt; 0.1 — they add only noise.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40"/>
              <w:left w:type="dxa" w:w="8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Step 2 — Multicollinearity Check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 vs X  →  upper threshold → 0.8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 one of any two features where |corr(Xi, Xj)| &gt; 0.8 — they tell the same story.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2"/>
        <w:shd w:fill="2563EB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2.2  Step 1: Target Correlation — Worked Example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Dataset: DOB (x0), Marks (x1), Attendance (x2), Grade (x3)  →  Target: Grade (Y)</w:t>
      </w:r>
    </w:p>
    <w:p>
      <w:pPr>
        <w:spacing w:after="0" w:before="6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Task: Find columns that share the same meaning (are related to Y) and remove redundant ones.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 with DOB (x0)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 with Marks (x1)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 with Attendance (x2)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Marks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0.08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0.08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Attendance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0.06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0.76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0.76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Grade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0.01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0.96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0.85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Corr with Y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DOB (x0)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0.08  (all very low)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DROP — low correlation with any target metric. Remove.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Marks (x1)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0.96  (with Grade)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KEEP — strong correlation with Grade (Y).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Attendance (x2)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0.85  (with Grade)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KEEP — strong correlation with Grade (Y).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✅  Result after Step 1: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DOB is removed (low correlation with Y). Remaining features: Marks, Attendance, Grade (Y). Final X = [Marks, Attendance]  →  Y = Grade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2"/>
        <w:shd w:fill="C2410C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2.3  Step 2: Multicollinearity — Feature vs Feature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After filtering weak features against Y, check if the remaining X features are too correlated with each other. If two features are highly correlated, they are telling the same story — one can be removed.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Threshold: corr &gt; 0.8  →  REMOVE one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If any two features have correlation &gt; 0.8, they contain redundant information. Remove the less useful one. No perfect threshold exists — 0.8 to 0.9 is common practice.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3"/>
        <w:pBdr>
          <w:left w:val="single" w:color="2563EB" w:sz="18" w:space="8"/>
        </w:pBdr>
        <w:spacing w:after="80" w:before="180"/>
        <w:ind w:left="140"/>
      </w:pPr>
      <w:r>
        <w:rPr>
          <w:rFonts w:ascii="Arial" w:cs="Arial" w:eastAsia="Arial" w:hAnsi="Arial"/>
          <w:b/>
          <w:bCs/>
          <w:color w:val="1A3560"/>
          <w:sz w:val="23"/>
          <w:szCs w:val="23"/>
        </w:rPr>
        <w:t xml:space="preserve">Example: GarageYrBlt vs GarageArea vs SalePrice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Correlation Pair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Y (SalePrice) → GarageYrBlt (1)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0.9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Strong — GarageYrBlt is a good predictor of SalePrice. KEEP.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Y (SalePrice) → GarageArea (2)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0.9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Strong — GarageArea is also a good predictor. KEEP (initially).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GarageYrBlt (1) → GarageArea (2)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0.86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 — these two features are highly correlated with each other!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⚠️  Multicollinearity Detected: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GarageYrBlt and GarageArea are both correlated with SalePrice (both ~0.9), AND highly correlated with each other (0.86 &gt; 0.8). They tell the same story. Keep only one — typically the one with stronger Y correlation or domain relevance.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3"/>
        <w:pBdr>
          <w:left w:val="single" w:color="2563EB" w:sz="18" w:space="8"/>
        </w:pBdr>
        <w:spacing w:after="80" w:before="180"/>
        <w:ind w:left="140"/>
      </w:pPr>
      <w:r>
        <w:rPr>
          <w:rFonts w:ascii="Arial" w:cs="Arial" w:eastAsia="Arial" w:hAnsi="Arial"/>
          <w:b/>
          <w:bCs/>
          <w:color w:val="1A3560"/>
          <w:sz w:val="23"/>
          <w:szCs w:val="23"/>
        </w:rPr>
        <w:t xml:space="preserve">The Correct Order: Always Target Correlation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Target Correlation  (Y vs X)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Threshold: |corr| &lt; 0.1 → remove feature. Filter: noise, unwanted columns. Range: 0.15 to 0.20 also acceptable.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Multicollinearity  (X vs X)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Threshold: corr &gt; 0.8 → remove one feature. Two highly correlated features = same story. Example: Temp°C and Temp°F — perfectly redundant.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3"/>
        <w:pBdr>
          <w:left w:val="single" w:color="2563EB" w:sz="18" w:space="8"/>
        </w:pBdr>
        <w:spacing w:after="80" w:before="180"/>
        <w:ind w:left="140"/>
      </w:pPr>
      <w:r>
        <w:rPr>
          <w:rFonts w:ascii="Arial" w:cs="Arial" w:eastAsia="Arial" w:hAnsi="Arial"/>
          <w:b/>
          <w:bCs/>
          <w:color w:val="1A3560"/>
          <w:sz w:val="23"/>
          <w:szCs w:val="23"/>
        </w:rPr>
        <w:t xml:space="preserve">The 4×4 Correlation Matrix — A, B, C, D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For features A, B, C, D — the correlation matrix is 4×4. The diagonal (A-A, B-B, C-C, D-D) = 1 always (self-correlation). Only the upper or lower triangle matters (since corr(A,B) = corr(B,A)).</w:t>
      </w:r>
    </w:p>
    <w:p>
      <w:pPr>
        <w:spacing w:after="0" w:before="6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Upper triangle pairs to check: AB, AC, AD, BC, BD, CD — six unique pairs.</w:t>
      </w:r>
    </w:p>
    <w:p>
      <w:pPr>
        <w:spacing w:after="0" w:before="60"/>
      </w:pPr>
      <w:r>
        <w:t xml:space="preserve"> 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1080"/>
        <w:gridCol w:w="1080"/>
        <w:gridCol w:w="108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0.01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0.8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0.65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0.6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0.9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</w:tr>
    </w:tbl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🔍  Reading the Matrix: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corr(A,C) = 0.8 → at threshold! corr(C,D) = 0.9 → HIGH multicollinearity, remove one. B is least correlated with others → keep B. Algorithm: scan upper triangle, flag pairs &gt; 0.8, add the redundant one to 'remove list'.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pStyle w:val="Heading3"/>
        <w:pBdr>
          <w:left w:val="single" w:color="2563EB" w:sz="18" w:space="8"/>
        </w:pBdr>
        <w:spacing w:after="80" w:before="180"/>
        <w:ind w:left="140"/>
      </w:pPr>
      <w:r>
        <w:rPr>
          <w:rFonts w:ascii="Arial" w:cs="Arial" w:eastAsia="Arial" w:hAnsi="Arial"/>
          <w:b/>
          <w:bCs/>
          <w:color w:val="1A3560"/>
          <w:sz w:val="23"/>
          <w:szCs w:val="23"/>
        </w:rPr>
        <w:t xml:space="preserve">Algorithm: Building the Remove List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Iterating through columns A, B, C, D and checking pairs: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Checked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Highly Correlated With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  (scan row A)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  (corr=0.8)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B to list → then check further: A,B → A,C correlated → A,B paired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  (scan row B)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  (corr=0.6 — OK)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C to list — corr(B,C)=0.6 below 0.8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  (scan row C)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  (corr=0.9)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C to remove list, add D to list → A,B,C,D → keep B,C (final)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Result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Remove: A (redundant)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Final features after multicollinearity: B, C remain → B-A, C-D pairing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1"/>
        <w:shd w:fill="0D1F3C" w:val="clear"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Handling Missing Data</w:t>
      </w:r>
    </w:p>
    <w:p>
      <w:pPr>
        <w:spacing w:after="0" w:before="40"/>
      </w:pPr>
      <w:r>
        <w:t xml:space="preserve"> </w:t>
      </w:r>
    </w:p>
    <w:p>
      <w:pPr>
        <w:pStyle w:val="Heading2"/>
        <w:shd w:fill="0F766E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3.1  ML Model Types &amp; Missing Data Impact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Category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Linear  →  Loss-based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Linear regression, Logistic regression. These are sensitive to missing values and require imputation before training.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Non-linear  →  Tree-based (imp)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Decision Trees, Random Forest, XGBoost. Some tree-based models can handle missing values natively (marked 'imp' = important to know).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B91C1C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3.2  When to Drop a Column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Not all missing data should be imputed. If too much data is missing, imputation introduces more noise than signal.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% in Column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&lt; 40%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IMPUTE — fill missing values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Enough real data remains; imputation is safe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&gt; 40% to 50%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DROP that column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More than half the data is missing — column is unreliable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&gt; 50%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DEFINITELY DROP — do not impute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Imputing majority-missing data creates mostly artificial values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📌  Rule: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More than half of the data is missing → drop that column. Threshold: &gt;40% to 50% missing → drop. Imputing a mostly-empty column adds noise, not signal.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6D28D9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3.3  Types of Variables and Distribution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Understanding the distribution of a variable determines the correct imputation strategy: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Distribution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Imputation Strategy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Normal (Gaussian bell curve)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Symmetric distribution. Mean ≈ Median. 100-point example: mean works well.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Mean — reliable central estimate for symmetric data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Skewed Distribution (non-normal)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Asymmetric — tail on one side. Mean pulled by outliers.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Median — robust to outliers and skew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Variable = X (feature, numerical)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Continuous numerical values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Check skew first: if skewed → median; if normal → mean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A3560"/>
          <w:sz w:val="22"/>
          <w:szCs w:val="22"/>
        </w:rPr>
        <w:t xml:space="preserve">Variable → X (feature):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100-point data → Mean (normal distribution — use mean imputation)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50-point skewed data → Median (skewed distribution — use median imputation)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Variable &lt; X → left skewed  |  Variable &gt; X → right skewed</w:t>
      </w:r>
    </w:p>
    <w:p>
      <w:pPr>
        <w:spacing w:after="0" w:before="80"/>
      </w:pPr>
      <w:r>
        <w:t xml:space="preserve"> </w:t>
      </w:r>
    </w:p>
    <w:p>
      <w:pPr>
        <w:pStyle w:val="Heading2"/>
        <w:shd w:fill="15803D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3.4  ML Regression vs Classification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Task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Type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Regression  →  Numbers  →  Continuous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Predicts a continuous numerical value. Example: salary (50k, 60k, 100k, 120k). Salary → Regression.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Classification  →  Class  →  0, 1, 2...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Predicts a discrete category/class. Example: Junior(0), Senior(1). Binary: 0/1. Multi-class: 0,1,2...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1"/>
        <w:shd w:fill="0D1F3C" w:val="clear"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KNN Imputer — K-Nearest Neighbors for Missing Values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Instead of using a global statistic (mean/median) to fill missing values, KNN Imputer finds the K most similar data points (neighbors) and uses their values. This is much more accurate because it respects the local structure of the data.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💡  Key Idea: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KNN Imputer uses Euclidean Distance to find the K nearest neighbors to the point with the missing value, then imputes using the average of those neighbors' known values.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2563EB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 The Dataset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Training data — 4 data points with features: Experience, Age, Class (Junior/Senior), Salary: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560"/>
        <w:gridCol w:w="2000"/>
        <w:gridCol w:w="244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Experience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Salary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Junior (J=0)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50k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Junior (J=0)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60k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Senior (S=1)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100k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Senior (S=1)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120k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0F766E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  The Questions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Q1 — Regression Task</w:t>
            </w:r>
          </w:p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Exp=5, Age=32 → Salary?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X = [Exp, Age]   Y = [Salary]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Salary is continuous → Regression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Q2 — Classification Task</w:t>
            </w:r>
          </w:p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Exp=5, Age=32 → Class?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X = [Exp, Age]   Y = [Class]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Class is categorical (J/S) → Classification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15803D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4.3  Euclidean Distance Formula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KNN uses Euclidean Distance to measure how 'close' or 'similar' two data points are in feature space: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 = sqrt((x1-p1)^2 + (x2-p2)^2)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x1, x2 = coordinates of the known data point. p1, p2 = coordinates of the query point (the point we want to predict for). Lower distance = more similar = closer neighbor.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Query point E: Experience=5, Age=32  →  coordinates (5, 32)</w:t>
      </w:r>
    </w:p>
    <w:p>
      <w:pPr>
        <w:spacing w:after="0" w:before="60"/>
      </w:pPr>
      <w:r>
        <w:t xml:space="preserve"> </w:t>
      </w:r>
    </w:p>
    <w:p>
      <w:pPr>
        <w:pStyle w:val="Heading3"/>
        <w:pBdr>
          <w:left w:val="single" w:color="2563EB" w:sz="18" w:space="8"/>
        </w:pBdr>
        <w:spacing w:after="80" w:before="180"/>
        <w:ind w:left="140"/>
      </w:pPr>
      <w:r>
        <w:rPr>
          <w:rFonts w:ascii="Arial" w:cs="Arial" w:eastAsia="Arial" w:hAnsi="Arial"/>
          <w:b/>
          <w:bCs/>
          <w:color w:val="1A3560"/>
          <w:sz w:val="23"/>
          <w:szCs w:val="23"/>
        </w:rPr>
        <w:t xml:space="preserve">Calculating Distance from E (5, 32) to Each Known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000"/>
        <w:gridCol w:w="13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Point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Coordinates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 Calculation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(2, 25)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sqrt((2-5)^2 + (25-32)^2) = sqrt(9 + 49)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7.62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(3, 30)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sqrt((3-5)^2 + (30-32)^2) = sqrt(4 + 4)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2.83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(8, 35)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sqrt((8-5)^2 + (35-32)^2) = sqrt(9 + 9)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4.24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(10, 40)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sqrt((10-5)^2 + (40-32)^2) = sqrt(25 + 64)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9.43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6D28D9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4.4  Selecting K Nearest Neighbors  (K = 3, always odd)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K = 3 (use odd numbers to avoid ties). Sort by distance and pick the 3 closest: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2000"/>
        <w:gridCol w:w="25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Salary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1st closest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2.83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60k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Junior (J)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2nd closest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4.24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100k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Senior (S)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3rd closest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7.62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50k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Junior (J)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4th (NOT used)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9.43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120k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Senior (S)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0F766E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4.5  Answering Q1: Regression — What is Salary?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For regression, take the average (mean) of the K neighbors' salary values: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Salary = (60k + 100k + 50k) / 3  =  70k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Simple mean of 3 nearest neighbors' salaries: (60 + 100 + 50) / 3 = 210 / 3 = 70k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✅  Answer Q1: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Exp=5, Age=32 → Predicted Salary = 70k  (KNN Regression with K=3)</w:t>
            </w:r>
          </w:p>
        </w:tc>
      </w:tr>
    </w:tbl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Note: Simple mean imputation (all 4 points) = (50+60+100+120)/4 = 82.5k — KNN gives a more accurate local estimate (70k) by only using the closest neighbors.</w:t>
      </w:r>
    </w:p>
    <w:p>
      <w:pPr>
        <w:spacing w:after="0" w:before="80"/>
      </w:pPr>
      <w:r>
        <w:t xml:space="preserve"> </w:t>
      </w:r>
    </w:p>
    <w:p>
      <w:pPr>
        <w:pStyle w:val="Heading2"/>
        <w:shd w:fill="6D28D9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4.6  Answering Q2: Classification — What is Class?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For classification, use majority voting among the K neighbors' classes: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Neighbor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 (closest)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Junior (J)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Vote: J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 (2nd)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Senior (S)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Vote: 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 (3rd)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Junior (J)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Vote: J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Vote Count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Junior (J) = 2 votes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MAJORITY — wins the vote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Senior (S) = 1 vote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minority — loses the vote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✅  Answer Q2: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Exp=5, Age=32 → Predicted Class = Junior  (Majority voting: J=2, S=1 → Junior wins)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1"/>
        <w:shd w:fill="0D1F3C" w:val="clear"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Quick Reference Summary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60"/>
        <w:gridCol w:w="25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Rule / Threshold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Feature Selection
(Target Corr)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|corr(Y, X)| &lt; 0.1  →  remove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Drop weak features (noise/unwanted)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DOB corr=0.08 → DROP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Multicollinearity
(X vs X)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corr(Xi, Xj) &gt; 0.8  →  remove one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Keep only one of highly correlated features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GarageYrBlt &amp; GarageArea corr=0.86 → drop one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Missing Data
(Drop threshold)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 40–50% missing  →  drop column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Column too empty to impute reliably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&gt;50% missing salary → DROP column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Missing Data
(Imputation)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Normal dist → Mean
Skewed → Median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distribution shape to choose fill value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Skewed income data → use Median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KNN Imputer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 = odd (typically 3)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Find K nearest neighbors, fill with average/majority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Salary: (60+100+50)/3 = 70k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Regression vs
Classification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Continuous Y → Regression
Categorical Y → Classification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Choose task by Y type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Salary → Regression; Junior/Senior → Classification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shd w:fill="0D1F3C" w:val="clear"/>
        <w:spacing w:after="40" w:before="6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  Date: 25 April 2026  |  Subject: Feature Engineering II — Feature Selection, Missing Data, KNN Imputer  |  End of Notes 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356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2026-05-22T04:00:13.889Z</dcterms:created>
  <dcterms:modified xsi:type="dcterms:W3CDTF">2026-05-22T04:00:13.889Z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