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8C2A" w14:textId="77777777" w:rsidR="007F27E1" w:rsidRDefault="007F27E1" w:rsidP="007F27E1">
      <w:pPr>
        <w:rPr>
          <w:rFonts w:cs="Arial"/>
        </w:rPr>
      </w:pPr>
    </w:p>
    <w:p w14:paraId="75AEF029" w14:textId="77777777" w:rsidR="007F27E1" w:rsidRDefault="00AD44D4" w:rsidP="007F27E1">
      <w:pPr>
        <w:jc w:val="center"/>
        <w:rPr>
          <w:rFonts w:cs="Arial"/>
        </w:rPr>
      </w:pPr>
      <w:r>
        <w:rPr>
          <w:sz w:val="48"/>
          <w:szCs w:val="48"/>
        </w:rPr>
        <w:pict w14:anchorId="34038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partment of Veterans Affairs Logo" style="width:2in;height:2in">
            <v:imagedata r:id="rId12" o:title="Official_VA_Seal_RGB"/>
          </v:shape>
        </w:pict>
      </w:r>
    </w:p>
    <w:p w14:paraId="53404AFB" w14:textId="77777777" w:rsidR="007F27E1" w:rsidRDefault="007F27E1" w:rsidP="007F27E1">
      <w:pPr>
        <w:rPr>
          <w:rFonts w:cs="Arial"/>
        </w:rPr>
      </w:pPr>
    </w:p>
    <w:p w14:paraId="64896336" w14:textId="77777777" w:rsidR="007F27E1" w:rsidRDefault="007F27E1" w:rsidP="007F27E1">
      <w:pPr>
        <w:rPr>
          <w:rFonts w:cs="Arial"/>
        </w:rPr>
      </w:pPr>
    </w:p>
    <w:p w14:paraId="05AFFB44" w14:textId="77777777" w:rsidR="00C95431" w:rsidRPr="00B92875" w:rsidRDefault="00C95431" w:rsidP="005B341A">
      <w:pPr>
        <w:pStyle w:val="Heading1"/>
      </w:pPr>
      <w:r w:rsidRPr="00B92875">
        <w:t>M Programming Standards and Conventions</w:t>
      </w:r>
    </w:p>
    <w:p w14:paraId="4B4721B7" w14:textId="77777777" w:rsidR="007F27E1" w:rsidRPr="00670108" w:rsidRDefault="007F27E1" w:rsidP="007F27E1">
      <w:pPr>
        <w:jc w:val="center"/>
        <w:rPr>
          <w:rFonts w:ascii="Engravers MT" w:hAnsi="Engravers MT" w:cs="Arial"/>
          <w:b/>
          <w:i/>
          <w:sz w:val="144"/>
          <w:szCs w:val="144"/>
        </w:rPr>
      </w:pPr>
      <w:r w:rsidRPr="00670108">
        <w:rPr>
          <w:rFonts w:ascii="Engravers MT" w:hAnsi="Engravers MT" w:cs="Arial"/>
          <w:b/>
          <w:i/>
          <w:sz w:val="144"/>
          <w:szCs w:val="144"/>
        </w:rPr>
        <w:t>SAC</w:t>
      </w:r>
    </w:p>
    <w:p w14:paraId="02E5444C" w14:textId="77777777" w:rsidR="007F27E1" w:rsidRDefault="007F27E1" w:rsidP="007F27E1">
      <w:pPr>
        <w:rPr>
          <w:rFonts w:cs="Arial"/>
        </w:rPr>
      </w:pPr>
    </w:p>
    <w:p w14:paraId="3079D0C8" w14:textId="77777777" w:rsidR="007F27E1" w:rsidRDefault="007F27E1" w:rsidP="007F27E1">
      <w:pPr>
        <w:rPr>
          <w:rFonts w:cs="Arial"/>
        </w:rPr>
      </w:pPr>
    </w:p>
    <w:p w14:paraId="4C4B52D6" w14:textId="77777777" w:rsidR="007F27E1" w:rsidRDefault="007F27E1" w:rsidP="007F27E1">
      <w:pPr>
        <w:jc w:val="center"/>
        <w:rPr>
          <w:rFonts w:cs="Arial"/>
        </w:rPr>
      </w:pPr>
      <w:r>
        <w:rPr>
          <w:rFonts w:cs="Arial"/>
        </w:rPr>
        <w:t>The Department of Veterans Affairs M Programming Standards and Conventions.</w:t>
      </w:r>
    </w:p>
    <w:p w14:paraId="00B5C5D8" w14:textId="77777777" w:rsidR="007F27E1" w:rsidRDefault="007F27E1" w:rsidP="007F27E1">
      <w:pPr>
        <w:rPr>
          <w:rFonts w:cs="Arial"/>
        </w:rPr>
      </w:pPr>
    </w:p>
    <w:p w14:paraId="5873AABC" w14:textId="77777777" w:rsidR="007F27E1" w:rsidRDefault="003B5C07" w:rsidP="008D048A">
      <w:pPr>
        <w:jc w:val="center"/>
        <w:rPr>
          <w:rFonts w:cs="Arial"/>
        </w:rPr>
      </w:pPr>
      <w:r>
        <w:rPr>
          <w:color w:val="000000"/>
        </w:rPr>
        <w:t xml:space="preserve">This document takes effect </w:t>
      </w:r>
      <w:r w:rsidR="00A22263">
        <w:rPr>
          <w:color w:val="000000"/>
        </w:rPr>
        <w:t>11/1</w:t>
      </w:r>
      <w:r w:rsidR="00A213C3">
        <w:rPr>
          <w:color w:val="000000"/>
        </w:rPr>
        <w:t>/2021</w:t>
      </w:r>
      <w:r>
        <w:rPr>
          <w:color w:val="000000"/>
        </w:rPr>
        <w:t>. At that time all previous versions are rescinded.</w:t>
      </w:r>
    </w:p>
    <w:p w14:paraId="6869E223" w14:textId="77777777" w:rsidR="007F27E1" w:rsidRDefault="007F27E1" w:rsidP="007F27E1">
      <w:pPr>
        <w:rPr>
          <w:rFonts w:cs="Arial"/>
        </w:rPr>
      </w:pPr>
    </w:p>
    <w:p w14:paraId="411536FA" w14:textId="77777777" w:rsidR="007F27E1" w:rsidRPr="00B83F9C" w:rsidRDefault="007F27E1" w:rsidP="007F27E1">
      <w:pPr>
        <w:pStyle w:val="TOC1"/>
      </w:pPr>
      <w:r>
        <w:br w:type="page"/>
      </w:r>
      <w:r w:rsidRPr="00B83F9C">
        <w:lastRenderedPageBreak/>
        <w:t>Table of Contents</w:t>
      </w:r>
    </w:p>
    <w:p w14:paraId="65EADBA0" w14:textId="77777777" w:rsidR="007F27E1" w:rsidRDefault="007F27E1" w:rsidP="007F27E1">
      <w:pPr>
        <w:pStyle w:val="TOC1"/>
      </w:pPr>
    </w:p>
    <w:p w14:paraId="7DF87BE9" w14:textId="77777777" w:rsidR="006C7C18" w:rsidRPr="005F1478" w:rsidRDefault="007F27E1">
      <w:pPr>
        <w:pStyle w:val="TOC1"/>
        <w:rPr>
          <w:rFonts w:ascii="Calibri" w:hAnsi="Calibri" w:cs="Times New Roman"/>
          <w:b w:val="0"/>
          <w:noProof/>
          <w:szCs w:val="22"/>
        </w:rPr>
      </w:pPr>
      <w:r>
        <w:fldChar w:fldCharType="begin"/>
      </w:r>
      <w:r>
        <w:instrText xml:space="preserve"> TOC \f \h \z </w:instrText>
      </w:r>
      <w:r>
        <w:fldChar w:fldCharType="separate"/>
      </w:r>
      <w:hyperlink w:anchor="_Toc10635704" w:history="1">
        <w:r w:rsidR="006C7C18" w:rsidRPr="00ED6526">
          <w:rPr>
            <w:rStyle w:val="Hyperlink"/>
            <w:noProof/>
          </w:rPr>
          <w:t>Revision History</w:t>
        </w:r>
        <w:r w:rsidR="006C7C18">
          <w:rPr>
            <w:noProof/>
            <w:webHidden/>
          </w:rPr>
          <w:tab/>
        </w:r>
        <w:r w:rsidR="006C7C18">
          <w:rPr>
            <w:noProof/>
            <w:webHidden/>
          </w:rPr>
          <w:fldChar w:fldCharType="begin"/>
        </w:r>
        <w:r w:rsidR="006C7C18">
          <w:rPr>
            <w:noProof/>
            <w:webHidden/>
          </w:rPr>
          <w:instrText xml:space="preserve"> PAGEREF _Toc10635704 \h </w:instrText>
        </w:r>
        <w:r w:rsidR="006C7C18">
          <w:rPr>
            <w:noProof/>
            <w:webHidden/>
          </w:rPr>
        </w:r>
        <w:r w:rsidR="006C7C18">
          <w:rPr>
            <w:noProof/>
            <w:webHidden/>
          </w:rPr>
          <w:fldChar w:fldCharType="separate"/>
        </w:r>
        <w:r w:rsidR="006C7C18">
          <w:rPr>
            <w:noProof/>
            <w:webHidden/>
          </w:rPr>
          <w:t>3</w:t>
        </w:r>
        <w:r w:rsidR="006C7C18">
          <w:rPr>
            <w:noProof/>
            <w:webHidden/>
          </w:rPr>
          <w:fldChar w:fldCharType="end"/>
        </w:r>
      </w:hyperlink>
    </w:p>
    <w:p w14:paraId="40B6A456" w14:textId="77777777" w:rsidR="006C7C18" w:rsidRPr="005F1478" w:rsidRDefault="00AD44D4">
      <w:pPr>
        <w:pStyle w:val="TOC1"/>
        <w:rPr>
          <w:rFonts w:ascii="Calibri" w:hAnsi="Calibri" w:cs="Times New Roman"/>
          <w:b w:val="0"/>
          <w:noProof/>
          <w:szCs w:val="22"/>
        </w:rPr>
      </w:pPr>
      <w:hyperlink w:anchor="_Toc10635705" w:history="1">
        <w:r w:rsidR="006C7C18" w:rsidRPr="00ED6526">
          <w:rPr>
            <w:rStyle w:val="Hyperlink"/>
            <w:noProof/>
          </w:rPr>
          <w:t>General Programming Standards and Conventions</w:t>
        </w:r>
        <w:r w:rsidR="006C7C18">
          <w:rPr>
            <w:noProof/>
            <w:webHidden/>
          </w:rPr>
          <w:tab/>
        </w:r>
        <w:r w:rsidR="006C7C18">
          <w:rPr>
            <w:noProof/>
            <w:webHidden/>
          </w:rPr>
          <w:fldChar w:fldCharType="begin"/>
        </w:r>
        <w:r w:rsidR="006C7C18">
          <w:rPr>
            <w:noProof/>
            <w:webHidden/>
          </w:rPr>
          <w:instrText xml:space="preserve"> PAGEREF _Toc10635705 \h </w:instrText>
        </w:r>
        <w:r w:rsidR="006C7C18">
          <w:rPr>
            <w:noProof/>
            <w:webHidden/>
          </w:rPr>
        </w:r>
        <w:r w:rsidR="006C7C18">
          <w:rPr>
            <w:noProof/>
            <w:webHidden/>
          </w:rPr>
          <w:fldChar w:fldCharType="separate"/>
        </w:r>
        <w:r w:rsidR="006C7C18">
          <w:rPr>
            <w:noProof/>
            <w:webHidden/>
          </w:rPr>
          <w:t>6</w:t>
        </w:r>
        <w:r w:rsidR="006C7C18">
          <w:rPr>
            <w:noProof/>
            <w:webHidden/>
          </w:rPr>
          <w:fldChar w:fldCharType="end"/>
        </w:r>
      </w:hyperlink>
    </w:p>
    <w:p w14:paraId="39CB5979" w14:textId="77777777" w:rsidR="006C7C18" w:rsidRPr="005F1478" w:rsidRDefault="00AD44D4">
      <w:pPr>
        <w:pStyle w:val="TOC2"/>
        <w:tabs>
          <w:tab w:val="right" w:leader="dot" w:pos="8630"/>
        </w:tabs>
        <w:rPr>
          <w:rFonts w:ascii="Calibri" w:hAnsi="Calibri"/>
          <w:noProof/>
          <w:szCs w:val="22"/>
        </w:rPr>
      </w:pPr>
      <w:hyperlink w:anchor="_Toc10635706" w:history="1">
        <w:r w:rsidR="006C7C18" w:rsidRPr="00ED6526">
          <w:rPr>
            <w:rStyle w:val="Hyperlink"/>
            <w:rFonts w:cs="Arial"/>
            <w:b/>
            <w:noProof/>
          </w:rPr>
          <w:t>Definitions applicable to this document</w:t>
        </w:r>
        <w:r w:rsidR="006C7C18">
          <w:rPr>
            <w:noProof/>
            <w:webHidden/>
          </w:rPr>
          <w:tab/>
        </w:r>
        <w:r w:rsidR="006C7C18">
          <w:rPr>
            <w:noProof/>
            <w:webHidden/>
          </w:rPr>
          <w:fldChar w:fldCharType="begin"/>
        </w:r>
        <w:r w:rsidR="006C7C18">
          <w:rPr>
            <w:noProof/>
            <w:webHidden/>
          </w:rPr>
          <w:instrText xml:space="preserve"> PAGEREF _Toc10635706 \h </w:instrText>
        </w:r>
        <w:r w:rsidR="006C7C18">
          <w:rPr>
            <w:noProof/>
            <w:webHidden/>
          </w:rPr>
        </w:r>
        <w:r w:rsidR="006C7C18">
          <w:rPr>
            <w:noProof/>
            <w:webHidden/>
          </w:rPr>
          <w:fldChar w:fldCharType="separate"/>
        </w:r>
        <w:r w:rsidR="006C7C18">
          <w:rPr>
            <w:noProof/>
            <w:webHidden/>
          </w:rPr>
          <w:t>6</w:t>
        </w:r>
        <w:r w:rsidR="006C7C18">
          <w:rPr>
            <w:noProof/>
            <w:webHidden/>
          </w:rPr>
          <w:fldChar w:fldCharType="end"/>
        </w:r>
      </w:hyperlink>
    </w:p>
    <w:p w14:paraId="493455D1" w14:textId="77777777" w:rsidR="006C7C18" w:rsidRPr="005F1478" w:rsidRDefault="00AD44D4">
      <w:pPr>
        <w:pStyle w:val="TOC2"/>
        <w:tabs>
          <w:tab w:val="right" w:leader="dot" w:pos="8630"/>
        </w:tabs>
        <w:rPr>
          <w:rFonts w:ascii="Calibri" w:hAnsi="Calibri"/>
          <w:noProof/>
          <w:szCs w:val="22"/>
        </w:rPr>
      </w:pPr>
      <w:hyperlink w:anchor="_Toc10635707" w:history="1">
        <w:r w:rsidR="006C7C18" w:rsidRPr="00ED6526">
          <w:rPr>
            <w:rStyle w:val="Hyperlink"/>
            <w:rFonts w:cs="Arial"/>
            <w:b/>
            <w:noProof/>
          </w:rPr>
          <w:t>Files</w:t>
        </w:r>
        <w:r w:rsidR="006C7C18">
          <w:rPr>
            <w:noProof/>
            <w:webHidden/>
          </w:rPr>
          <w:tab/>
        </w:r>
        <w:r w:rsidR="006C7C18">
          <w:rPr>
            <w:noProof/>
            <w:webHidden/>
          </w:rPr>
          <w:fldChar w:fldCharType="begin"/>
        </w:r>
        <w:r w:rsidR="006C7C18">
          <w:rPr>
            <w:noProof/>
            <w:webHidden/>
          </w:rPr>
          <w:instrText xml:space="preserve"> PAGEREF _Toc10635707 \h </w:instrText>
        </w:r>
        <w:r w:rsidR="006C7C18">
          <w:rPr>
            <w:noProof/>
            <w:webHidden/>
          </w:rPr>
        </w:r>
        <w:r w:rsidR="006C7C18">
          <w:rPr>
            <w:noProof/>
            <w:webHidden/>
          </w:rPr>
          <w:fldChar w:fldCharType="separate"/>
        </w:r>
        <w:r w:rsidR="006C7C18">
          <w:rPr>
            <w:noProof/>
            <w:webHidden/>
          </w:rPr>
          <w:t>7</w:t>
        </w:r>
        <w:r w:rsidR="006C7C18">
          <w:rPr>
            <w:noProof/>
            <w:webHidden/>
          </w:rPr>
          <w:fldChar w:fldCharType="end"/>
        </w:r>
      </w:hyperlink>
    </w:p>
    <w:p w14:paraId="77CD0B1D" w14:textId="77777777" w:rsidR="006C7C18" w:rsidRPr="005F1478" w:rsidRDefault="00AD44D4">
      <w:pPr>
        <w:pStyle w:val="TOC1"/>
        <w:rPr>
          <w:rFonts w:ascii="Calibri" w:hAnsi="Calibri" w:cs="Times New Roman"/>
          <w:b w:val="0"/>
          <w:noProof/>
          <w:szCs w:val="22"/>
        </w:rPr>
      </w:pPr>
      <w:hyperlink w:anchor="_Toc10635708" w:history="1">
        <w:r w:rsidR="006C7C18" w:rsidRPr="00ED6526">
          <w:rPr>
            <w:rStyle w:val="Hyperlink"/>
            <w:noProof/>
          </w:rPr>
          <w:t>M Language Programming Standards and Conventions</w:t>
        </w:r>
        <w:r w:rsidR="006C7C18">
          <w:rPr>
            <w:noProof/>
            <w:webHidden/>
          </w:rPr>
          <w:tab/>
        </w:r>
        <w:r w:rsidR="006C7C18">
          <w:rPr>
            <w:noProof/>
            <w:webHidden/>
          </w:rPr>
          <w:fldChar w:fldCharType="begin"/>
        </w:r>
        <w:r w:rsidR="006C7C18">
          <w:rPr>
            <w:noProof/>
            <w:webHidden/>
          </w:rPr>
          <w:instrText xml:space="preserve"> PAGEREF _Toc10635708 \h </w:instrText>
        </w:r>
        <w:r w:rsidR="006C7C18">
          <w:rPr>
            <w:noProof/>
            <w:webHidden/>
          </w:rPr>
        </w:r>
        <w:r w:rsidR="006C7C18">
          <w:rPr>
            <w:noProof/>
            <w:webHidden/>
          </w:rPr>
          <w:fldChar w:fldCharType="separate"/>
        </w:r>
        <w:r w:rsidR="006C7C18">
          <w:rPr>
            <w:noProof/>
            <w:webHidden/>
          </w:rPr>
          <w:t>8</w:t>
        </w:r>
        <w:r w:rsidR="006C7C18">
          <w:rPr>
            <w:noProof/>
            <w:webHidden/>
          </w:rPr>
          <w:fldChar w:fldCharType="end"/>
        </w:r>
      </w:hyperlink>
    </w:p>
    <w:p w14:paraId="10304FB9" w14:textId="77777777" w:rsidR="006C7C18" w:rsidRPr="005F1478" w:rsidRDefault="00AD44D4">
      <w:pPr>
        <w:pStyle w:val="TOC2"/>
        <w:tabs>
          <w:tab w:val="right" w:leader="dot" w:pos="8630"/>
        </w:tabs>
        <w:rPr>
          <w:rFonts w:ascii="Calibri" w:hAnsi="Calibri"/>
          <w:noProof/>
          <w:szCs w:val="22"/>
        </w:rPr>
      </w:pPr>
      <w:hyperlink w:anchor="_Toc10635709" w:history="1">
        <w:r w:rsidR="006C7C18" w:rsidRPr="00ED6526">
          <w:rPr>
            <w:rStyle w:val="Hyperlink"/>
            <w:rFonts w:cs="Arial"/>
            <w:b/>
            <w:noProof/>
          </w:rPr>
          <w:t>Routines  (Routine structure and format)</w:t>
        </w:r>
        <w:r w:rsidR="006C7C18">
          <w:rPr>
            <w:noProof/>
            <w:webHidden/>
          </w:rPr>
          <w:tab/>
        </w:r>
        <w:r w:rsidR="006C7C18">
          <w:rPr>
            <w:noProof/>
            <w:webHidden/>
          </w:rPr>
          <w:fldChar w:fldCharType="begin"/>
        </w:r>
        <w:r w:rsidR="006C7C18">
          <w:rPr>
            <w:noProof/>
            <w:webHidden/>
          </w:rPr>
          <w:instrText xml:space="preserve"> PAGEREF _Toc10635709 \h </w:instrText>
        </w:r>
        <w:r w:rsidR="006C7C18">
          <w:rPr>
            <w:noProof/>
            <w:webHidden/>
          </w:rPr>
        </w:r>
        <w:r w:rsidR="006C7C18">
          <w:rPr>
            <w:noProof/>
            <w:webHidden/>
          </w:rPr>
          <w:fldChar w:fldCharType="separate"/>
        </w:r>
        <w:r w:rsidR="006C7C18">
          <w:rPr>
            <w:noProof/>
            <w:webHidden/>
          </w:rPr>
          <w:t>8</w:t>
        </w:r>
        <w:r w:rsidR="006C7C18">
          <w:rPr>
            <w:noProof/>
            <w:webHidden/>
          </w:rPr>
          <w:fldChar w:fldCharType="end"/>
        </w:r>
      </w:hyperlink>
    </w:p>
    <w:p w14:paraId="286F2D2C" w14:textId="77777777" w:rsidR="006C7C18" w:rsidRPr="005F1478" w:rsidRDefault="00AD44D4">
      <w:pPr>
        <w:pStyle w:val="TOC2"/>
        <w:tabs>
          <w:tab w:val="right" w:leader="dot" w:pos="8630"/>
        </w:tabs>
        <w:rPr>
          <w:rFonts w:ascii="Calibri" w:hAnsi="Calibri"/>
          <w:noProof/>
          <w:szCs w:val="22"/>
        </w:rPr>
      </w:pPr>
      <w:hyperlink w:anchor="_Toc10635710" w:history="1">
        <w:r w:rsidR="006C7C18" w:rsidRPr="00ED6526">
          <w:rPr>
            <w:rStyle w:val="Hyperlink"/>
            <w:rFonts w:cs="Arial"/>
            <w:b/>
            <w:noProof/>
          </w:rPr>
          <w:t>Variables</w:t>
        </w:r>
        <w:r w:rsidR="006C7C18">
          <w:rPr>
            <w:noProof/>
            <w:webHidden/>
          </w:rPr>
          <w:tab/>
        </w:r>
        <w:r w:rsidR="006C7C18">
          <w:rPr>
            <w:noProof/>
            <w:webHidden/>
          </w:rPr>
          <w:fldChar w:fldCharType="begin"/>
        </w:r>
        <w:r w:rsidR="006C7C18">
          <w:rPr>
            <w:noProof/>
            <w:webHidden/>
          </w:rPr>
          <w:instrText xml:space="preserve"> PAGEREF _Toc10635710 \h </w:instrText>
        </w:r>
        <w:r w:rsidR="006C7C18">
          <w:rPr>
            <w:noProof/>
            <w:webHidden/>
          </w:rPr>
        </w:r>
        <w:r w:rsidR="006C7C18">
          <w:rPr>
            <w:noProof/>
            <w:webHidden/>
          </w:rPr>
          <w:fldChar w:fldCharType="separate"/>
        </w:r>
        <w:r w:rsidR="006C7C18">
          <w:rPr>
            <w:noProof/>
            <w:webHidden/>
          </w:rPr>
          <w:t>10</w:t>
        </w:r>
        <w:r w:rsidR="006C7C18">
          <w:rPr>
            <w:noProof/>
            <w:webHidden/>
          </w:rPr>
          <w:fldChar w:fldCharType="end"/>
        </w:r>
      </w:hyperlink>
    </w:p>
    <w:p w14:paraId="4C24B6F8" w14:textId="77777777" w:rsidR="006C7C18" w:rsidRPr="005F1478" w:rsidRDefault="00AD44D4">
      <w:pPr>
        <w:pStyle w:val="TOC2"/>
        <w:tabs>
          <w:tab w:val="right" w:leader="dot" w:pos="8630"/>
        </w:tabs>
        <w:rPr>
          <w:rFonts w:ascii="Calibri" w:hAnsi="Calibri"/>
          <w:noProof/>
          <w:szCs w:val="22"/>
        </w:rPr>
      </w:pPr>
      <w:hyperlink w:anchor="_Toc10635711" w:history="1">
        <w:r w:rsidR="006C7C18" w:rsidRPr="00ED6526">
          <w:rPr>
            <w:rStyle w:val="Hyperlink"/>
            <w:rFonts w:cs="Arial"/>
            <w:b/>
            <w:noProof/>
          </w:rPr>
          <w:t>Commands</w:t>
        </w:r>
        <w:r w:rsidR="006C7C18">
          <w:rPr>
            <w:noProof/>
            <w:webHidden/>
          </w:rPr>
          <w:tab/>
        </w:r>
        <w:r w:rsidR="006C7C18">
          <w:rPr>
            <w:noProof/>
            <w:webHidden/>
          </w:rPr>
          <w:fldChar w:fldCharType="begin"/>
        </w:r>
        <w:r w:rsidR="006C7C18">
          <w:rPr>
            <w:noProof/>
            <w:webHidden/>
          </w:rPr>
          <w:instrText xml:space="preserve"> PAGEREF _Toc10635711 \h </w:instrText>
        </w:r>
        <w:r w:rsidR="006C7C18">
          <w:rPr>
            <w:noProof/>
            <w:webHidden/>
          </w:rPr>
        </w:r>
        <w:r w:rsidR="006C7C18">
          <w:rPr>
            <w:noProof/>
            <w:webHidden/>
          </w:rPr>
          <w:fldChar w:fldCharType="separate"/>
        </w:r>
        <w:r w:rsidR="006C7C18">
          <w:rPr>
            <w:noProof/>
            <w:webHidden/>
          </w:rPr>
          <w:t>16</w:t>
        </w:r>
        <w:r w:rsidR="006C7C18">
          <w:rPr>
            <w:noProof/>
            <w:webHidden/>
          </w:rPr>
          <w:fldChar w:fldCharType="end"/>
        </w:r>
      </w:hyperlink>
    </w:p>
    <w:p w14:paraId="378C1499" w14:textId="77777777" w:rsidR="006C7C18" w:rsidRPr="005F1478" w:rsidRDefault="00AD44D4">
      <w:pPr>
        <w:pStyle w:val="TOC2"/>
        <w:tabs>
          <w:tab w:val="right" w:leader="dot" w:pos="8630"/>
        </w:tabs>
        <w:rPr>
          <w:rFonts w:ascii="Calibri" w:hAnsi="Calibri"/>
          <w:noProof/>
          <w:szCs w:val="22"/>
        </w:rPr>
      </w:pPr>
      <w:hyperlink w:anchor="_Toc10635712" w:history="1">
        <w:r w:rsidR="006C7C18" w:rsidRPr="00ED6526">
          <w:rPr>
            <w:rStyle w:val="Hyperlink"/>
            <w:rFonts w:cs="Arial"/>
            <w:b/>
            <w:noProof/>
          </w:rPr>
          <w:t>Functions</w:t>
        </w:r>
        <w:r w:rsidR="006C7C18">
          <w:rPr>
            <w:noProof/>
            <w:webHidden/>
          </w:rPr>
          <w:tab/>
        </w:r>
        <w:r w:rsidR="006C7C18">
          <w:rPr>
            <w:noProof/>
            <w:webHidden/>
          </w:rPr>
          <w:fldChar w:fldCharType="begin"/>
        </w:r>
        <w:r w:rsidR="006C7C18">
          <w:rPr>
            <w:noProof/>
            <w:webHidden/>
          </w:rPr>
          <w:instrText xml:space="preserve"> PAGEREF _Toc10635712 \h </w:instrText>
        </w:r>
        <w:r w:rsidR="006C7C18">
          <w:rPr>
            <w:noProof/>
            <w:webHidden/>
          </w:rPr>
        </w:r>
        <w:r w:rsidR="006C7C18">
          <w:rPr>
            <w:noProof/>
            <w:webHidden/>
          </w:rPr>
          <w:fldChar w:fldCharType="separate"/>
        </w:r>
        <w:r w:rsidR="006C7C18">
          <w:rPr>
            <w:noProof/>
            <w:webHidden/>
          </w:rPr>
          <w:t>17</w:t>
        </w:r>
        <w:r w:rsidR="006C7C18">
          <w:rPr>
            <w:noProof/>
            <w:webHidden/>
          </w:rPr>
          <w:fldChar w:fldCharType="end"/>
        </w:r>
      </w:hyperlink>
    </w:p>
    <w:p w14:paraId="13FEF685" w14:textId="77777777" w:rsidR="006C7C18" w:rsidRPr="005F1478" w:rsidRDefault="00AD44D4">
      <w:pPr>
        <w:pStyle w:val="TOC2"/>
        <w:tabs>
          <w:tab w:val="right" w:leader="dot" w:pos="8630"/>
        </w:tabs>
        <w:rPr>
          <w:rFonts w:ascii="Calibri" w:hAnsi="Calibri"/>
          <w:noProof/>
          <w:szCs w:val="22"/>
        </w:rPr>
      </w:pPr>
      <w:hyperlink w:anchor="_Toc10635713" w:history="1">
        <w:r w:rsidR="006C7C18" w:rsidRPr="00ED6526">
          <w:rPr>
            <w:rStyle w:val="Hyperlink"/>
            <w:rFonts w:cs="Arial"/>
            <w:b/>
            <w:noProof/>
          </w:rPr>
          <w:t>Name Requirements</w:t>
        </w:r>
        <w:r w:rsidR="006C7C18">
          <w:rPr>
            <w:noProof/>
            <w:webHidden/>
          </w:rPr>
          <w:tab/>
        </w:r>
        <w:r w:rsidR="006C7C18">
          <w:rPr>
            <w:noProof/>
            <w:webHidden/>
          </w:rPr>
          <w:fldChar w:fldCharType="begin"/>
        </w:r>
        <w:r w:rsidR="006C7C18">
          <w:rPr>
            <w:noProof/>
            <w:webHidden/>
          </w:rPr>
          <w:instrText xml:space="preserve"> PAGEREF _Toc10635713 \h </w:instrText>
        </w:r>
        <w:r w:rsidR="006C7C18">
          <w:rPr>
            <w:noProof/>
            <w:webHidden/>
          </w:rPr>
        </w:r>
        <w:r w:rsidR="006C7C18">
          <w:rPr>
            <w:noProof/>
            <w:webHidden/>
          </w:rPr>
          <w:fldChar w:fldCharType="separate"/>
        </w:r>
        <w:r w:rsidR="006C7C18">
          <w:rPr>
            <w:noProof/>
            <w:webHidden/>
          </w:rPr>
          <w:t>18</w:t>
        </w:r>
        <w:r w:rsidR="006C7C18">
          <w:rPr>
            <w:noProof/>
            <w:webHidden/>
          </w:rPr>
          <w:fldChar w:fldCharType="end"/>
        </w:r>
      </w:hyperlink>
    </w:p>
    <w:p w14:paraId="374403FD" w14:textId="77777777" w:rsidR="006C7C18" w:rsidRPr="005F1478" w:rsidRDefault="00AD44D4">
      <w:pPr>
        <w:pStyle w:val="TOC2"/>
        <w:tabs>
          <w:tab w:val="right" w:leader="dot" w:pos="8630"/>
        </w:tabs>
        <w:rPr>
          <w:rFonts w:ascii="Calibri" w:hAnsi="Calibri"/>
          <w:noProof/>
          <w:szCs w:val="22"/>
        </w:rPr>
      </w:pPr>
      <w:hyperlink w:anchor="_Toc10635714" w:history="1">
        <w:r w:rsidR="006C7C18" w:rsidRPr="00ED6526">
          <w:rPr>
            <w:rStyle w:val="Hyperlink"/>
            <w:rFonts w:cs="Arial"/>
            <w:b/>
            <w:noProof/>
          </w:rPr>
          <w:t>Options (Option file entries)</w:t>
        </w:r>
        <w:r w:rsidR="006C7C18">
          <w:rPr>
            <w:noProof/>
            <w:webHidden/>
          </w:rPr>
          <w:tab/>
        </w:r>
        <w:r w:rsidR="006C7C18">
          <w:rPr>
            <w:noProof/>
            <w:webHidden/>
          </w:rPr>
          <w:fldChar w:fldCharType="begin"/>
        </w:r>
        <w:r w:rsidR="006C7C18">
          <w:rPr>
            <w:noProof/>
            <w:webHidden/>
          </w:rPr>
          <w:instrText xml:space="preserve"> PAGEREF _Toc10635714 \h </w:instrText>
        </w:r>
        <w:r w:rsidR="006C7C18">
          <w:rPr>
            <w:noProof/>
            <w:webHidden/>
          </w:rPr>
        </w:r>
        <w:r w:rsidR="006C7C18">
          <w:rPr>
            <w:noProof/>
            <w:webHidden/>
          </w:rPr>
          <w:fldChar w:fldCharType="separate"/>
        </w:r>
        <w:r w:rsidR="006C7C18">
          <w:rPr>
            <w:noProof/>
            <w:webHidden/>
          </w:rPr>
          <w:t>18</w:t>
        </w:r>
        <w:r w:rsidR="006C7C18">
          <w:rPr>
            <w:noProof/>
            <w:webHidden/>
          </w:rPr>
          <w:fldChar w:fldCharType="end"/>
        </w:r>
      </w:hyperlink>
    </w:p>
    <w:p w14:paraId="4759D92D" w14:textId="77777777" w:rsidR="006C7C18" w:rsidRPr="005F1478" w:rsidRDefault="00AD44D4">
      <w:pPr>
        <w:pStyle w:val="TOC2"/>
        <w:tabs>
          <w:tab w:val="right" w:leader="dot" w:pos="8630"/>
        </w:tabs>
        <w:rPr>
          <w:rFonts w:ascii="Calibri" w:hAnsi="Calibri"/>
          <w:noProof/>
          <w:szCs w:val="22"/>
        </w:rPr>
      </w:pPr>
      <w:hyperlink w:anchor="_Toc10635715" w:history="1">
        <w:r w:rsidR="006C7C18" w:rsidRPr="00ED6526">
          <w:rPr>
            <w:rStyle w:val="Hyperlink"/>
            <w:rFonts w:cs="Arial"/>
            <w:b/>
            <w:noProof/>
          </w:rPr>
          <w:t>Device Handling</w:t>
        </w:r>
        <w:r w:rsidR="006C7C18">
          <w:rPr>
            <w:noProof/>
            <w:webHidden/>
          </w:rPr>
          <w:tab/>
        </w:r>
        <w:r w:rsidR="006C7C18">
          <w:rPr>
            <w:noProof/>
            <w:webHidden/>
          </w:rPr>
          <w:fldChar w:fldCharType="begin"/>
        </w:r>
        <w:r w:rsidR="006C7C18">
          <w:rPr>
            <w:noProof/>
            <w:webHidden/>
          </w:rPr>
          <w:instrText xml:space="preserve"> PAGEREF _Toc10635715 \h </w:instrText>
        </w:r>
        <w:r w:rsidR="006C7C18">
          <w:rPr>
            <w:noProof/>
            <w:webHidden/>
          </w:rPr>
        </w:r>
        <w:r w:rsidR="006C7C18">
          <w:rPr>
            <w:noProof/>
            <w:webHidden/>
          </w:rPr>
          <w:fldChar w:fldCharType="separate"/>
        </w:r>
        <w:r w:rsidR="006C7C18">
          <w:rPr>
            <w:noProof/>
            <w:webHidden/>
          </w:rPr>
          <w:t>19</w:t>
        </w:r>
        <w:r w:rsidR="006C7C18">
          <w:rPr>
            <w:noProof/>
            <w:webHidden/>
          </w:rPr>
          <w:fldChar w:fldCharType="end"/>
        </w:r>
      </w:hyperlink>
    </w:p>
    <w:p w14:paraId="5CED6C23" w14:textId="77777777" w:rsidR="006C7C18" w:rsidRPr="005F1478" w:rsidRDefault="00AD44D4">
      <w:pPr>
        <w:pStyle w:val="TOC2"/>
        <w:tabs>
          <w:tab w:val="right" w:leader="dot" w:pos="8630"/>
        </w:tabs>
        <w:rPr>
          <w:rFonts w:ascii="Calibri" w:hAnsi="Calibri"/>
          <w:noProof/>
          <w:szCs w:val="22"/>
        </w:rPr>
      </w:pPr>
      <w:hyperlink w:anchor="_Toc10635716" w:history="1">
        <w:r w:rsidR="006C7C18" w:rsidRPr="00ED6526">
          <w:rPr>
            <w:rStyle w:val="Hyperlink"/>
            <w:rFonts w:cs="Arial"/>
            <w:b/>
            <w:noProof/>
          </w:rPr>
          <w:t>Miscellaneous</w:t>
        </w:r>
        <w:r w:rsidR="006C7C18">
          <w:rPr>
            <w:noProof/>
            <w:webHidden/>
          </w:rPr>
          <w:tab/>
        </w:r>
        <w:r w:rsidR="006C7C18">
          <w:rPr>
            <w:noProof/>
            <w:webHidden/>
          </w:rPr>
          <w:fldChar w:fldCharType="begin"/>
        </w:r>
        <w:r w:rsidR="006C7C18">
          <w:rPr>
            <w:noProof/>
            <w:webHidden/>
          </w:rPr>
          <w:instrText xml:space="preserve"> PAGEREF _Toc10635716 \h </w:instrText>
        </w:r>
        <w:r w:rsidR="006C7C18">
          <w:rPr>
            <w:noProof/>
            <w:webHidden/>
          </w:rPr>
        </w:r>
        <w:r w:rsidR="006C7C18">
          <w:rPr>
            <w:noProof/>
            <w:webHidden/>
          </w:rPr>
          <w:fldChar w:fldCharType="separate"/>
        </w:r>
        <w:r w:rsidR="006C7C18">
          <w:rPr>
            <w:noProof/>
            <w:webHidden/>
          </w:rPr>
          <w:t>19</w:t>
        </w:r>
        <w:r w:rsidR="006C7C18">
          <w:rPr>
            <w:noProof/>
            <w:webHidden/>
          </w:rPr>
          <w:fldChar w:fldCharType="end"/>
        </w:r>
      </w:hyperlink>
    </w:p>
    <w:p w14:paraId="1B5A5DEC" w14:textId="77777777" w:rsidR="006C7C18" w:rsidRPr="005F1478" w:rsidRDefault="00AD44D4">
      <w:pPr>
        <w:pStyle w:val="TOC2"/>
        <w:tabs>
          <w:tab w:val="right" w:leader="dot" w:pos="8630"/>
        </w:tabs>
        <w:rPr>
          <w:rFonts w:ascii="Calibri" w:hAnsi="Calibri"/>
          <w:noProof/>
          <w:szCs w:val="22"/>
        </w:rPr>
      </w:pPr>
      <w:hyperlink w:anchor="_Toc10635717" w:history="1">
        <w:r w:rsidR="006C7C18" w:rsidRPr="00ED6526">
          <w:rPr>
            <w:rStyle w:val="Hyperlink"/>
            <w:rFonts w:cs="Arial"/>
            <w:b/>
            <w:noProof/>
          </w:rPr>
          <w:t>Conventions</w:t>
        </w:r>
        <w:r w:rsidR="006C7C18">
          <w:rPr>
            <w:noProof/>
            <w:webHidden/>
          </w:rPr>
          <w:tab/>
        </w:r>
        <w:r w:rsidR="006C7C18">
          <w:rPr>
            <w:noProof/>
            <w:webHidden/>
          </w:rPr>
          <w:fldChar w:fldCharType="begin"/>
        </w:r>
        <w:r w:rsidR="006C7C18">
          <w:rPr>
            <w:noProof/>
            <w:webHidden/>
          </w:rPr>
          <w:instrText xml:space="preserve"> PAGEREF _Toc10635717 \h </w:instrText>
        </w:r>
        <w:r w:rsidR="006C7C18">
          <w:rPr>
            <w:noProof/>
            <w:webHidden/>
          </w:rPr>
        </w:r>
        <w:r w:rsidR="006C7C18">
          <w:rPr>
            <w:noProof/>
            <w:webHidden/>
          </w:rPr>
          <w:fldChar w:fldCharType="separate"/>
        </w:r>
        <w:r w:rsidR="006C7C18">
          <w:rPr>
            <w:noProof/>
            <w:webHidden/>
          </w:rPr>
          <w:t>19</w:t>
        </w:r>
        <w:r w:rsidR="006C7C18">
          <w:rPr>
            <w:noProof/>
            <w:webHidden/>
          </w:rPr>
          <w:fldChar w:fldCharType="end"/>
        </w:r>
      </w:hyperlink>
    </w:p>
    <w:p w14:paraId="74D1ED17" w14:textId="77777777" w:rsidR="006C7C18" w:rsidRPr="005F1478" w:rsidRDefault="00AD44D4">
      <w:pPr>
        <w:pStyle w:val="TOC1"/>
        <w:rPr>
          <w:rFonts w:ascii="Calibri" w:hAnsi="Calibri" w:cs="Times New Roman"/>
          <w:b w:val="0"/>
          <w:noProof/>
          <w:szCs w:val="22"/>
        </w:rPr>
      </w:pPr>
      <w:hyperlink w:anchor="_Toc10635718" w:history="1">
        <w:r w:rsidR="006C7C18" w:rsidRPr="00ED6526">
          <w:rPr>
            <w:rStyle w:val="Hyperlink"/>
            <w:noProof/>
          </w:rPr>
          <w:t>Interface Programming Standards and Conventions</w:t>
        </w:r>
        <w:r w:rsidR="006C7C18">
          <w:rPr>
            <w:noProof/>
            <w:webHidden/>
          </w:rPr>
          <w:tab/>
        </w:r>
        <w:r w:rsidR="006C7C18">
          <w:rPr>
            <w:noProof/>
            <w:webHidden/>
          </w:rPr>
          <w:fldChar w:fldCharType="begin"/>
        </w:r>
        <w:r w:rsidR="006C7C18">
          <w:rPr>
            <w:noProof/>
            <w:webHidden/>
          </w:rPr>
          <w:instrText xml:space="preserve"> PAGEREF _Toc10635718 \h </w:instrText>
        </w:r>
        <w:r w:rsidR="006C7C18">
          <w:rPr>
            <w:noProof/>
            <w:webHidden/>
          </w:rPr>
        </w:r>
        <w:r w:rsidR="006C7C18">
          <w:rPr>
            <w:noProof/>
            <w:webHidden/>
          </w:rPr>
          <w:fldChar w:fldCharType="separate"/>
        </w:r>
        <w:r w:rsidR="006C7C18">
          <w:rPr>
            <w:noProof/>
            <w:webHidden/>
          </w:rPr>
          <w:t>20</w:t>
        </w:r>
        <w:r w:rsidR="006C7C18">
          <w:rPr>
            <w:noProof/>
            <w:webHidden/>
          </w:rPr>
          <w:fldChar w:fldCharType="end"/>
        </w:r>
      </w:hyperlink>
    </w:p>
    <w:p w14:paraId="34817AB3" w14:textId="77777777" w:rsidR="006C7C18" w:rsidRPr="005F1478" w:rsidRDefault="00AD44D4">
      <w:pPr>
        <w:pStyle w:val="TOC2"/>
        <w:tabs>
          <w:tab w:val="right" w:leader="dot" w:pos="8630"/>
        </w:tabs>
        <w:rPr>
          <w:rFonts w:ascii="Calibri" w:hAnsi="Calibri"/>
          <w:noProof/>
          <w:szCs w:val="22"/>
        </w:rPr>
      </w:pPr>
      <w:hyperlink w:anchor="_Toc10635719" w:history="1">
        <w:r w:rsidR="006C7C18" w:rsidRPr="00ED6526">
          <w:rPr>
            <w:rStyle w:val="Hyperlink"/>
            <w:b/>
            <w:noProof/>
          </w:rPr>
          <w:t>User Interface Standards for Scroll Mode and Screen Mode</w:t>
        </w:r>
        <w:r w:rsidR="006C7C18">
          <w:rPr>
            <w:noProof/>
            <w:webHidden/>
          </w:rPr>
          <w:tab/>
        </w:r>
        <w:r w:rsidR="006C7C18">
          <w:rPr>
            <w:noProof/>
            <w:webHidden/>
          </w:rPr>
          <w:fldChar w:fldCharType="begin"/>
        </w:r>
        <w:r w:rsidR="006C7C18">
          <w:rPr>
            <w:noProof/>
            <w:webHidden/>
          </w:rPr>
          <w:instrText xml:space="preserve"> PAGEREF _Toc10635719 \h </w:instrText>
        </w:r>
        <w:r w:rsidR="006C7C18">
          <w:rPr>
            <w:noProof/>
            <w:webHidden/>
          </w:rPr>
        </w:r>
        <w:r w:rsidR="006C7C18">
          <w:rPr>
            <w:noProof/>
            <w:webHidden/>
          </w:rPr>
          <w:fldChar w:fldCharType="separate"/>
        </w:r>
        <w:r w:rsidR="006C7C18">
          <w:rPr>
            <w:noProof/>
            <w:webHidden/>
          </w:rPr>
          <w:t>20</w:t>
        </w:r>
        <w:r w:rsidR="006C7C18">
          <w:rPr>
            <w:noProof/>
            <w:webHidden/>
          </w:rPr>
          <w:fldChar w:fldCharType="end"/>
        </w:r>
      </w:hyperlink>
    </w:p>
    <w:p w14:paraId="664CFBDE" w14:textId="77777777" w:rsidR="006C7C18" w:rsidRPr="005F1478" w:rsidRDefault="00AD44D4">
      <w:pPr>
        <w:pStyle w:val="TOC2"/>
        <w:tabs>
          <w:tab w:val="right" w:leader="dot" w:pos="8630"/>
        </w:tabs>
        <w:rPr>
          <w:rFonts w:ascii="Calibri" w:hAnsi="Calibri"/>
          <w:noProof/>
          <w:szCs w:val="22"/>
        </w:rPr>
      </w:pPr>
      <w:hyperlink w:anchor="_Toc10635720" w:history="1">
        <w:r w:rsidR="006C7C18" w:rsidRPr="00ED6526">
          <w:rPr>
            <w:rStyle w:val="Hyperlink"/>
            <w:b/>
            <w:noProof/>
          </w:rPr>
          <w:t>User Interface Conventions for Scroll Mode and Screen Mode</w:t>
        </w:r>
        <w:r w:rsidR="006C7C18">
          <w:rPr>
            <w:noProof/>
            <w:webHidden/>
          </w:rPr>
          <w:tab/>
        </w:r>
        <w:r w:rsidR="006C7C18">
          <w:rPr>
            <w:noProof/>
            <w:webHidden/>
          </w:rPr>
          <w:fldChar w:fldCharType="begin"/>
        </w:r>
        <w:r w:rsidR="006C7C18">
          <w:rPr>
            <w:noProof/>
            <w:webHidden/>
          </w:rPr>
          <w:instrText xml:space="preserve"> PAGEREF _Toc10635720 \h </w:instrText>
        </w:r>
        <w:r w:rsidR="006C7C18">
          <w:rPr>
            <w:noProof/>
            <w:webHidden/>
          </w:rPr>
        </w:r>
        <w:r w:rsidR="006C7C18">
          <w:rPr>
            <w:noProof/>
            <w:webHidden/>
          </w:rPr>
          <w:fldChar w:fldCharType="separate"/>
        </w:r>
        <w:r w:rsidR="006C7C18">
          <w:rPr>
            <w:noProof/>
            <w:webHidden/>
          </w:rPr>
          <w:t>21</w:t>
        </w:r>
        <w:r w:rsidR="006C7C18">
          <w:rPr>
            <w:noProof/>
            <w:webHidden/>
          </w:rPr>
          <w:fldChar w:fldCharType="end"/>
        </w:r>
      </w:hyperlink>
    </w:p>
    <w:p w14:paraId="3267617F" w14:textId="77777777" w:rsidR="006C7C18" w:rsidRPr="005F1478" w:rsidRDefault="00AD44D4">
      <w:pPr>
        <w:pStyle w:val="TOC2"/>
        <w:tabs>
          <w:tab w:val="right" w:leader="dot" w:pos="8630"/>
        </w:tabs>
        <w:rPr>
          <w:rFonts w:ascii="Calibri" w:hAnsi="Calibri"/>
          <w:noProof/>
          <w:szCs w:val="22"/>
        </w:rPr>
      </w:pPr>
      <w:hyperlink w:anchor="_Toc10635721" w:history="1">
        <w:r w:rsidR="006C7C18" w:rsidRPr="00ED6526">
          <w:rPr>
            <w:rStyle w:val="Hyperlink"/>
            <w:b/>
            <w:noProof/>
          </w:rPr>
          <w:t>User Interface Conventions for GUI Mode</w:t>
        </w:r>
        <w:r w:rsidR="006C7C18">
          <w:rPr>
            <w:noProof/>
            <w:webHidden/>
          </w:rPr>
          <w:tab/>
        </w:r>
        <w:r w:rsidR="006C7C18">
          <w:rPr>
            <w:noProof/>
            <w:webHidden/>
          </w:rPr>
          <w:fldChar w:fldCharType="begin"/>
        </w:r>
        <w:r w:rsidR="006C7C18">
          <w:rPr>
            <w:noProof/>
            <w:webHidden/>
          </w:rPr>
          <w:instrText xml:space="preserve"> PAGEREF _Toc10635721 \h </w:instrText>
        </w:r>
        <w:r w:rsidR="006C7C18">
          <w:rPr>
            <w:noProof/>
            <w:webHidden/>
          </w:rPr>
        </w:r>
        <w:r w:rsidR="006C7C18">
          <w:rPr>
            <w:noProof/>
            <w:webHidden/>
          </w:rPr>
          <w:fldChar w:fldCharType="separate"/>
        </w:r>
        <w:r w:rsidR="006C7C18">
          <w:rPr>
            <w:noProof/>
            <w:webHidden/>
          </w:rPr>
          <w:t>22</w:t>
        </w:r>
        <w:r w:rsidR="006C7C18">
          <w:rPr>
            <w:noProof/>
            <w:webHidden/>
          </w:rPr>
          <w:fldChar w:fldCharType="end"/>
        </w:r>
      </w:hyperlink>
    </w:p>
    <w:p w14:paraId="4314038D" w14:textId="77777777" w:rsidR="007F27E1" w:rsidRDefault="007F27E1" w:rsidP="007F27E1">
      <w:pPr>
        <w:rPr>
          <w:rFonts w:cs="Arial"/>
        </w:rPr>
      </w:pPr>
      <w:r>
        <w:rPr>
          <w:rFonts w:cs="Arial"/>
        </w:rPr>
        <w:fldChar w:fldCharType="end"/>
      </w:r>
    </w:p>
    <w:p w14:paraId="71D91DD3" w14:textId="77777777" w:rsidR="007F27E1" w:rsidRPr="005B341A" w:rsidRDefault="007F27E1" w:rsidP="005B341A">
      <w:pPr>
        <w:pStyle w:val="RevHistory"/>
        <w:spacing w:before="0"/>
        <w:jc w:val="left"/>
        <w:rPr>
          <w:sz w:val="24"/>
        </w:rPr>
      </w:pPr>
      <w:r>
        <w:rPr>
          <w:b/>
          <w:sz w:val="24"/>
        </w:rPr>
        <w:lastRenderedPageBreak/>
        <w:t>Revision History</w:t>
      </w:r>
      <w:r>
        <w:rPr>
          <w:b/>
          <w:sz w:val="24"/>
        </w:rPr>
        <w:fldChar w:fldCharType="begin"/>
      </w:r>
      <w:r>
        <w:instrText xml:space="preserve"> TC "</w:instrText>
      </w:r>
      <w:bookmarkStart w:id="0" w:name="_Toc10635704"/>
      <w:r w:rsidRPr="00243334">
        <w:rPr>
          <w:b/>
          <w:sz w:val="24"/>
        </w:rPr>
        <w:instrText>Revision History</w:instrText>
      </w:r>
      <w:bookmarkEnd w:id="0"/>
      <w:r>
        <w:instrText xml:space="preserve">" \f C \l "1" </w:instrText>
      </w:r>
      <w:r>
        <w:rPr>
          <w:b/>
          <w:sz w:val="24"/>
        </w:rPr>
        <w:fldChar w:fldCharType="end"/>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4140"/>
        <w:gridCol w:w="3096"/>
      </w:tblGrid>
      <w:tr w:rsidR="00961DE9" w14:paraId="31BAFC96" w14:textId="77777777" w:rsidTr="00A710B9">
        <w:trPr>
          <w:cantSplit/>
        </w:trPr>
        <w:tc>
          <w:tcPr>
            <w:tcW w:w="1368" w:type="dxa"/>
            <w:tcBorders>
              <w:bottom w:val="single" w:sz="6" w:space="0" w:color="auto"/>
            </w:tcBorders>
            <w:shd w:val="clear" w:color="auto" w:fill="D9D9D9"/>
          </w:tcPr>
          <w:p w14:paraId="315A0D2E" w14:textId="77777777" w:rsidR="00961DE9" w:rsidRDefault="00961DE9" w:rsidP="00961DE9">
            <w:pPr>
              <w:rPr>
                <w:rFonts w:cs="Arial"/>
                <w:b/>
                <w:bCs/>
                <w:color w:val="000000"/>
                <w:szCs w:val="22"/>
              </w:rPr>
            </w:pPr>
            <w:r>
              <w:rPr>
                <w:rFonts w:cs="Arial"/>
                <w:b/>
                <w:bCs/>
                <w:color w:val="000000"/>
                <w:szCs w:val="22"/>
              </w:rPr>
              <w:t>Date</w:t>
            </w:r>
          </w:p>
        </w:tc>
        <w:tc>
          <w:tcPr>
            <w:tcW w:w="4140" w:type="dxa"/>
            <w:tcBorders>
              <w:bottom w:val="single" w:sz="6" w:space="0" w:color="auto"/>
            </w:tcBorders>
            <w:shd w:val="clear" w:color="auto" w:fill="D9D9D9"/>
          </w:tcPr>
          <w:p w14:paraId="66B87C58" w14:textId="77777777" w:rsidR="00961DE9" w:rsidRDefault="00961DE9" w:rsidP="00961DE9">
            <w:pPr>
              <w:rPr>
                <w:rFonts w:cs="Arial"/>
                <w:b/>
                <w:bCs/>
                <w:color w:val="000000"/>
                <w:szCs w:val="22"/>
              </w:rPr>
            </w:pPr>
            <w:r>
              <w:rPr>
                <w:rFonts w:cs="Arial"/>
                <w:b/>
                <w:bCs/>
                <w:szCs w:val="22"/>
              </w:rPr>
              <w:t>Description</w:t>
            </w:r>
          </w:p>
        </w:tc>
        <w:tc>
          <w:tcPr>
            <w:tcW w:w="3096" w:type="dxa"/>
            <w:tcBorders>
              <w:bottom w:val="single" w:sz="6" w:space="0" w:color="auto"/>
            </w:tcBorders>
            <w:shd w:val="clear" w:color="auto" w:fill="D9D9D9"/>
          </w:tcPr>
          <w:p w14:paraId="4E87259E" w14:textId="77777777" w:rsidR="00961DE9" w:rsidRDefault="00961DE9" w:rsidP="00961DE9">
            <w:pPr>
              <w:rPr>
                <w:rFonts w:cs="Arial"/>
                <w:b/>
                <w:bCs/>
                <w:color w:val="000000"/>
                <w:szCs w:val="22"/>
              </w:rPr>
            </w:pPr>
            <w:r>
              <w:rPr>
                <w:rFonts w:cs="Arial"/>
                <w:b/>
                <w:bCs/>
                <w:szCs w:val="22"/>
              </w:rPr>
              <w:t>Author</w:t>
            </w:r>
          </w:p>
        </w:tc>
      </w:tr>
      <w:tr w:rsidR="00A710B9" w14:paraId="1BCDE9C7" w14:textId="77777777" w:rsidTr="00A710B9">
        <w:trPr>
          <w:cantSplit/>
        </w:trPr>
        <w:tc>
          <w:tcPr>
            <w:tcW w:w="1368" w:type="dxa"/>
            <w:tcBorders>
              <w:bottom w:val="single" w:sz="6" w:space="0" w:color="auto"/>
            </w:tcBorders>
            <w:shd w:val="clear" w:color="auto" w:fill="auto"/>
          </w:tcPr>
          <w:p w14:paraId="6D78C654" w14:textId="77777777" w:rsidR="00A710B9" w:rsidRPr="00A710B9" w:rsidRDefault="00A710B9" w:rsidP="00961DE9">
            <w:pPr>
              <w:rPr>
                <w:rFonts w:cs="Arial"/>
                <w:color w:val="000000"/>
                <w:szCs w:val="22"/>
              </w:rPr>
            </w:pPr>
            <w:r>
              <w:rPr>
                <w:rFonts w:cs="Arial"/>
                <w:color w:val="000000"/>
                <w:szCs w:val="22"/>
              </w:rPr>
              <w:t>9/1/2021</w:t>
            </w:r>
          </w:p>
        </w:tc>
        <w:tc>
          <w:tcPr>
            <w:tcW w:w="4140" w:type="dxa"/>
            <w:tcBorders>
              <w:bottom w:val="single" w:sz="6" w:space="0" w:color="auto"/>
            </w:tcBorders>
            <w:shd w:val="clear" w:color="auto" w:fill="auto"/>
          </w:tcPr>
          <w:p w14:paraId="4D5D7B6D" w14:textId="77777777" w:rsidR="00A710B9" w:rsidRDefault="00A710B9" w:rsidP="00961DE9">
            <w:pPr>
              <w:rPr>
                <w:rFonts w:cs="Arial"/>
                <w:szCs w:val="22"/>
              </w:rPr>
            </w:pPr>
            <w:r>
              <w:rPr>
                <w:rFonts w:cs="Arial"/>
                <w:szCs w:val="22"/>
              </w:rPr>
              <w:t xml:space="preserve">Updated footer to </w:t>
            </w:r>
            <w:r w:rsidR="0016565A">
              <w:rPr>
                <w:rFonts w:cs="Arial"/>
                <w:szCs w:val="22"/>
              </w:rPr>
              <w:t>include SharePoint SACWG site.</w:t>
            </w:r>
          </w:p>
          <w:p w14:paraId="1654E8A1" w14:textId="77777777" w:rsidR="0016565A" w:rsidRPr="00A710B9" w:rsidRDefault="0016565A" w:rsidP="00961DE9">
            <w:pPr>
              <w:rPr>
                <w:rFonts w:cs="Arial"/>
                <w:szCs w:val="22"/>
              </w:rPr>
            </w:pPr>
            <w:r>
              <w:rPr>
                <w:rFonts w:cs="Arial"/>
                <w:szCs w:val="22"/>
              </w:rPr>
              <w:t>Updated format to DOCX</w:t>
            </w:r>
          </w:p>
        </w:tc>
        <w:tc>
          <w:tcPr>
            <w:tcW w:w="3096" w:type="dxa"/>
            <w:tcBorders>
              <w:bottom w:val="single" w:sz="6" w:space="0" w:color="auto"/>
            </w:tcBorders>
            <w:shd w:val="clear" w:color="auto" w:fill="auto"/>
          </w:tcPr>
          <w:p w14:paraId="526D2EC5" w14:textId="77777777" w:rsidR="0016565A" w:rsidRPr="003C647F" w:rsidRDefault="0016565A" w:rsidP="0016565A">
            <w:pPr>
              <w:rPr>
                <w:rFonts w:ascii="Calibri" w:hAnsi="Calibri" w:cs="Arial"/>
                <w:color w:val="000000"/>
                <w:szCs w:val="22"/>
              </w:rPr>
            </w:pPr>
            <w:r w:rsidRPr="003C647F">
              <w:rPr>
                <w:rFonts w:ascii="Calibri" w:hAnsi="Calibri" w:cs="Arial"/>
                <w:color w:val="000000"/>
                <w:szCs w:val="22"/>
              </w:rPr>
              <w:t>SACWG Members:</w:t>
            </w:r>
          </w:p>
          <w:p w14:paraId="41A823F1" w14:textId="77777777" w:rsidR="0016565A" w:rsidRPr="003C647F" w:rsidRDefault="0016565A" w:rsidP="0016565A">
            <w:pPr>
              <w:rPr>
                <w:rFonts w:ascii="Calibri" w:hAnsi="Calibri" w:cs="Arial"/>
                <w:color w:val="000000"/>
                <w:szCs w:val="22"/>
              </w:rPr>
            </w:pPr>
            <w:r>
              <w:rPr>
                <w:rFonts w:ascii="Calibri" w:hAnsi="Calibri" w:cs="Arial"/>
                <w:color w:val="000000"/>
                <w:szCs w:val="22"/>
              </w:rPr>
              <w:t>Nien-Chin</w:t>
            </w:r>
            <w:r w:rsidRPr="003C647F">
              <w:rPr>
                <w:rFonts w:ascii="Calibri" w:hAnsi="Calibri" w:cs="Arial"/>
                <w:color w:val="000000"/>
                <w:szCs w:val="22"/>
              </w:rPr>
              <w:t xml:space="preserve"> Ackerman</w:t>
            </w:r>
          </w:p>
          <w:p w14:paraId="6A77AF5D" w14:textId="77777777" w:rsidR="0016565A" w:rsidRPr="003C647F" w:rsidRDefault="0016565A" w:rsidP="0016565A">
            <w:pPr>
              <w:rPr>
                <w:rFonts w:ascii="Calibri" w:hAnsi="Calibri" w:cs="Arial"/>
                <w:color w:val="000000"/>
                <w:szCs w:val="22"/>
              </w:rPr>
            </w:pPr>
            <w:r w:rsidRPr="003C647F">
              <w:rPr>
                <w:rFonts w:ascii="Calibri" w:hAnsi="Calibri" w:cs="Arial"/>
                <w:color w:val="000000"/>
                <w:szCs w:val="22"/>
              </w:rPr>
              <w:t>Sid Dane</w:t>
            </w:r>
          </w:p>
          <w:p w14:paraId="0C8F6252" w14:textId="77777777" w:rsidR="0016565A" w:rsidRPr="003C647F" w:rsidRDefault="0016565A" w:rsidP="0016565A">
            <w:pPr>
              <w:rPr>
                <w:rFonts w:ascii="Calibri" w:hAnsi="Calibri" w:cs="Arial"/>
                <w:color w:val="000000"/>
                <w:szCs w:val="22"/>
              </w:rPr>
            </w:pPr>
            <w:r w:rsidRPr="003C647F">
              <w:rPr>
                <w:rFonts w:ascii="Calibri" w:hAnsi="Calibri" w:cs="Arial"/>
                <w:color w:val="000000"/>
                <w:szCs w:val="22"/>
              </w:rPr>
              <w:t>Ron DiMiceli</w:t>
            </w:r>
          </w:p>
          <w:p w14:paraId="73BBADF7" w14:textId="77777777" w:rsidR="0016565A" w:rsidRPr="003C647F" w:rsidRDefault="0016565A" w:rsidP="0016565A">
            <w:pPr>
              <w:rPr>
                <w:rFonts w:ascii="Calibri" w:hAnsi="Calibri" w:cs="Arial"/>
                <w:color w:val="000000"/>
                <w:szCs w:val="22"/>
              </w:rPr>
            </w:pPr>
            <w:r w:rsidRPr="003C647F">
              <w:rPr>
                <w:rFonts w:ascii="Calibri" w:hAnsi="Calibri" w:cs="Arial"/>
                <w:color w:val="000000"/>
                <w:szCs w:val="22"/>
              </w:rPr>
              <w:t>William Easter</w:t>
            </w:r>
          </w:p>
          <w:p w14:paraId="020DD631" w14:textId="77777777" w:rsidR="0016565A" w:rsidRPr="003C647F" w:rsidRDefault="0016565A" w:rsidP="0016565A">
            <w:pPr>
              <w:rPr>
                <w:rFonts w:ascii="Calibri" w:hAnsi="Calibri" w:cs="Arial"/>
                <w:color w:val="000000"/>
                <w:szCs w:val="22"/>
              </w:rPr>
            </w:pPr>
            <w:r w:rsidRPr="003C647F">
              <w:rPr>
                <w:rFonts w:ascii="Calibri" w:hAnsi="Calibri" w:cs="Arial"/>
                <w:color w:val="000000"/>
                <w:szCs w:val="22"/>
              </w:rPr>
              <w:t>Paul Harrod</w:t>
            </w:r>
          </w:p>
          <w:p w14:paraId="67DEDA35" w14:textId="77777777" w:rsidR="0016565A" w:rsidRPr="003C647F" w:rsidRDefault="0016565A" w:rsidP="0016565A">
            <w:pPr>
              <w:rPr>
                <w:rFonts w:ascii="Calibri" w:hAnsi="Calibri" w:cs="Arial"/>
                <w:color w:val="000000"/>
                <w:szCs w:val="22"/>
              </w:rPr>
            </w:pPr>
            <w:r w:rsidRPr="003C647F">
              <w:rPr>
                <w:rFonts w:ascii="Calibri" w:hAnsi="Calibri" w:cs="Arial"/>
                <w:color w:val="000000"/>
                <w:szCs w:val="22"/>
              </w:rPr>
              <w:t>Randy Morton</w:t>
            </w:r>
          </w:p>
          <w:p w14:paraId="6B661D3D" w14:textId="77777777" w:rsidR="0016565A" w:rsidRPr="003C647F" w:rsidRDefault="0016565A" w:rsidP="0016565A">
            <w:pPr>
              <w:rPr>
                <w:rFonts w:ascii="Calibri" w:hAnsi="Calibri" w:cs="Arial"/>
                <w:color w:val="000000"/>
                <w:szCs w:val="22"/>
              </w:rPr>
            </w:pPr>
            <w:r w:rsidRPr="003C647F">
              <w:rPr>
                <w:rFonts w:ascii="Calibri" w:hAnsi="Calibri" w:cs="Arial"/>
                <w:color w:val="000000"/>
                <w:szCs w:val="22"/>
              </w:rPr>
              <w:t>Rob Whelan</w:t>
            </w:r>
          </w:p>
          <w:p w14:paraId="477C92EA" w14:textId="77777777" w:rsidR="0016565A" w:rsidRPr="003C647F" w:rsidRDefault="0016565A" w:rsidP="0016565A">
            <w:pPr>
              <w:rPr>
                <w:rFonts w:ascii="Calibri" w:hAnsi="Calibri" w:cs="Arial"/>
                <w:color w:val="000000"/>
                <w:szCs w:val="22"/>
              </w:rPr>
            </w:pPr>
            <w:r w:rsidRPr="003C647F">
              <w:rPr>
                <w:rFonts w:ascii="Calibri" w:hAnsi="Calibri" w:cs="Arial"/>
                <w:color w:val="000000"/>
                <w:szCs w:val="22"/>
              </w:rPr>
              <w:t>Gregory Woodhouse</w:t>
            </w:r>
          </w:p>
          <w:p w14:paraId="111CE843" w14:textId="77777777" w:rsidR="0016565A" w:rsidRPr="003C647F" w:rsidRDefault="0016565A" w:rsidP="0016565A">
            <w:pPr>
              <w:rPr>
                <w:rFonts w:ascii="Calibri" w:hAnsi="Calibri" w:cs="Arial"/>
                <w:color w:val="000000"/>
                <w:szCs w:val="22"/>
              </w:rPr>
            </w:pPr>
          </w:p>
          <w:p w14:paraId="1D07103C" w14:textId="77777777" w:rsidR="0016565A" w:rsidRPr="003C647F" w:rsidRDefault="0016565A" w:rsidP="0016565A">
            <w:pPr>
              <w:rPr>
                <w:rFonts w:ascii="Calibri" w:hAnsi="Calibri" w:cs="Arial"/>
                <w:color w:val="000000"/>
                <w:szCs w:val="22"/>
              </w:rPr>
            </w:pPr>
            <w:r w:rsidRPr="003C647F">
              <w:rPr>
                <w:rFonts w:ascii="Calibri" w:hAnsi="Calibri" w:cs="Arial"/>
                <w:color w:val="000000"/>
                <w:szCs w:val="22"/>
              </w:rPr>
              <w:t>Non-Voting Members:</w:t>
            </w:r>
          </w:p>
          <w:p w14:paraId="3306829F" w14:textId="77777777" w:rsidR="00A710B9" w:rsidRPr="00A710B9" w:rsidRDefault="0016565A" w:rsidP="00961DE9">
            <w:pPr>
              <w:rPr>
                <w:rFonts w:cs="Arial"/>
                <w:szCs w:val="22"/>
              </w:rPr>
            </w:pPr>
            <w:r>
              <w:rPr>
                <w:rFonts w:cs="Arial"/>
                <w:szCs w:val="22"/>
              </w:rPr>
              <w:t>Debbie Trost</w:t>
            </w:r>
          </w:p>
        </w:tc>
      </w:tr>
      <w:tr w:rsidR="002F16B7" w14:paraId="56EF7498" w14:textId="77777777" w:rsidTr="002F16B7">
        <w:trPr>
          <w:cantSplit/>
        </w:trPr>
        <w:tc>
          <w:tcPr>
            <w:tcW w:w="1368" w:type="dxa"/>
            <w:tcBorders>
              <w:bottom w:val="single" w:sz="6" w:space="0" w:color="auto"/>
            </w:tcBorders>
            <w:shd w:val="clear" w:color="auto" w:fill="auto"/>
          </w:tcPr>
          <w:p w14:paraId="458E2CDE" w14:textId="77777777" w:rsidR="002F16B7" w:rsidRPr="002F16B7" w:rsidRDefault="002F16B7" w:rsidP="002F16B7">
            <w:pPr>
              <w:rPr>
                <w:rFonts w:cs="Arial"/>
                <w:color w:val="000000"/>
                <w:szCs w:val="22"/>
              </w:rPr>
            </w:pPr>
            <w:r>
              <w:rPr>
                <w:rFonts w:cs="Arial"/>
                <w:color w:val="000000"/>
                <w:szCs w:val="22"/>
              </w:rPr>
              <w:t>4/1/2021</w:t>
            </w:r>
          </w:p>
        </w:tc>
        <w:tc>
          <w:tcPr>
            <w:tcW w:w="4140" w:type="dxa"/>
            <w:tcBorders>
              <w:bottom w:val="single" w:sz="6" w:space="0" w:color="auto"/>
            </w:tcBorders>
            <w:shd w:val="clear" w:color="auto" w:fill="auto"/>
          </w:tcPr>
          <w:p w14:paraId="7A5C159D" w14:textId="77777777" w:rsidR="002F16B7" w:rsidRDefault="002F16B7" w:rsidP="002F16B7">
            <w:pPr>
              <w:rPr>
                <w:rFonts w:cs="Arial"/>
                <w:szCs w:val="22"/>
              </w:rPr>
            </w:pPr>
            <w:r>
              <w:rPr>
                <w:rFonts w:cs="Arial"/>
                <w:szCs w:val="22"/>
              </w:rPr>
              <w:t>Added 2.2.1.3 Site and Programmer must be in Upper Case.</w:t>
            </w:r>
          </w:p>
          <w:p w14:paraId="39B6277D" w14:textId="77777777" w:rsidR="00BE5E72" w:rsidRPr="002F16B7" w:rsidRDefault="00BE5E72" w:rsidP="002F16B7">
            <w:pPr>
              <w:rPr>
                <w:rFonts w:cs="Arial"/>
                <w:szCs w:val="22"/>
              </w:rPr>
            </w:pPr>
            <w:r>
              <w:rPr>
                <w:rFonts w:cs="Arial"/>
                <w:szCs w:val="22"/>
              </w:rPr>
              <w:t>Updated 2.2.2.2 to limit number of patches in 2</w:t>
            </w:r>
            <w:r w:rsidRPr="00BE5E72">
              <w:rPr>
                <w:rFonts w:cs="Arial"/>
                <w:szCs w:val="22"/>
                <w:vertAlign w:val="superscript"/>
              </w:rPr>
              <w:t>nd</w:t>
            </w:r>
            <w:r>
              <w:rPr>
                <w:rFonts w:cs="Arial"/>
                <w:szCs w:val="22"/>
              </w:rPr>
              <w:t xml:space="preserve"> line, and to maintain line length requirements.</w:t>
            </w:r>
          </w:p>
        </w:tc>
        <w:tc>
          <w:tcPr>
            <w:tcW w:w="3096" w:type="dxa"/>
            <w:tcBorders>
              <w:bottom w:val="single" w:sz="6" w:space="0" w:color="auto"/>
            </w:tcBorders>
            <w:shd w:val="clear" w:color="auto" w:fill="auto"/>
          </w:tcPr>
          <w:p w14:paraId="1C15BF34"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SACWG Members:</w:t>
            </w:r>
          </w:p>
          <w:p w14:paraId="0954EABC" w14:textId="77777777" w:rsidR="002F16B7" w:rsidRPr="003C647F" w:rsidRDefault="002F16B7" w:rsidP="002F16B7">
            <w:pPr>
              <w:rPr>
                <w:rFonts w:ascii="Calibri" w:hAnsi="Calibri" w:cs="Arial"/>
                <w:color w:val="000000"/>
                <w:szCs w:val="22"/>
              </w:rPr>
            </w:pPr>
            <w:r>
              <w:rPr>
                <w:rFonts w:ascii="Calibri" w:hAnsi="Calibri" w:cs="Arial"/>
                <w:color w:val="000000"/>
                <w:szCs w:val="22"/>
              </w:rPr>
              <w:t>Nien-Chin</w:t>
            </w:r>
            <w:r w:rsidRPr="003C647F">
              <w:rPr>
                <w:rFonts w:ascii="Calibri" w:hAnsi="Calibri" w:cs="Arial"/>
                <w:color w:val="000000"/>
                <w:szCs w:val="22"/>
              </w:rPr>
              <w:t xml:space="preserve"> Ackerman</w:t>
            </w:r>
          </w:p>
          <w:p w14:paraId="19BDF4A8"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Sid Dane</w:t>
            </w:r>
          </w:p>
          <w:p w14:paraId="275F9A03"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Ron DiMiceli</w:t>
            </w:r>
          </w:p>
          <w:p w14:paraId="19A43BC9"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William Easter</w:t>
            </w:r>
          </w:p>
          <w:p w14:paraId="4C964790"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Paul Harrod</w:t>
            </w:r>
          </w:p>
          <w:p w14:paraId="3C444C55"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Randy Morton</w:t>
            </w:r>
          </w:p>
          <w:p w14:paraId="23313DBC"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Rob Whelan</w:t>
            </w:r>
          </w:p>
          <w:p w14:paraId="331A1B81"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Gregory Woodhouse</w:t>
            </w:r>
          </w:p>
          <w:p w14:paraId="0B9E0546" w14:textId="77777777" w:rsidR="002F16B7" w:rsidRPr="003C647F" w:rsidRDefault="002F16B7" w:rsidP="002F16B7">
            <w:pPr>
              <w:rPr>
                <w:rFonts w:ascii="Calibri" w:hAnsi="Calibri" w:cs="Arial"/>
                <w:color w:val="000000"/>
                <w:szCs w:val="22"/>
              </w:rPr>
            </w:pPr>
          </w:p>
          <w:p w14:paraId="483D0700"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Non-Voting Members:</w:t>
            </w:r>
          </w:p>
          <w:p w14:paraId="68426A28" w14:textId="77777777" w:rsidR="002F16B7" w:rsidRDefault="002F16B7" w:rsidP="002F16B7">
            <w:pPr>
              <w:rPr>
                <w:rFonts w:cs="Arial"/>
                <w:b/>
                <w:bCs/>
                <w:szCs w:val="22"/>
              </w:rPr>
            </w:pPr>
            <w:r w:rsidRPr="003C647F">
              <w:rPr>
                <w:rFonts w:ascii="Calibri" w:hAnsi="Calibri" w:cs="Arial"/>
                <w:color w:val="000000"/>
                <w:szCs w:val="22"/>
              </w:rPr>
              <w:t>Mike Montali</w:t>
            </w:r>
          </w:p>
        </w:tc>
      </w:tr>
      <w:tr w:rsidR="002F16B7" w:rsidRPr="003C647F" w14:paraId="09007B62" w14:textId="77777777" w:rsidTr="009C4E9C">
        <w:trPr>
          <w:cantSplit/>
        </w:trPr>
        <w:tc>
          <w:tcPr>
            <w:tcW w:w="1368" w:type="dxa"/>
            <w:shd w:val="clear" w:color="auto" w:fill="FFFFFF"/>
          </w:tcPr>
          <w:p w14:paraId="3B58D2EC" w14:textId="77777777" w:rsidR="002F16B7" w:rsidRDefault="002F16B7" w:rsidP="002F16B7">
            <w:pPr>
              <w:rPr>
                <w:rFonts w:cs="Arial"/>
                <w:color w:val="000000"/>
                <w:szCs w:val="22"/>
              </w:rPr>
            </w:pPr>
            <w:r w:rsidRPr="003C647F">
              <w:rPr>
                <w:rFonts w:cs="Arial"/>
                <w:color w:val="000000"/>
                <w:szCs w:val="22"/>
              </w:rPr>
              <w:t>3/3/2021</w:t>
            </w:r>
          </w:p>
          <w:p w14:paraId="59A06A32" w14:textId="77777777" w:rsidR="002F16B7" w:rsidRPr="003C647F" w:rsidRDefault="002F16B7" w:rsidP="002F16B7">
            <w:pPr>
              <w:rPr>
                <w:rFonts w:cs="Arial"/>
                <w:color w:val="000000"/>
                <w:szCs w:val="22"/>
              </w:rPr>
            </w:pPr>
          </w:p>
        </w:tc>
        <w:tc>
          <w:tcPr>
            <w:tcW w:w="4140" w:type="dxa"/>
            <w:shd w:val="clear" w:color="auto" w:fill="FFFFFF"/>
          </w:tcPr>
          <w:p w14:paraId="7A16DE6C" w14:textId="77777777" w:rsidR="002F16B7" w:rsidRPr="003C647F" w:rsidRDefault="002F16B7" w:rsidP="002F16B7">
            <w:pPr>
              <w:rPr>
                <w:rFonts w:cs="Arial"/>
                <w:szCs w:val="22"/>
              </w:rPr>
            </w:pPr>
            <w:r w:rsidRPr="003C647F">
              <w:rPr>
                <w:rFonts w:cs="Arial"/>
                <w:szCs w:val="22"/>
              </w:rPr>
              <w:t>Added DILOCKTM to 2.3.1.3.2</w:t>
            </w:r>
          </w:p>
        </w:tc>
        <w:tc>
          <w:tcPr>
            <w:tcW w:w="3096" w:type="dxa"/>
            <w:shd w:val="clear" w:color="auto" w:fill="FFFFFF"/>
          </w:tcPr>
          <w:p w14:paraId="5A5FC267"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SACWG Members:</w:t>
            </w:r>
          </w:p>
          <w:p w14:paraId="26B1DC49" w14:textId="77777777" w:rsidR="002F16B7" w:rsidRPr="003C647F" w:rsidRDefault="002F16B7" w:rsidP="002F16B7">
            <w:pPr>
              <w:rPr>
                <w:rFonts w:ascii="Calibri" w:hAnsi="Calibri" w:cs="Arial"/>
                <w:color w:val="000000"/>
                <w:szCs w:val="22"/>
              </w:rPr>
            </w:pPr>
            <w:r>
              <w:rPr>
                <w:rFonts w:ascii="Calibri" w:hAnsi="Calibri" w:cs="Arial"/>
                <w:color w:val="000000"/>
                <w:szCs w:val="22"/>
              </w:rPr>
              <w:t>Nien-Chin</w:t>
            </w:r>
            <w:r w:rsidRPr="003C647F">
              <w:rPr>
                <w:rFonts w:ascii="Calibri" w:hAnsi="Calibri" w:cs="Arial"/>
                <w:color w:val="000000"/>
                <w:szCs w:val="22"/>
              </w:rPr>
              <w:t xml:space="preserve"> Ackerman</w:t>
            </w:r>
          </w:p>
          <w:p w14:paraId="105CA175"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Sid Dane</w:t>
            </w:r>
          </w:p>
          <w:p w14:paraId="4CAABD2D"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Ron DiMiceli</w:t>
            </w:r>
          </w:p>
          <w:p w14:paraId="4D283F9D"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William Easter</w:t>
            </w:r>
          </w:p>
          <w:p w14:paraId="1C1D42D4"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Paul Harrod</w:t>
            </w:r>
          </w:p>
          <w:p w14:paraId="29997BDC"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Randy Morton</w:t>
            </w:r>
          </w:p>
          <w:p w14:paraId="00316D49"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Rob Whelan</w:t>
            </w:r>
          </w:p>
          <w:p w14:paraId="033A2C24"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Gregory Woodhouse</w:t>
            </w:r>
          </w:p>
          <w:p w14:paraId="69BC1168" w14:textId="77777777" w:rsidR="002F16B7" w:rsidRPr="003C647F" w:rsidRDefault="002F16B7" w:rsidP="002F16B7">
            <w:pPr>
              <w:rPr>
                <w:rFonts w:ascii="Calibri" w:hAnsi="Calibri" w:cs="Arial"/>
                <w:color w:val="000000"/>
                <w:szCs w:val="22"/>
              </w:rPr>
            </w:pPr>
          </w:p>
          <w:p w14:paraId="6EF4B110" w14:textId="77777777" w:rsidR="002F16B7" w:rsidRPr="003C647F" w:rsidRDefault="002F16B7" w:rsidP="002F16B7">
            <w:pPr>
              <w:rPr>
                <w:rFonts w:ascii="Calibri" w:hAnsi="Calibri" w:cs="Arial"/>
                <w:color w:val="000000"/>
                <w:szCs w:val="22"/>
              </w:rPr>
            </w:pPr>
            <w:r w:rsidRPr="003C647F">
              <w:rPr>
                <w:rFonts w:ascii="Calibri" w:hAnsi="Calibri" w:cs="Arial"/>
                <w:color w:val="000000"/>
                <w:szCs w:val="22"/>
              </w:rPr>
              <w:t>Non-Voting Members:</w:t>
            </w:r>
          </w:p>
          <w:p w14:paraId="3C399B1D" w14:textId="77777777" w:rsidR="002F16B7" w:rsidRPr="003C647F" w:rsidRDefault="002F16B7" w:rsidP="002F16B7">
            <w:pPr>
              <w:rPr>
                <w:rFonts w:cs="Arial"/>
                <w:szCs w:val="22"/>
              </w:rPr>
            </w:pPr>
            <w:r w:rsidRPr="003C647F">
              <w:rPr>
                <w:rFonts w:ascii="Calibri" w:hAnsi="Calibri" w:cs="Arial"/>
                <w:color w:val="000000"/>
                <w:szCs w:val="22"/>
              </w:rPr>
              <w:t>Mike Montali</w:t>
            </w:r>
          </w:p>
        </w:tc>
      </w:tr>
      <w:tr w:rsidR="002F16B7" w:rsidRPr="0087769F" w14:paraId="6E595DFB" w14:textId="77777777" w:rsidTr="009C4E9C">
        <w:trPr>
          <w:cantSplit/>
          <w:trHeight w:val="102"/>
        </w:trPr>
        <w:tc>
          <w:tcPr>
            <w:tcW w:w="1368" w:type="dxa"/>
            <w:shd w:val="clear" w:color="auto" w:fill="auto"/>
          </w:tcPr>
          <w:p w14:paraId="728A1BE4" w14:textId="77777777" w:rsidR="002F16B7" w:rsidRPr="00A3730B" w:rsidRDefault="002F16B7" w:rsidP="002F16B7">
            <w:pPr>
              <w:rPr>
                <w:rFonts w:ascii="Calibri" w:hAnsi="Calibri" w:cs="Calibri"/>
                <w:color w:val="000000"/>
                <w:szCs w:val="22"/>
              </w:rPr>
            </w:pPr>
            <w:r>
              <w:rPr>
                <w:rFonts w:ascii="Calibri" w:hAnsi="Calibri" w:cs="Calibri"/>
                <w:color w:val="000000"/>
                <w:szCs w:val="22"/>
              </w:rPr>
              <w:lastRenderedPageBreak/>
              <w:t>11/4/2020</w:t>
            </w:r>
          </w:p>
        </w:tc>
        <w:tc>
          <w:tcPr>
            <w:tcW w:w="4140" w:type="dxa"/>
            <w:shd w:val="clear" w:color="auto" w:fill="auto"/>
          </w:tcPr>
          <w:p w14:paraId="375CE9FF" w14:textId="77777777" w:rsidR="002F16B7" w:rsidRDefault="002F16B7" w:rsidP="002F16B7">
            <w:pPr>
              <w:rPr>
                <w:rFonts w:ascii="Calibri" w:hAnsi="Calibri" w:cs="Calibri"/>
                <w:szCs w:val="22"/>
              </w:rPr>
            </w:pPr>
            <w:r>
              <w:rPr>
                <w:rFonts w:ascii="Calibri" w:hAnsi="Calibri" w:cs="Calibri"/>
                <w:szCs w:val="22"/>
              </w:rPr>
              <w:t xml:space="preserve">Added 2.3.5 Restricting access to Non-VistA </w:t>
            </w:r>
            <w:proofErr w:type="spellStart"/>
            <w:r>
              <w:rPr>
                <w:rFonts w:ascii="Calibri" w:hAnsi="Calibri" w:cs="Calibri"/>
                <w:szCs w:val="22"/>
              </w:rPr>
              <w:t>globals</w:t>
            </w:r>
            <w:proofErr w:type="spellEnd"/>
          </w:p>
          <w:p w14:paraId="0289B255" w14:textId="77777777" w:rsidR="002F16B7" w:rsidRPr="00A3730B" w:rsidRDefault="002F16B7" w:rsidP="002F16B7">
            <w:pPr>
              <w:rPr>
                <w:rFonts w:ascii="Calibri" w:hAnsi="Calibri" w:cs="Calibri"/>
                <w:szCs w:val="22"/>
              </w:rPr>
            </w:pPr>
            <w:r>
              <w:rPr>
                <w:rFonts w:ascii="Calibri" w:hAnsi="Calibri" w:cs="Calibri"/>
                <w:szCs w:val="22"/>
              </w:rPr>
              <w:t>Added 2.2.16 Restricting the inclusion of I.P. Addresses in routines</w:t>
            </w:r>
          </w:p>
        </w:tc>
        <w:tc>
          <w:tcPr>
            <w:tcW w:w="3096" w:type="dxa"/>
            <w:shd w:val="clear" w:color="auto" w:fill="auto"/>
          </w:tcPr>
          <w:p w14:paraId="778B206C" w14:textId="77777777" w:rsidR="002F16B7" w:rsidRDefault="002F16B7" w:rsidP="002F16B7">
            <w:pPr>
              <w:rPr>
                <w:rFonts w:ascii="Calibri" w:hAnsi="Calibri" w:cs="Arial"/>
                <w:color w:val="000000"/>
                <w:szCs w:val="22"/>
              </w:rPr>
            </w:pPr>
            <w:r>
              <w:rPr>
                <w:rFonts w:ascii="Calibri" w:hAnsi="Calibri" w:cs="Arial"/>
                <w:color w:val="000000"/>
                <w:szCs w:val="22"/>
              </w:rPr>
              <w:t>SACWG Members:</w:t>
            </w:r>
          </w:p>
          <w:p w14:paraId="2F67BC42" w14:textId="77777777" w:rsidR="002F16B7" w:rsidRDefault="002F16B7" w:rsidP="002F16B7">
            <w:pPr>
              <w:rPr>
                <w:rFonts w:ascii="Calibri" w:hAnsi="Calibri" w:cs="Arial"/>
                <w:color w:val="000000"/>
                <w:szCs w:val="22"/>
              </w:rPr>
            </w:pPr>
            <w:r>
              <w:rPr>
                <w:rFonts w:ascii="Calibri" w:hAnsi="Calibri" w:cs="Arial"/>
                <w:color w:val="000000"/>
                <w:szCs w:val="22"/>
              </w:rPr>
              <w:t>Bill Ackerman</w:t>
            </w:r>
          </w:p>
          <w:p w14:paraId="39AE0578" w14:textId="77777777" w:rsidR="002F16B7" w:rsidRDefault="002F16B7" w:rsidP="002F16B7">
            <w:pPr>
              <w:rPr>
                <w:rFonts w:ascii="Calibri" w:hAnsi="Calibri" w:cs="Arial"/>
                <w:color w:val="000000"/>
                <w:szCs w:val="22"/>
              </w:rPr>
            </w:pPr>
            <w:r>
              <w:rPr>
                <w:rFonts w:ascii="Calibri" w:hAnsi="Calibri" w:cs="Arial"/>
                <w:color w:val="000000"/>
                <w:szCs w:val="22"/>
              </w:rPr>
              <w:t>Sid Dane</w:t>
            </w:r>
          </w:p>
          <w:p w14:paraId="6414B019"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08B49151" w14:textId="77777777" w:rsidR="002F16B7" w:rsidRDefault="002F16B7" w:rsidP="002F16B7">
            <w:pPr>
              <w:rPr>
                <w:rFonts w:ascii="Calibri" w:hAnsi="Calibri" w:cs="Arial"/>
                <w:color w:val="000000"/>
                <w:szCs w:val="22"/>
              </w:rPr>
            </w:pPr>
            <w:r>
              <w:rPr>
                <w:rFonts w:ascii="Calibri" w:hAnsi="Calibri" w:cs="Arial"/>
                <w:color w:val="000000"/>
                <w:szCs w:val="22"/>
              </w:rPr>
              <w:t>William Easter</w:t>
            </w:r>
          </w:p>
          <w:p w14:paraId="123788ED" w14:textId="77777777" w:rsidR="002F16B7" w:rsidRDefault="002F16B7" w:rsidP="002F16B7">
            <w:pPr>
              <w:rPr>
                <w:rFonts w:ascii="Calibri" w:hAnsi="Calibri" w:cs="Arial"/>
                <w:color w:val="000000"/>
                <w:szCs w:val="22"/>
              </w:rPr>
            </w:pPr>
            <w:r>
              <w:rPr>
                <w:rFonts w:ascii="Calibri" w:hAnsi="Calibri" w:cs="Arial"/>
                <w:color w:val="000000"/>
                <w:szCs w:val="22"/>
              </w:rPr>
              <w:t>Paul Harrod</w:t>
            </w:r>
          </w:p>
          <w:p w14:paraId="778C9DEC" w14:textId="77777777" w:rsidR="002F16B7" w:rsidRDefault="002F16B7" w:rsidP="002F16B7">
            <w:pPr>
              <w:rPr>
                <w:rFonts w:ascii="Calibri" w:hAnsi="Calibri" w:cs="Arial"/>
                <w:color w:val="000000"/>
                <w:szCs w:val="22"/>
              </w:rPr>
            </w:pPr>
            <w:r>
              <w:rPr>
                <w:rFonts w:ascii="Calibri" w:hAnsi="Calibri" w:cs="Arial"/>
                <w:color w:val="000000"/>
                <w:szCs w:val="22"/>
              </w:rPr>
              <w:t>Randy Morton</w:t>
            </w:r>
          </w:p>
          <w:p w14:paraId="68935EEB" w14:textId="77777777" w:rsidR="002F16B7" w:rsidRDefault="002F16B7" w:rsidP="002F16B7">
            <w:pPr>
              <w:rPr>
                <w:rFonts w:ascii="Calibri" w:hAnsi="Calibri" w:cs="Arial"/>
                <w:color w:val="000000"/>
                <w:szCs w:val="22"/>
              </w:rPr>
            </w:pPr>
            <w:r>
              <w:rPr>
                <w:rFonts w:ascii="Calibri" w:hAnsi="Calibri" w:cs="Arial"/>
                <w:color w:val="000000"/>
                <w:szCs w:val="22"/>
              </w:rPr>
              <w:t>Rob Whelan</w:t>
            </w:r>
          </w:p>
          <w:p w14:paraId="78AD44B2" w14:textId="77777777" w:rsidR="002F16B7" w:rsidRDefault="002F16B7" w:rsidP="002F16B7">
            <w:pPr>
              <w:rPr>
                <w:rFonts w:ascii="Calibri" w:hAnsi="Calibri" w:cs="Arial"/>
                <w:color w:val="000000"/>
                <w:szCs w:val="22"/>
              </w:rPr>
            </w:pPr>
            <w:r>
              <w:rPr>
                <w:rFonts w:ascii="Calibri" w:hAnsi="Calibri" w:cs="Arial"/>
                <w:color w:val="000000"/>
                <w:szCs w:val="22"/>
              </w:rPr>
              <w:t>Gregory Woodhouse</w:t>
            </w:r>
          </w:p>
          <w:p w14:paraId="2A314D03" w14:textId="77777777" w:rsidR="002F16B7" w:rsidRDefault="002F16B7" w:rsidP="002F16B7">
            <w:pPr>
              <w:rPr>
                <w:rFonts w:ascii="Calibri" w:hAnsi="Calibri" w:cs="Arial"/>
                <w:color w:val="000000"/>
                <w:szCs w:val="22"/>
              </w:rPr>
            </w:pPr>
          </w:p>
          <w:p w14:paraId="406438BE" w14:textId="77777777" w:rsidR="002F16B7" w:rsidRDefault="002F16B7" w:rsidP="002F16B7">
            <w:pPr>
              <w:rPr>
                <w:rFonts w:ascii="Calibri" w:hAnsi="Calibri" w:cs="Arial"/>
                <w:color w:val="000000"/>
                <w:szCs w:val="22"/>
              </w:rPr>
            </w:pPr>
            <w:r>
              <w:rPr>
                <w:rFonts w:ascii="Calibri" w:hAnsi="Calibri" w:cs="Arial"/>
                <w:color w:val="000000"/>
                <w:szCs w:val="22"/>
              </w:rPr>
              <w:t>Non-Voting Members:</w:t>
            </w:r>
          </w:p>
          <w:p w14:paraId="5FE1A3E4" w14:textId="77777777" w:rsidR="002F16B7" w:rsidRDefault="002F16B7" w:rsidP="002F16B7">
            <w:pPr>
              <w:rPr>
                <w:rFonts w:ascii="Calibri" w:hAnsi="Calibri" w:cs="Arial"/>
                <w:color w:val="000000"/>
                <w:szCs w:val="22"/>
              </w:rPr>
            </w:pPr>
            <w:r>
              <w:rPr>
                <w:rFonts w:ascii="Calibri" w:hAnsi="Calibri" w:cs="Arial"/>
                <w:color w:val="000000"/>
                <w:szCs w:val="22"/>
              </w:rPr>
              <w:t>Mike Montali</w:t>
            </w:r>
          </w:p>
        </w:tc>
      </w:tr>
      <w:tr w:rsidR="002F16B7" w:rsidRPr="0087769F" w14:paraId="48D71BE0" w14:textId="77777777" w:rsidTr="009C4E9C">
        <w:trPr>
          <w:cantSplit/>
          <w:trHeight w:val="102"/>
        </w:trPr>
        <w:tc>
          <w:tcPr>
            <w:tcW w:w="1368" w:type="dxa"/>
            <w:shd w:val="clear" w:color="auto" w:fill="auto"/>
          </w:tcPr>
          <w:p w14:paraId="7577658F" w14:textId="77777777" w:rsidR="002F16B7" w:rsidRPr="00A3730B" w:rsidRDefault="002F16B7" w:rsidP="002F16B7">
            <w:pPr>
              <w:rPr>
                <w:rFonts w:ascii="Calibri" w:hAnsi="Calibri" w:cs="Calibri"/>
                <w:color w:val="000000"/>
                <w:szCs w:val="22"/>
              </w:rPr>
            </w:pPr>
            <w:r w:rsidRPr="00A3730B">
              <w:rPr>
                <w:rFonts w:ascii="Calibri" w:hAnsi="Calibri" w:cs="Calibri"/>
                <w:color w:val="000000"/>
                <w:szCs w:val="22"/>
              </w:rPr>
              <w:t>9/</w:t>
            </w:r>
            <w:r>
              <w:rPr>
                <w:rFonts w:ascii="Calibri" w:hAnsi="Calibri" w:cs="Calibri"/>
                <w:color w:val="000000"/>
                <w:szCs w:val="22"/>
              </w:rPr>
              <w:t>3</w:t>
            </w:r>
            <w:r w:rsidRPr="00A3730B">
              <w:rPr>
                <w:rFonts w:ascii="Calibri" w:hAnsi="Calibri" w:cs="Calibri"/>
                <w:color w:val="000000"/>
                <w:szCs w:val="22"/>
              </w:rPr>
              <w:t>/2020</w:t>
            </w:r>
          </w:p>
        </w:tc>
        <w:tc>
          <w:tcPr>
            <w:tcW w:w="4140" w:type="dxa"/>
            <w:shd w:val="clear" w:color="auto" w:fill="auto"/>
          </w:tcPr>
          <w:p w14:paraId="00801710" w14:textId="77777777" w:rsidR="002F16B7" w:rsidRPr="00A3730B" w:rsidRDefault="002F16B7" w:rsidP="002F16B7">
            <w:pPr>
              <w:rPr>
                <w:rFonts w:ascii="Calibri" w:hAnsi="Calibri" w:cs="Calibri"/>
                <w:szCs w:val="22"/>
              </w:rPr>
            </w:pPr>
            <w:r w:rsidRPr="00A3730B">
              <w:rPr>
                <w:rFonts w:ascii="Calibri" w:hAnsi="Calibri" w:cs="Calibri"/>
                <w:szCs w:val="22"/>
              </w:rPr>
              <w:t>Added 2.5.1.5 Allowing 2</w:t>
            </w:r>
            <w:r w:rsidRPr="00A3730B">
              <w:rPr>
                <w:rFonts w:ascii="Calibri" w:hAnsi="Calibri" w:cs="Calibri"/>
                <w:szCs w:val="22"/>
                <w:vertAlign w:val="superscript"/>
              </w:rPr>
              <w:t>nd</w:t>
            </w:r>
            <w:r w:rsidRPr="00A3730B">
              <w:rPr>
                <w:rFonts w:ascii="Calibri" w:hAnsi="Calibri" w:cs="Calibri"/>
                <w:szCs w:val="22"/>
              </w:rPr>
              <w:t xml:space="preserve"> parameter for $Query</w:t>
            </w:r>
          </w:p>
        </w:tc>
        <w:tc>
          <w:tcPr>
            <w:tcW w:w="3096" w:type="dxa"/>
            <w:shd w:val="clear" w:color="auto" w:fill="auto"/>
          </w:tcPr>
          <w:p w14:paraId="4D017AE2" w14:textId="77777777" w:rsidR="002F16B7" w:rsidRDefault="002F16B7" w:rsidP="002F16B7">
            <w:pPr>
              <w:rPr>
                <w:rFonts w:ascii="Calibri" w:hAnsi="Calibri" w:cs="Arial"/>
                <w:color w:val="000000"/>
                <w:szCs w:val="22"/>
              </w:rPr>
            </w:pPr>
            <w:r>
              <w:rPr>
                <w:rFonts w:ascii="Calibri" w:hAnsi="Calibri" w:cs="Arial"/>
                <w:color w:val="000000"/>
                <w:szCs w:val="22"/>
              </w:rPr>
              <w:t>SACWG Members:</w:t>
            </w:r>
          </w:p>
          <w:p w14:paraId="4CD4012D" w14:textId="77777777" w:rsidR="002F16B7" w:rsidRDefault="002F16B7" w:rsidP="002F16B7">
            <w:pPr>
              <w:rPr>
                <w:rFonts w:ascii="Calibri" w:hAnsi="Calibri" w:cs="Arial"/>
                <w:color w:val="000000"/>
                <w:szCs w:val="22"/>
              </w:rPr>
            </w:pPr>
            <w:r>
              <w:rPr>
                <w:rFonts w:ascii="Calibri" w:hAnsi="Calibri" w:cs="Arial"/>
                <w:color w:val="000000"/>
                <w:szCs w:val="22"/>
              </w:rPr>
              <w:t>Bill Ackerman</w:t>
            </w:r>
          </w:p>
          <w:p w14:paraId="7C3DEED0" w14:textId="77777777" w:rsidR="002F16B7" w:rsidRDefault="002F16B7" w:rsidP="002F16B7">
            <w:pPr>
              <w:rPr>
                <w:rFonts w:ascii="Calibri" w:hAnsi="Calibri" w:cs="Arial"/>
                <w:color w:val="000000"/>
                <w:szCs w:val="22"/>
              </w:rPr>
            </w:pPr>
            <w:r>
              <w:rPr>
                <w:rFonts w:ascii="Calibri" w:hAnsi="Calibri" w:cs="Arial"/>
                <w:color w:val="000000"/>
                <w:szCs w:val="22"/>
              </w:rPr>
              <w:t>Sid Dane</w:t>
            </w:r>
          </w:p>
          <w:p w14:paraId="6EFFAF19"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61ED56EE" w14:textId="77777777" w:rsidR="002F16B7" w:rsidRDefault="002F16B7" w:rsidP="002F16B7">
            <w:pPr>
              <w:rPr>
                <w:rFonts w:ascii="Calibri" w:hAnsi="Calibri" w:cs="Arial"/>
                <w:color w:val="000000"/>
                <w:szCs w:val="22"/>
              </w:rPr>
            </w:pPr>
            <w:r>
              <w:rPr>
                <w:rFonts w:ascii="Calibri" w:hAnsi="Calibri" w:cs="Arial"/>
                <w:color w:val="000000"/>
                <w:szCs w:val="22"/>
              </w:rPr>
              <w:t>William Easter</w:t>
            </w:r>
          </w:p>
          <w:p w14:paraId="692CC43F" w14:textId="77777777" w:rsidR="002F16B7" w:rsidRDefault="002F16B7" w:rsidP="002F16B7">
            <w:pPr>
              <w:rPr>
                <w:rFonts w:ascii="Calibri" w:hAnsi="Calibri" w:cs="Arial"/>
                <w:color w:val="000000"/>
                <w:szCs w:val="22"/>
              </w:rPr>
            </w:pPr>
            <w:r>
              <w:rPr>
                <w:rFonts w:ascii="Calibri" w:hAnsi="Calibri" w:cs="Arial"/>
                <w:color w:val="000000"/>
                <w:szCs w:val="22"/>
              </w:rPr>
              <w:t>Paul Harrod</w:t>
            </w:r>
          </w:p>
          <w:p w14:paraId="75719247" w14:textId="77777777" w:rsidR="002F16B7" w:rsidRDefault="002F16B7" w:rsidP="002F16B7">
            <w:pPr>
              <w:rPr>
                <w:rFonts w:ascii="Calibri" w:hAnsi="Calibri" w:cs="Arial"/>
                <w:color w:val="000000"/>
                <w:szCs w:val="22"/>
              </w:rPr>
            </w:pPr>
            <w:r>
              <w:rPr>
                <w:rFonts w:ascii="Calibri" w:hAnsi="Calibri" w:cs="Arial"/>
                <w:color w:val="000000"/>
                <w:szCs w:val="22"/>
              </w:rPr>
              <w:t>Randy Morton</w:t>
            </w:r>
          </w:p>
          <w:p w14:paraId="2105B57E" w14:textId="77777777" w:rsidR="002F16B7" w:rsidRDefault="002F16B7" w:rsidP="002F16B7">
            <w:pPr>
              <w:rPr>
                <w:rFonts w:ascii="Calibri" w:hAnsi="Calibri" w:cs="Arial"/>
                <w:color w:val="000000"/>
                <w:szCs w:val="22"/>
              </w:rPr>
            </w:pPr>
            <w:r>
              <w:rPr>
                <w:rFonts w:ascii="Calibri" w:hAnsi="Calibri" w:cs="Arial"/>
                <w:color w:val="000000"/>
                <w:szCs w:val="22"/>
              </w:rPr>
              <w:t>Rob Whelan</w:t>
            </w:r>
          </w:p>
          <w:p w14:paraId="73105473" w14:textId="77777777" w:rsidR="002F16B7" w:rsidRDefault="002F16B7" w:rsidP="002F16B7">
            <w:pPr>
              <w:rPr>
                <w:rFonts w:ascii="Calibri" w:hAnsi="Calibri" w:cs="Arial"/>
                <w:color w:val="000000"/>
                <w:szCs w:val="22"/>
              </w:rPr>
            </w:pPr>
            <w:r>
              <w:rPr>
                <w:rFonts w:ascii="Calibri" w:hAnsi="Calibri" w:cs="Arial"/>
                <w:color w:val="000000"/>
                <w:szCs w:val="22"/>
              </w:rPr>
              <w:t>Gregory Woodhouse</w:t>
            </w:r>
          </w:p>
          <w:p w14:paraId="5484AA06" w14:textId="77777777" w:rsidR="002F16B7" w:rsidRDefault="002F16B7" w:rsidP="002F16B7">
            <w:pPr>
              <w:rPr>
                <w:rFonts w:ascii="Calibri" w:hAnsi="Calibri" w:cs="Arial"/>
                <w:color w:val="000000"/>
                <w:szCs w:val="22"/>
              </w:rPr>
            </w:pPr>
          </w:p>
          <w:p w14:paraId="007B97E7" w14:textId="77777777" w:rsidR="002F16B7" w:rsidRDefault="002F16B7" w:rsidP="002F16B7">
            <w:pPr>
              <w:rPr>
                <w:rFonts w:ascii="Calibri" w:hAnsi="Calibri" w:cs="Arial"/>
                <w:color w:val="000000"/>
                <w:szCs w:val="22"/>
              </w:rPr>
            </w:pPr>
            <w:r>
              <w:rPr>
                <w:rFonts w:ascii="Calibri" w:hAnsi="Calibri" w:cs="Arial"/>
                <w:color w:val="000000"/>
                <w:szCs w:val="22"/>
              </w:rPr>
              <w:t>Non-Voting Members:</w:t>
            </w:r>
          </w:p>
          <w:p w14:paraId="207F25BA" w14:textId="77777777" w:rsidR="002F16B7" w:rsidRPr="00A3730B" w:rsidRDefault="002F16B7" w:rsidP="002F16B7">
            <w:pPr>
              <w:rPr>
                <w:rFonts w:ascii="Calibri" w:hAnsi="Calibri" w:cs="Calibri"/>
                <w:szCs w:val="22"/>
              </w:rPr>
            </w:pPr>
            <w:r>
              <w:rPr>
                <w:rFonts w:ascii="Calibri" w:hAnsi="Calibri" w:cs="Arial"/>
                <w:color w:val="000000"/>
                <w:szCs w:val="22"/>
              </w:rPr>
              <w:t>Mike Montali</w:t>
            </w:r>
          </w:p>
        </w:tc>
      </w:tr>
      <w:tr w:rsidR="002F16B7" w14:paraId="3213AC89" w14:textId="77777777" w:rsidTr="009C4E9C">
        <w:trPr>
          <w:cantSplit/>
        </w:trPr>
        <w:tc>
          <w:tcPr>
            <w:tcW w:w="1368" w:type="dxa"/>
          </w:tcPr>
          <w:p w14:paraId="7F553467" w14:textId="77777777" w:rsidR="002F16B7" w:rsidRDefault="002F16B7" w:rsidP="002F16B7">
            <w:pPr>
              <w:rPr>
                <w:rFonts w:ascii="Calibri" w:hAnsi="Calibri" w:cs="Calibri"/>
                <w:color w:val="000000"/>
                <w:szCs w:val="22"/>
              </w:rPr>
            </w:pPr>
            <w:r>
              <w:rPr>
                <w:rFonts w:ascii="Calibri" w:hAnsi="Calibri" w:cs="Calibri"/>
                <w:szCs w:val="22"/>
              </w:rPr>
              <w:t>1/23/2020</w:t>
            </w:r>
          </w:p>
        </w:tc>
        <w:tc>
          <w:tcPr>
            <w:tcW w:w="4140" w:type="dxa"/>
          </w:tcPr>
          <w:p w14:paraId="02C85BA4" w14:textId="77777777" w:rsidR="002F16B7" w:rsidRDefault="002F16B7" w:rsidP="002F16B7">
            <w:pPr>
              <w:rPr>
                <w:rFonts w:ascii="Calibri" w:hAnsi="Calibri" w:cs="Calibri"/>
                <w:color w:val="000000"/>
                <w:szCs w:val="22"/>
              </w:rPr>
            </w:pPr>
            <w:r>
              <w:rPr>
                <w:rFonts w:ascii="Calibri" w:hAnsi="Calibri" w:cs="Calibri"/>
                <w:color w:val="000000"/>
                <w:szCs w:val="22"/>
              </w:rPr>
              <w:t>Updated 2.1.1</w:t>
            </w:r>
          </w:p>
          <w:p w14:paraId="5B705EBF" w14:textId="77777777" w:rsidR="002F16B7" w:rsidRDefault="002F16B7" w:rsidP="002F16B7">
            <w:pPr>
              <w:rPr>
                <w:rFonts w:ascii="Calibri" w:hAnsi="Calibri" w:cs="Calibri"/>
                <w:color w:val="000000"/>
                <w:szCs w:val="22"/>
              </w:rPr>
            </w:pPr>
            <w:r>
              <w:rPr>
                <w:rFonts w:ascii="Calibri" w:hAnsi="Calibri" w:cs="Calibri"/>
                <w:color w:val="000000"/>
                <w:szCs w:val="22"/>
              </w:rPr>
              <w:t>Updated 2.2.14</w:t>
            </w:r>
          </w:p>
          <w:p w14:paraId="00EF99C3" w14:textId="77777777" w:rsidR="002F16B7" w:rsidRDefault="002F16B7" w:rsidP="002F16B7">
            <w:pPr>
              <w:rPr>
                <w:rFonts w:ascii="Calibri" w:hAnsi="Calibri" w:cs="Calibri"/>
                <w:color w:val="000000"/>
                <w:szCs w:val="22"/>
              </w:rPr>
            </w:pPr>
            <w:r>
              <w:rPr>
                <w:rFonts w:ascii="Calibri" w:hAnsi="Calibri" w:cs="Calibri"/>
                <w:color w:val="000000"/>
                <w:szCs w:val="22"/>
              </w:rPr>
              <w:t>Updated 2. Introductory Paragraph</w:t>
            </w:r>
          </w:p>
          <w:p w14:paraId="02EA8631" w14:textId="77777777" w:rsidR="002F16B7" w:rsidRDefault="002F16B7" w:rsidP="002F16B7">
            <w:pPr>
              <w:rPr>
                <w:rFonts w:ascii="Calibri" w:hAnsi="Calibri" w:cs="Calibri"/>
                <w:color w:val="000000"/>
                <w:szCs w:val="22"/>
              </w:rPr>
            </w:pPr>
            <w:r>
              <w:rPr>
                <w:rFonts w:ascii="Calibri" w:hAnsi="Calibri" w:cs="Calibri"/>
                <w:color w:val="000000"/>
                <w:szCs w:val="22"/>
              </w:rPr>
              <w:t>Re-ordered Revision History</w:t>
            </w:r>
          </w:p>
        </w:tc>
        <w:tc>
          <w:tcPr>
            <w:tcW w:w="3096" w:type="dxa"/>
          </w:tcPr>
          <w:p w14:paraId="7A2AA9B0" w14:textId="77777777" w:rsidR="002F16B7" w:rsidRDefault="002F16B7" w:rsidP="002F16B7">
            <w:pPr>
              <w:rPr>
                <w:rFonts w:ascii="Calibri" w:hAnsi="Calibri" w:cs="Arial"/>
                <w:color w:val="000000"/>
                <w:szCs w:val="22"/>
              </w:rPr>
            </w:pPr>
            <w:r>
              <w:rPr>
                <w:rFonts w:ascii="Calibri" w:hAnsi="Calibri" w:cs="Arial"/>
                <w:color w:val="000000"/>
                <w:szCs w:val="22"/>
              </w:rPr>
              <w:t>SACWG Members:</w:t>
            </w:r>
          </w:p>
          <w:p w14:paraId="51BCD0DD" w14:textId="77777777" w:rsidR="002F16B7" w:rsidRDefault="002F16B7" w:rsidP="002F16B7">
            <w:pPr>
              <w:rPr>
                <w:rFonts w:ascii="Calibri" w:hAnsi="Calibri" w:cs="Arial"/>
                <w:color w:val="000000"/>
                <w:szCs w:val="22"/>
              </w:rPr>
            </w:pPr>
            <w:r>
              <w:rPr>
                <w:rFonts w:ascii="Calibri" w:hAnsi="Calibri" w:cs="Arial"/>
                <w:color w:val="000000"/>
                <w:szCs w:val="22"/>
              </w:rPr>
              <w:t>Bill Ackerman</w:t>
            </w:r>
          </w:p>
          <w:p w14:paraId="53A58C9E" w14:textId="77777777" w:rsidR="002F16B7" w:rsidRDefault="002F16B7" w:rsidP="002F16B7">
            <w:pPr>
              <w:rPr>
                <w:rFonts w:ascii="Calibri" w:hAnsi="Calibri" w:cs="Arial"/>
                <w:color w:val="000000"/>
                <w:szCs w:val="22"/>
              </w:rPr>
            </w:pPr>
            <w:r>
              <w:rPr>
                <w:rFonts w:ascii="Calibri" w:hAnsi="Calibri" w:cs="Arial"/>
                <w:color w:val="000000"/>
                <w:szCs w:val="22"/>
              </w:rPr>
              <w:t>Sid Dane</w:t>
            </w:r>
          </w:p>
          <w:p w14:paraId="11107D8A"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40ACDF70" w14:textId="77777777" w:rsidR="002F16B7" w:rsidRDefault="002F16B7" w:rsidP="002F16B7">
            <w:pPr>
              <w:rPr>
                <w:rFonts w:ascii="Calibri" w:hAnsi="Calibri" w:cs="Arial"/>
                <w:color w:val="000000"/>
                <w:szCs w:val="22"/>
              </w:rPr>
            </w:pPr>
            <w:r>
              <w:rPr>
                <w:rFonts w:ascii="Calibri" w:hAnsi="Calibri" w:cs="Arial"/>
                <w:color w:val="000000"/>
                <w:szCs w:val="22"/>
              </w:rPr>
              <w:t>William Easter</w:t>
            </w:r>
          </w:p>
          <w:p w14:paraId="4304B064" w14:textId="77777777" w:rsidR="002F16B7" w:rsidRDefault="002F16B7" w:rsidP="002F16B7">
            <w:pPr>
              <w:rPr>
                <w:rFonts w:ascii="Calibri" w:hAnsi="Calibri" w:cs="Arial"/>
                <w:color w:val="000000"/>
                <w:szCs w:val="22"/>
              </w:rPr>
            </w:pPr>
            <w:r>
              <w:rPr>
                <w:rFonts w:ascii="Calibri" w:hAnsi="Calibri" w:cs="Arial"/>
                <w:color w:val="000000"/>
                <w:szCs w:val="22"/>
              </w:rPr>
              <w:t>Paul Harrod</w:t>
            </w:r>
          </w:p>
          <w:p w14:paraId="25EFCAF7" w14:textId="77777777" w:rsidR="002F16B7" w:rsidRDefault="002F16B7" w:rsidP="002F16B7">
            <w:pPr>
              <w:rPr>
                <w:rFonts w:ascii="Calibri" w:hAnsi="Calibri" w:cs="Arial"/>
                <w:color w:val="000000"/>
                <w:szCs w:val="22"/>
              </w:rPr>
            </w:pPr>
            <w:r>
              <w:rPr>
                <w:rFonts w:ascii="Calibri" w:hAnsi="Calibri" w:cs="Arial"/>
                <w:color w:val="000000"/>
                <w:szCs w:val="22"/>
              </w:rPr>
              <w:t>Randy Morton</w:t>
            </w:r>
          </w:p>
          <w:p w14:paraId="7B4A2903" w14:textId="77777777" w:rsidR="002F16B7" w:rsidRDefault="002F16B7" w:rsidP="002F16B7">
            <w:pPr>
              <w:rPr>
                <w:rFonts w:ascii="Calibri" w:hAnsi="Calibri" w:cs="Arial"/>
                <w:color w:val="000000"/>
                <w:szCs w:val="22"/>
              </w:rPr>
            </w:pPr>
            <w:r>
              <w:rPr>
                <w:rFonts w:ascii="Calibri" w:hAnsi="Calibri" w:cs="Arial"/>
                <w:color w:val="000000"/>
                <w:szCs w:val="22"/>
              </w:rPr>
              <w:t>Rob Whelan</w:t>
            </w:r>
          </w:p>
          <w:p w14:paraId="67145CA3" w14:textId="77777777" w:rsidR="002F16B7" w:rsidRDefault="002F16B7" w:rsidP="002F16B7">
            <w:pPr>
              <w:rPr>
                <w:rFonts w:ascii="Calibri" w:hAnsi="Calibri" w:cs="Arial"/>
                <w:color w:val="000000"/>
                <w:szCs w:val="22"/>
              </w:rPr>
            </w:pPr>
            <w:r>
              <w:rPr>
                <w:rFonts w:ascii="Calibri" w:hAnsi="Calibri" w:cs="Arial"/>
                <w:color w:val="000000"/>
                <w:szCs w:val="22"/>
              </w:rPr>
              <w:t>Gregory Woodhouse</w:t>
            </w:r>
          </w:p>
          <w:p w14:paraId="1332BF7F" w14:textId="77777777" w:rsidR="002F16B7" w:rsidRDefault="002F16B7" w:rsidP="002F16B7">
            <w:pPr>
              <w:rPr>
                <w:rFonts w:ascii="Calibri" w:hAnsi="Calibri" w:cs="Arial"/>
                <w:color w:val="000000"/>
                <w:szCs w:val="22"/>
              </w:rPr>
            </w:pPr>
          </w:p>
          <w:p w14:paraId="1CE91C4B" w14:textId="77777777" w:rsidR="002F16B7" w:rsidRDefault="002F16B7" w:rsidP="002F16B7">
            <w:pPr>
              <w:rPr>
                <w:rFonts w:ascii="Calibri" w:hAnsi="Calibri" w:cs="Arial"/>
                <w:color w:val="000000"/>
                <w:szCs w:val="22"/>
              </w:rPr>
            </w:pPr>
            <w:r>
              <w:rPr>
                <w:rFonts w:ascii="Calibri" w:hAnsi="Calibri" w:cs="Arial"/>
                <w:color w:val="000000"/>
                <w:szCs w:val="22"/>
              </w:rPr>
              <w:t>Non-Voting Members:</w:t>
            </w:r>
          </w:p>
          <w:p w14:paraId="35EF22B8" w14:textId="77777777" w:rsidR="002F16B7" w:rsidRDefault="002F16B7" w:rsidP="002F16B7">
            <w:pPr>
              <w:rPr>
                <w:rFonts w:ascii="Calibri" w:hAnsi="Calibri" w:cs="Calibri"/>
                <w:color w:val="000000"/>
                <w:szCs w:val="22"/>
              </w:rPr>
            </w:pPr>
            <w:r>
              <w:rPr>
                <w:rFonts w:ascii="Calibri" w:hAnsi="Calibri" w:cs="Arial"/>
                <w:color w:val="000000"/>
                <w:szCs w:val="22"/>
              </w:rPr>
              <w:t>Mike Montali</w:t>
            </w:r>
          </w:p>
        </w:tc>
      </w:tr>
      <w:tr w:rsidR="002F16B7" w14:paraId="6390176C" w14:textId="77777777" w:rsidTr="009C4E9C">
        <w:trPr>
          <w:cantSplit/>
        </w:trPr>
        <w:tc>
          <w:tcPr>
            <w:tcW w:w="1368" w:type="dxa"/>
          </w:tcPr>
          <w:p w14:paraId="37CEC662" w14:textId="77777777" w:rsidR="002F16B7" w:rsidRDefault="002F16B7" w:rsidP="002F16B7">
            <w:pPr>
              <w:rPr>
                <w:rFonts w:ascii="Calibri" w:hAnsi="Calibri" w:cs="Calibri"/>
                <w:color w:val="000000"/>
                <w:szCs w:val="22"/>
              </w:rPr>
            </w:pPr>
            <w:r>
              <w:rPr>
                <w:rFonts w:ascii="Calibri" w:hAnsi="Calibri" w:cs="Calibri"/>
                <w:color w:val="000000"/>
                <w:szCs w:val="22"/>
              </w:rPr>
              <w:lastRenderedPageBreak/>
              <w:t>9/4/2019</w:t>
            </w:r>
          </w:p>
        </w:tc>
        <w:tc>
          <w:tcPr>
            <w:tcW w:w="4140" w:type="dxa"/>
          </w:tcPr>
          <w:p w14:paraId="129D6370" w14:textId="77777777" w:rsidR="002F16B7" w:rsidRDefault="002F16B7" w:rsidP="002F16B7">
            <w:pPr>
              <w:rPr>
                <w:rFonts w:ascii="Calibri" w:hAnsi="Calibri" w:cs="Calibri"/>
                <w:color w:val="000000"/>
                <w:szCs w:val="22"/>
              </w:rPr>
            </w:pPr>
            <w:r>
              <w:rPr>
                <w:rFonts w:ascii="Calibri" w:hAnsi="Calibri" w:cs="Calibri"/>
                <w:color w:val="000000"/>
                <w:szCs w:val="22"/>
              </w:rPr>
              <w:t>Updated 2.2.1</w:t>
            </w:r>
          </w:p>
          <w:p w14:paraId="3AFC7E41" w14:textId="77777777" w:rsidR="002F16B7" w:rsidRDefault="002F16B7" w:rsidP="002F16B7">
            <w:pPr>
              <w:rPr>
                <w:rFonts w:ascii="Calibri" w:hAnsi="Calibri" w:cs="Calibri"/>
                <w:color w:val="000000"/>
                <w:szCs w:val="22"/>
              </w:rPr>
            </w:pPr>
            <w:r>
              <w:rPr>
                <w:rFonts w:ascii="Calibri" w:hAnsi="Calibri" w:cs="Calibri"/>
                <w:color w:val="000000"/>
                <w:szCs w:val="22"/>
              </w:rPr>
              <w:t>Updated 2.3.1.6</w:t>
            </w:r>
          </w:p>
          <w:p w14:paraId="038450CB" w14:textId="77777777" w:rsidR="002F16B7" w:rsidRDefault="002F16B7" w:rsidP="002F16B7">
            <w:pPr>
              <w:rPr>
                <w:rFonts w:ascii="Calibri" w:hAnsi="Calibri" w:cs="Calibri"/>
                <w:color w:val="000000"/>
                <w:szCs w:val="22"/>
              </w:rPr>
            </w:pPr>
            <w:r>
              <w:rPr>
                <w:rFonts w:ascii="Calibri" w:hAnsi="Calibri" w:cs="Calibri"/>
                <w:color w:val="000000"/>
                <w:szCs w:val="22"/>
              </w:rPr>
              <w:t>Updated and expanded 2.10.3</w:t>
            </w:r>
          </w:p>
        </w:tc>
        <w:tc>
          <w:tcPr>
            <w:tcW w:w="3096" w:type="dxa"/>
          </w:tcPr>
          <w:p w14:paraId="061C32AC" w14:textId="77777777" w:rsidR="002F16B7" w:rsidRDefault="002F16B7" w:rsidP="002F16B7">
            <w:pPr>
              <w:rPr>
                <w:rFonts w:ascii="Calibri" w:hAnsi="Calibri" w:cs="Arial"/>
                <w:color w:val="000000"/>
                <w:szCs w:val="22"/>
              </w:rPr>
            </w:pPr>
            <w:r>
              <w:rPr>
                <w:rFonts w:ascii="Calibri" w:hAnsi="Calibri" w:cs="Arial"/>
                <w:color w:val="000000"/>
                <w:szCs w:val="22"/>
              </w:rPr>
              <w:t>SACWG Members:</w:t>
            </w:r>
          </w:p>
          <w:p w14:paraId="02D0A96F" w14:textId="77777777" w:rsidR="002F16B7" w:rsidRDefault="002F16B7" w:rsidP="002F16B7">
            <w:pPr>
              <w:rPr>
                <w:rFonts w:ascii="Calibri" w:hAnsi="Calibri" w:cs="Arial"/>
                <w:color w:val="000000"/>
                <w:szCs w:val="22"/>
              </w:rPr>
            </w:pPr>
            <w:r>
              <w:rPr>
                <w:rFonts w:ascii="Calibri" w:hAnsi="Calibri" w:cs="Arial"/>
                <w:color w:val="000000"/>
                <w:szCs w:val="22"/>
              </w:rPr>
              <w:t>Bill Ackerman</w:t>
            </w:r>
          </w:p>
          <w:p w14:paraId="1A00BC9A" w14:textId="77777777" w:rsidR="002F16B7" w:rsidRDefault="002F16B7" w:rsidP="002F16B7">
            <w:pPr>
              <w:rPr>
                <w:rFonts w:ascii="Calibri" w:hAnsi="Calibri" w:cs="Arial"/>
                <w:color w:val="000000"/>
                <w:szCs w:val="22"/>
              </w:rPr>
            </w:pPr>
            <w:r>
              <w:rPr>
                <w:rFonts w:ascii="Calibri" w:hAnsi="Calibri" w:cs="Arial"/>
                <w:color w:val="000000"/>
                <w:szCs w:val="22"/>
              </w:rPr>
              <w:t>Sid Dane</w:t>
            </w:r>
          </w:p>
          <w:p w14:paraId="2950190B"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00DD9537" w14:textId="77777777" w:rsidR="002F16B7" w:rsidRDefault="002F16B7" w:rsidP="002F16B7">
            <w:pPr>
              <w:rPr>
                <w:rFonts w:ascii="Calibri" w:hAnsi="Calibri" w:cs="Arial"/>
                <w:color w:val="000000"/>
                <w:szCs w:val="22"/>
              </w:rPr>
            </w:pPr>
            <w:r>
              <w:rPr>
                <w:rFonts w:ascii="Calibri" w:hAnsi="Calibri" w:cs="Arial"/>
                <w:color w:val="000000"/>
                <w:szCs w:val="22"/>
              </w:rPr>
              <w:t>William Easter</w:t>
            </w:r>
          </w:p>
          <w:p w14:paraId="4FB206C4" w14:textId="77777777" w:rsidR="002F16B7" w:rsidRDefault="002F16B7" w:rsidP="002F16B7">
            <w:pPr>
              <w:rPr>
                <w:rFonts w:ascii="Calibri" w:hAnsi="Calibri" w:cs="Arial"/>
                <w:color w:val="000000"/>
                <w:szCs w:val="22"/>
              </w:rPr>
            </w:pPr>
            <w:r>
              <w:rPr>
                <w:rFonts w:ascii="Calibri" w:hAnsi="Calibri" w:cs="Arial"/>
                <w:color w:val="000000"/>
                <w:szCs w:val="22"/>
              </w:rPr>
              <w:t>Paul Harrod</w:t>
            </w:r>
          </w:p>
          <w:p w14:paraId="7BBA7859" w14:textId="77777777" w:rsidR="002F16B7" w:rsidRDefault="002F16B7" w:rsidP="002F16B7">
            <w:pPr>
              <w:rPr>
                <w:rFonts w:ascii="Calibri" w:hAnsi="Calibri" w:cs="Arial"/>
                <w:color w:val="000000"/>
                <w:szCs w:val="22"/>
              </w:rPr>
            </w:pPr>
            <w:r>
              <w:rPr>
                <w:rFonts w:ascii="Calibri" w:hAnsi="Calibri" w:cs="Arial"/>
                <w:color w:val="000000"/>
                <w:szCs w:val="22"/>
              </w:rPr>
              <w:t>Randy Morton</w:t>
            </w:r>
          </w:p>
          <w:p w14:paraId="3BA7F042" w14:textId="77777777" w:rsidR="002F16B7" w:rsidRDefault="002F16B7" w:rsidP="002F16B7">
            <w:pPr>
              <w:rPr>
                <w:rFonts w:ascii="Calibri" w:hAnsi="Calibri" w:cs="Arial"/>
                <w:color w:val="000000"/>
                <w:szCs w:val="22"/>
              </w:rPr>
            </w:pPr>
            <w:r>
              <w:rPr>
                <w:rFonts w:ascii="Calibri" w:hAnsi="Calibri" w:cs="Arial"/>
                <w:color w:val="000000"/>
                <w:szCs w:val="22"/>
              </w:rPr>
              <w:t>Rob Whelan</w:t>
            </w:r>
          </w:p>
          <w:p w14:paraId="34B8EC9E" w14:textId="77777777" w:rsidR="002F16B7" w:rsidRDefault="002F16B7" w:rsidP="002F16B7">
            <w:pPr>
              <w:rPr>
                <w:rFonts w:ascii="Calibri" w:hAnsi="Calibri" w:cs="Arial"/>
                <w:color w:val="000000"/>
                <w:szCs w:val="22"/>
              </w:rPr>
            </w:pPr>
            <w:r>
              <w:rPr>
                <w:rFonts w:ascii="Calibri" w:hAnsi="Calibri" w:cs="Arial"/>
                <w:color w:val="000000"/>
                <w:szCs w:val="22"/>
              </w:rPr>
              <w:t>Gregory Woodhouse</w:t>
            </w:r>
          </w:p>
          <w:p w14:paraId="355A3EAB" w14:textId="77777777" w:rsidR="002F16B7" w:rsidRDefault="002F16B7" w:rsidP="002F16B7">
            <w:pPr>
              <w:rPr>
                <w:rFonts w:ascii="Calibri" w:hAnsi="Calibri" w:cs="Arial"/>
                <w:color w:val="000000"/>
                <w:szCs w:val="22"/>
              </w:rPr>
            </w:pPr>
          </w:p>
          <w:p w14:paraId="6222F4B8" w14:textId="77777777" w:rsidR="002F16B7" w:rsidRDefault="002F16B7" w:rsidP="002F16B7">
            <w:pPr>
              <w:rPr>
                <w:rFonts w:ascii="Calibri" w:hAnsi="Calibri" w:cs="Arial"/>
                <w:color w:val="000000"/>
                <w:szCs w:val="22"/>
              </w:rPr>
            </w:pPr>
            <w:r>
              <w:rPr>
                <w:rFonts w:ascii="Calibri" w:hAnsi="Calibri" w:cs="Arial"/>
                <w:color w:val="000000"/>
                <w:szCs w:val="22"/>
              </w:rPr>
              <w:t>Non-Voting Members:</w:t>
            </w:r>
          </w:p>
          <w:p w14:paraId="7213256F" w14:textId="77777777" w:rsidR="002F16B7" w:rsidRDefault="002F16B7" w:rsidP="002F16B7">
            <w:pPr>
              <w:rPr>
                <w:rFonts w:ascii="Calibri" w:hAnsi="Calibri" w:cs="Calibri"/>
                <w:color w:val="000000"/>
                <w:szCs w:val="22"/>
              </w:rPr>
            </w:pPr>
            <w:r>
              <w:rPr>
                <w:rFonts w:ascii="Calibri" w:hAnsi="Calibri" w:cs="Arial"/>
                <w:color w:val="000000"/>
                <w:szCs w:val="22"/>
              </w:rPr>
              <w:t>Mike Montali</w:t>
            </w:r>
          </w:p>
        </w:tc>
      </w:tr>
      <w:tr w:rsidR="002F16B7" w14:paraId="53BF34B9" w14:textId="77777777" w:rsidTr="009C4E9C">
        <w:trPr>
          <w:cantSplit/>
        </w:trPr>
        <w:tc>
          <w:tcPr>
            <w:tcW w:w="1368" w:type="dxa"/>
          </w:tcPr>
          <w:p w14:paraId="29DF6D11" w14:textId="77777777" w:rsidR="002F16B7" w:rsidRDefault="002F16B7" w:rsidP="002F16B7">
            <w:pPr>
              <w:rPr>
                <w:rFonts w:ascii="Calibri" w:hAnsi="Calibri" w:cs="Calibri"/>
                <w:color w:val="000000"/>
                <w:szCs w:val="22"/>
              </w:rPr>
            </w:pPr>
            <w:r>
              <w:rPr>
                <w:rFonts w:ascii="Calibri" w:hAnsi="Calibri" w:cs="Calibri"/>
                <w:color w:val="000000"/>
                <w:szCs w:val="22"/>
              </w:rPr>
              <w:t>6/5/2019</w:t>
            </w:r>
          </w:p>
        </w:tc>
        <w:tc>
          <w:tcPr>
            <w:tcW w:w="4140" w:type="dxa"/>
          </w:tcPr>
          <w:p w14:paraId="7B67EF0D" w14:textId="77777777" w:rsidR="002F16B7" w:rsidRDefault="002F16B7" w:rsidP="002F16B7">
            <w:pPr>
              <w:rPr>
                <w:rFonts w:ascii="Calibri" w:hAnsi="Calibri" w:cs="Calibri"/>
                <w:color w:val="000000"/>
                <w:szCs w:val="22"/>
              </w:rPr>
            </w:pPr>
            <w:r>
              <w:rPr>
                <w:rFonts w:ascii="Calibri" w:hAnsi="Calibri" w:cs="Calibri"/>
                <w:color w:val="000000"/>
                <w:szCs w:val="22"/>
              </w:rPr>
              <w:t>Updated 2.2.14</w:t>
            </w:r>
          </w:p>
          <w:p w14:paraId="5D4AC9AB" w14:textId="77777777" w:rsidR="002F16B7" w:rsidRDefault="002F16B7" w:rsidP="002F16B7">
            <w:pPr>
              <w:rPr>
                <w:rFonts w:ascii="Calibri" w:hAnsi="Calibri" w:cs="Calibri"/>
                <w:color w:val="000000"/>
                <w:szCs w:val="22"/>
              </w:rPr>
            </w:pPr>
            <w:r>
              <w:rPr>
                <w:rFonts w:ascii="Calibri" w:hAnsi="Calibri" w:cs="Calibri"/>
                <w:color w:val="000000"/>
                <w:szCs w:val="22"/>
              </w:rPr>
              <w:t>Updated 2.2.15</w:t>
            </w:r>
          </w:p>
          <w:p w14:paraId="1927A061" w14:textId="77777777" w:rsidR="002F16B7" w:rsidRDefault="002F16B7" w:rsidP="002F16B7">
            <w:pPr>
              <w:rPr>
                <w:rFonts w:ascii="Calibri" w:hAnsi="Calibri" w:cs="Calibri"/>
                <w:color w:val="000000"/>
                <w:szCs w:val="22"/>
              </w:rPr>
            </w:pPr>
          </w:p>
        </w:tc>
        <w:tc>
          <w:tcPr>
            <w:tcW w:w="3096" w:type="dxa"/>
          </w:tcPr>
          <w:p w14:paraId="20407B5D" w14:textId="77777777" w:rsidR="002F16B7" w:rsidRDefault="002F16B7" w:rsidP="002F16B7">
            <w:pPr>
              <w:rPr>
                <w:rFonts w:ascii="Calibri" w:hAnsi="Calibri" w:cs="Arial"/>
                <w:color w:val="000000"/>
                <w:szCs w:val="22"/>
              </w:rPr>
            </w:pPr>
            <w:r>
              <w:rPr>
                <w:rFonts w:ascii="Calibri" w:hAnsi="Calibri" w:cs="Arial"/>
                <w:color w:val="000000"/>
                <w:szCs w:val="22"/>
              </w:rPr>
              <w:t>SACWG Members:</w:t>
            </w:r>
          </w:p>
          <w:p w14:paraId="64C95542" w14:textId="77777777" w:rsidR="002F16B7" w:rsidRDefault="002F16B7" w:rsidP="002F16B7">
            <w:pPr>
              <w:rPr>
                <w:rFonts w:ascii="Calibri" w:hAnsi="Calibri" w:cs="Arial"/>
                <w:color w:val="000000"/>
                <w:szCs w:val="22"/>
              </w:rPr>
            </w:pPr>
            <w:r>
              <w:rPr>
                <w:rFonts w:ascii="Calibri" w:hAnsi="Calibri" w:cs="Arial"/>
                <w:color w:val="000000"/>
                <w:szCs w:val="22"/>
              </w:rPr>
              <w:t>Bill Ackerman</w:t>
            </w:r>
          </w:p>
          <w:p w14:paraId="1AD8A0D7" w14:textId="77777777" w:rsidR="002F16B7" w:rsidRDefault="002F16B7" w:rsidP="002F16B7">
            <w:pPr>
              <w:rPr>
                <w:rFonts w:ascii="Calibri" w:hAnsi="Calibri" w:cs="Arial"/>
                <w:color w:val="000000"/>
                <w:szCs w:val="22"/>
              </w:rPr>
            </w:pPr>
            <w:r>
              <w:rPr>
                <w:rFonts w:ascii="Calibri" w:hAnsi="Calibri" w:cs="Arial"/>
                <w:color w:val="000000"/>
                <w:szCs w:val="22"/>
              </w:rPr>
              <w:t>Sid Dane</w:t>
            </w:r>
          </w:p>
          <w:p w14:paraId="039F261C"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0B85B706" w14:textId="77777777" w:rsidR="002F16B7" w:rsidRDefault="002F16B7" w:rsidP="002F16B7">
            <w:pPr>
              <w:rPr>
                <w:rFonts w:ascii="Calibri" w:hAnsi="Calibri" w:cs="Arial"/>
                <w:color w:val="000000"/>
                <w:szCs w:val="22"/>
              </w:rPr>
            </w:pPr>
            <w:r>
              <w:rPr>
                <w:rFonts w:ascii="Calibri" w:hAnsi="Calibri" w:cs="Arial"/>
                <w:color w:val="000000"/>
                <w:szCs w:val="22"/>
              </w:rPr>
              <w:t>William Easter</w:t>
            </w:r>
          </w:p>
          <w:p w14:paraId="23CB1329" w14:textId="77777777" w:rsidR="002F16B7" w:rsidRDefault="002F16B7" w:rsidP="002F16B7">
            <w:pPr>
              <w:rPr>
                <w:rFonts w:ascii="Calibri" w:hAnsi="Calibri" w:cs="Arial"/>
                <w:color w:val="000000"/>
                <w:szCs w:val="22"/>
              </w:rPr>
            </w:pPr>
            <w:r>
              <w:rPr>
                <w:rFonts w:ascii="Calibri" w:hAnsi="Calibri" w:cs="Arial"/>
                <w:color w:val="000000"/>
                <w:szCs w:val="22"/>
              </w:rPr>
              <w:t>Paul Harrod</w:t>
            </w:r>
          </w:p>
          <w:p w14:paraId="40AAC54A" w14:textId="77777777" w:rsidR="002F16B7" w:rsidRDefault="002F16B7" w:rsidP="002F16B7">
            <w:pPr>
              <w:rPr>
                <w:rFonts w:ascii="Calibri" w:hAnsi="Calibri" w:cs="Arial"/>
                <w:color w:val="000000"/>
                <w:szCs w:val="22"/>
              </w:rPr>
            </w:pPr>
            <w:r>
              <w:rPr>
                <w:rFonts w:ascii="Calibri" w:hAnsi="Calibri" w:cs="Arial"/>
                <w:color w:val="000000"/>
                <w:szCs w:val="22"/>
              </w:rPr>
              <w:t>Randy Morton</w:t>
            </w:r>
          </w:p>
          <w:p w14:paraId="725F86F7" w14:textId="77777777" w:rsidR="002F16B7" w:rsidRDefault="002F16B7" w:rsidP="002F16B7">
            <w:pPr>
              <w:rPr>
                <w:rFonts w:ascii="Calibri" w:hAnsi="Calibri" w:cs="Arial"/>
                <w:color w:val="000000"/>
                <w:szCs w:val="22"/>
              </w:rPr>
            </w:pPr>
            <w:r>
              <w:rPr>
                <w:rFonts w:ascii="Calibri" w:hAnsi="Calibri" w:cs="Arial"/>
                <w:color w:val="000000"/>
                <w:szCs w:val="22"/>
              </w:rPr>
              <w:t>Rob Whelan</w:t>
            </w:r>
          </w:p>
          <w:p w14:paraId="55C99ED3" w14:textId="77777777" w:rsidR="002F16B7" w:rsidRDefault="002F16B7" w:rsidP="002F16B7">
            <w:pPr>
              <w:rPr>
                <w:rFonts w:ascii="Calibri" w:hAnsi="Calibri" w:cs="Arial"/>
                <w:color w:val="000000"/>
                <w:szCs w:val="22"/>
              </w:rPr>
            </w:pPr>
            <w:r>
              <w:rPr>
                <w:rFonts w:ascii="Calibri" w:hAnsi="Calibri" w:cs="Arial"/>
                <w:color w:val="000000"/>
                <w:szCs w:val="22"/>
              </w:rPr>
              <w:t>Gregory Woodhouse</w:t>
            </w:r>
          </w:p>
          <w:p w14:paraId="32DEF07A" w14:textId="77777777" w:rsidR="002F16B7" w:rsidRDefault="002F16B7" w:rsidP="002F16B7">
            <w:pPr>
              <w:rPr>
                <w:rFonts w:ascii="Calibri" w:hAnsi="Calibri" w:cs="Arial"/>
                <w:color w:val="000000"/>
                <w:szCs w:val="22"/>
              </w:rPr>
            </w:pPr>
          </w:p>
          <w:p w14:paraId="2DBC3A69" w14:textId="77777777" w:rsidR="002F16B7" w:rsidRDefault="002F16B7" w:rsidP="002F16B7">
            <w:pPr>
              <w:rPr>
                <w:rFonts w:ascii="Calibri" w:hAnsi="Calibri" w:cs="Arial"/>
                <w:color w:val="000000"/>
                <w:szCs w:val="22"/>
              </w:rPr>
            </w:pPr>
            <w:r>
              <w:rPr>
                <w:rFonts w:ascii="Calibri" w:hAnsi="Calibri" w:cs="Arial"/>
                <w:color w:val="000000"/>
                <w:szCs w:val="22"/>
              </w:rPr>
              <w:t>Non-Voting Members:</w:t>
            </w:r>
          </w:p>
          <w:p w14:paraId="29198990" w14:textId="77777777" w:rsidR="002F16B7" w:rsidRDefault="002F16B7" w:rsidP="002F16B7">
            <w:pPr>
              <w:rPr>
                <w:rFonts w:ascii="Calibri" w:hAnsi="Calibri" w:cs="Calibri"/>
                <w:color w:val="000000"/>
                <w:szCs w:val="22"/>
              </w:rPr>
            </w:pPr>
            <w:r>
              <w:rPr>
                <w:rFonts w:ascii="Calibri" w:hAnsi="Calibri" w:cs="Arial"/>
                <w:color w:val="000000"/>
                <w:szCs w:val="22"/>
              </w:rPr>
              <w:t>Mike Montali</w:t>
            </w:r>
          </w:p>
        </w:tc>
      </w:tr>
      <w:tr w:rsidR="002F16B7" w14:paraId="794432C4" w14:textId="77777777" w:rsidTr="009C4E9C">
        <w:trPr>
          <w:cantSplit/>
        </w:trPr>
        <w:tc>
          <w:tcPr>
            <w:tcW w:w="1368" w:type="dxa"/>
          </w:tcPr>
          <w:p w14:paraId="69568E1F" w14:textId="77777777" w:rsidR="002F16B7" w:rsidRDefault="002F16B7" w:rsidP="002F16B7">
            <w:pPr>
              <w:rPr>
                <w:rFonts w:ascii="Calibri" w:hAnsi="Calibri" w:cs="Calibri"/>
                <w:color w:val="000000"/>
                <w:szCs w:val="22"/>
              </w:rPr>
            </w:pPr>
            <w:r>
              <w:rPr>
                <w:rFonts w:ascii="Calibri" w:hAnsi="Calibri" w:cs="Calibri"/>
                <w:color w:val="000000"/>
                <w:szCs w:val="22"/>
              </w:rPr>
              <w:t>4/3/2018</w:t>
            </w:r>
          </w:p>
        </w:tc>
        <w:tc>
          <w:tcPr>
            <w:tcW w:w="4140" w:type="dxa"/>
          </w:tcPr>
          <w:p w14:paraId="38973133" w14:textId="77777777" w:rsidR="002F16B7" w:rsidRDefault="002F16B7" w:rsidP="002F16B7">
            <w:pPr>
              <w:rPr>
                <w:rFonts w:ascii="Calibri" w:hAnsi="Calibri" w:cs="Calibri"/>
                <w:color w:val="000000"/>
                <w:szCs w:val="22"/>
              </w:rPr>
            </w:pPr>
            <w:r>
              <w:rPr>
                <w:rFonts w:ascii="Calibri" w:hAnsi="Calibri" w:cs="Calibri"/>
                <w:color w:val="000000"/>
                <w:szCs w:val="22"/>
              </w:rPr>
              <w:t>Update header and footer.</w:t>
            </w:r>
          </w:p>
          <w:p w14:paraId="1B47479F" w14:textId="77777777" w:rsidR="002F16B7" w:rsidRDefault="002F16B7" w:rsidP="002F16B7">
            <w:pPr>
              <w:rPr>
                <w:rFonts w:ascii="Calibri" w:hAnsi="Calibri" w:cs="Calibri"/>
                <w:color w:val="000000"/>
                <w:szCs w:val="22"/>
              </w:rPr>
            </w:pPr>
            <w:r>
              <w:rPr>
                <w:rFonts w:ascii="Calibri" w:hAnsi="Calibri" w:cs="Calibri"/>
                <w:color w:val="000000"/>
                <w:szCs w:val="22"/>
              </w:rPr>
              <w:t>Updated SACC to SACWG</w:t>
            </w:r>
          </w:p>
          <w:p w14:paraId="18936D4A" w14:textId="77777777" w:rsidR="002F16B7" w:rsidRDefault="002F16B7" w:rsidP="002F16B7">
            <w:pPr>
              <w:rPr>
                <w:rFonts w:ascii="Calibri" w:hAnsi="Calibri" w:cs="Calibri"/>
                <w:color w:val="000000"/>
                <w:szCs w:val="22"/>
              </w:rPr>
            </w:pPr>
            <w:r>
              <w:rPr>
                <w:rFonts w:ascii="Calibri" w:hAnsi="Calibri" w:cs="Calibri"/>
                <w:color w:val="000000"/>
                <w:szCs w:val="22"/>
              </w:rPr>
              <w:t>Updated Standards and Conventions Committee to Standards and Conventions Work Group.</w:t>
            </w:r>
          </w:p>
          <w:p w14:paraId="6AD47125" w14:textId="77777777" w:rsidR="002F16B7" w:rsidRDefault="002F16B7" w:rsidP="002F16B7">
            <w:pPr>
              <w:rPr>
                <w:rFonts w:ascii="Calibri" w:hAnsi="Calibri" w:cs="Calibri"/>
                <w:color w:val="000000"/>
                <w:szCs w:val="22"/>
              </w:rPr>
            </w:pPr>
            <w:r>
              <w:rPr>
                <w:rFonts w:ascii="Calibri" w:hAnsi="Calibri" w:cs="Calibri"/>
                <w:color w:val="000000"/>
                <w:szCs w:val="22"/>
              </w:rPr>
              <w:t>Reviewed for 508 compliance.</w:t>
            </w:r>
          </w:p>
        </w:tc>
        <w:tc>
          <w:tcPr>
            <w:tcW w:w="3096" w:type="dxa"/>
          </w:tcPr>
          <w:p w14:paraId="73057A4C" w14:textId="77777777" w:rsidR="002F16B7" w:rsidRDefault="002F16B7" w:rsidP="002F16B7">
            <w:pPr>
              <w:rPr>
                <w:rFonts w:ascii="Calibri" w:hAnsi="Calibri" w:cs="Arial"/>
                <w:color w:val="000000"/>
                <w:szCs w:val="22"/>
              </w:rPr>
            </w:pPr>
            <w:r>
              <w:rPr>
                <w:rFonts w:ascii="Calibri" w:hAnsi="Calibri" w:cs="Arial"/>
                <w:color w:val="000000"/>
                <w:szCs w:val="22"/>
              </w:rPr>
              <w:t>Bill Ackerman</w:t>
            </w:r>
          </w:p>
          <w:p w14:paraId="34319824" w14:textId="77777777" w:rsidR="002F16B7" w:rsidRDefault="002F16B7" w:rsidP="002F16B7">
            <w:pPr>
              <w:rPr>
                <w:rFonts w:ascii="Calibri" w:hAnsi="Calibri" w:cs="Arial"/>
                <w:color w:val="000000"/>
                <w:szCs w:val="22"/>
              </w:rPr>
            </w:pPr>
            <w:r>
              <w:rPr>
                <w:rFonts w:ascii="Calibri" w:hAnsi="Calibri" w:cs="Arial"/>
                <w:color w:val="000000"/>
                <w:szCs w:val="22"/>
              </w:rPr>
              <w:t>Sid Dane</w:t>
            </w:r>
          </w:p>
          <w:p w14:paraId="6DA67185"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255DF05B" w14:textId="77777777" w:rsidR="002F16B7" w:rsidRDefault="002F16B7" w:rsidP="002F16B7">
            <w:pPr>
              <w:rPr>
                <w:rFonts w:ascii="Calibri" w:hAnsi="Calibri" w:cs="Arial"/>
                <w:color w:val="000000"/>
                <w:szCs w:val="22"/>
              </w:rPr>
            </w:pPr>
            <w:r>
              <w:rPr>
                <w:rFonts w:ascii="Calibri" w:hAnsi="Calibri" w:cs="Arial"/>
                <w:color w:val="000000"/>
                <w:szCs w:val="22"/>
              </w:rPr>
              <w:t>Randy Morton</w:t>
            </w:r>
          </w:p>
          <w:p w14:paraId="1FDAA269" w14:textId="77777777" w:rsidR="002F16B7" w:rsidRDefault="002F16B7" w:rsidP="002F16B7">
            <w:pPr>
              <w:rPr>
                <w:rFonts w:ascii="Calibri" w:hAnsi="Calibri" w:cs="Arial"/>
                <w:color w:val="000000"/>
                <w:szCs w:val="22"/>
              </w:rPr>
            </w:pPr>
            <w:r>
              <w:rPr>
                <w:rFonts w:ascii="Calibri" w:hAnsi="Calibri" w:cs="Arial"/>
                <w:color w:val="000000"/>
                <w:szCs w:val="22"/>
              </w:rPr>
              <w:t>Rob Whelan</w:t>
            </w:r>
          </w:p>
          <w:p w14:paraId="21955756" w14:textId="77777777" w:rsidR="002F16B7" w:rsidRDefault="002F16B7" w:rsidP="002F16B7">
            <w:pPr>
              <w:rPr>
                <w:rFonts w:ascii="Calibri" w:hAnsi="Calibri" w:cs="Calibri"/>
                <w:color w:val="000000"/>
                <w:szCs w:val="22"/>
              </w:rPr>
            </w:pPr>
            <w:r>
              <w:rPr>
                <w:rFonts w:ascii="Calibri" w:hAnsi="Calibri" w:cs="Arial"/>
                <w:color w:val="000000"/>
                <w:szCs w:val="22"/>
              </w:rPr>
              <w:t>Gregory Woodhouse</w:t>
            </w:r>
          </w:p>
        </w:tc>
      </w:tr>
      <w:tr w:rsidR="002F16B7" w14:paraId="06DC3565" w14:textId="77777777" w:rsidTr="009C4E9C">
        <w:trPr>
          <w:cantSplit/>
        </w:trPr>
        <w:tc>
          <w:tcPr>
            <w:tcW w:w="1368" w:type="dxa"/>
          </w:tcPr>
          <w:p w14:paraId="485C6FB4" w14:textId="77777777" w:rsidR="002F16B7" w:rsidRDefault="002F16B7" w:rsidP="002F16B7">
            <w:pPr>
              <w:rPr>
                <w:rFonts w:ascii="Calibri" w:hAnsi="Calibri" w:cs="Calibri"/>
                <w:color w:val="000000"/>
                <w:szCs w:val="22"/>
              </w:rPr>
            </w:pPr>
            <w:r>
              <w:rPr>
                <w:rFonts w:ascii="Calibri" w:hAnsi="Calibri" w:cs="Calibri"/>
                <w:color w:val="000000"/>
                <w:szCs w:val="22"/>
              </w:rPr>
              <w:t>11/9/2017</w:t>
            </w:r>
          </w:p>
        </w:tc>
        <w:tc>
          <w:tcPr>
            <w:tcW w:w="4140" w:type="dxa"/>
          </w:tcPr>
          <w:p w14:paraId="1D3638D0" w14:textId="77777777" w:rsidR="002F16B7" w:rsidRDefault="002F16B7" w:rsidP="002F16B7">
            <w:pPr>
              <w:rPr>
                <w:rFonts w:ascii="Calibri" w:hAnsi="Calibri" w:cs="Calibri"/>
                <w:color w:val="000000"/>
                <w:szCs w:val="22"/>
              </w:rPr>
            </w:pPr>
            <w:r>
              <w:rPr>
                <w:rFonts w:ascii="Calibri" w:hAnsi="Calibri" w:cs="Calibri"/>
                <w:color w:val="000000"/>
                <w:szCs w:val="22"/>
              </w:rPr>
              <w:t>Updated 2.2.1</w:t>
            </w:r>
          </w:p>
          <w:p w14:paraId="442E5708" w14:textId="77777777" w:rsidR="002F16B7" w:rsidRDefault="002F16B7" w:rsidP="002F16B7">
            <w:pPr>
              <w:rPr>
                <w:rFonts w:ascii="Calibri" w:hAnsi="Calibri" w:cs="Calibri"/>
                <w:color w:val="000000"/>
                <w:szCs w:val="22"/>
              </w:rPr>
            </w:pPr>
            <w:r>
              <w:rPr>
                <w:rFonts w:ascii="Calibri" w:hAnsi="Calibri" w:cs="Calibri"/>
                <w:color w:val="000000"/>
                <w:szCs w:val="22"/>
              </w:rPr>
              <w:t>Clarification of first line format</w:t>
            </w:r>
          </w:p>
        </w:tc>
        <w:tc>
          <w:tcPr>
            <w:tcW w:w="3096" w:type="dxa"/>
          </w:tcPr>
          <w:p w14:paraId="40CDB515" w14:textId="77777777" w:rsidR="002F16B7" w:rsidRDefault="002F16B7" w:rsidP="002F16B7">
            <w:pPr>
              <w:rPr>
                <w:rFonts w:ascii="Calibri" w:hAnsi="Calibri" w:cs="Arial"/>
                <w:color w:val="000000"/>
                <w:szCs w:val="22"/>
              </w:rPr>
            </w:pPr>
            <w:r>
              <w:rPr>
                <w:rFonts w:ascii="Calibri" w:hAnsi="Calibri" w:cs="Arial"/>
                <w:color w:val="000000"/>
                <w:szCs w:val="22"/>
              </w:rPr>
              <w:t>Bill Ackerman</w:t>
            </w:r>
          </w:p>
          <w:p w14:paraId="2EA8C50A" w14:textId="77777777" w:rsidR="002F16B7" w:rsidRDefault="002F16B7" w:rsidP="002F16B7">
            <w:pPr>
              <w:rPr>
                <w:rFonts w:ascii="Calibri" w:hAnsi="Calibri" w:cs="Arial"/>
                <w:color w:val="000000"/>
                <w:szCs w:val="22"/>
              </w:rPr>
            </w:pPr>
            <w:r>
              <w:rPr>
                <w:rFonts w:ascii="Calibri" w:hAnsi="Calibri" w:cs="Arial"/>
                <w:color w:val="000000"/>
                <w:szCs w:val="22"/>
              </w:rPr>
              <w:t>Sid Dane</w:t>
            </w:r>
          </w:p>
          <w:p w14:paraId="1B9BE561"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46BB7E6C" w14:textId="77777777" w:rsidR="002F16B7" w:rsidRDefault="002F16B7" w:rsidP="002F16B7">
            <w:pPr>
              <w:rPr>
                <w:rFonts w:ascii="Calibri" w:hAnsi="Calibri" w:cs="Arial"/>
                <w:color w:val="000000"/>
                <w:szCs w:val="22"/>
              </w:rPr>
            </w:pPr>
            <w:r>
              <w:rPr>
                <w:rFonts w:ascii="Calibri" w:hAnsi="Calibri" w:cs="Arial"/>
                <w:color w:val="000000"/>
                <w:szCs w:val="22"/>
              </w:rPr>
              <w:t>Randy Morton</w:t>
            </w:r>
          </w:p>
          <w:p w14:paraId="21EDDA51" w14:textId="77777777" w:rsidR="002F16B7" w:rsidRDefault="002F16B7" w:rsidP="002F16B7">
            <w:pPr>
              <w:rPr>
                <w:rFonts w:ascii="Calibri" w:hAnsi="Calibri" w:cs="Arial"/>
                <w:color w:val="000000"/>
                <w:szCs w:val="22"/>
              </w:rPr>
            </w:pPr>
            <w:r>
              <w:rPr>
                <w:rFonts w:ascii="Calibri" w:hAnsi="Calibri" w:cs="Arial"/>
                <w:color w:val="000000"/>
                <w:szCs w:val="22"/>
              </w:rPr>
              <w:t>Rob Whelan</w:t>
            </w:r>
          </w:p>
          <w:p w14:paraId="3CDD0A2D" w14:textId="77777777" w:rsidR="002F16B7" w:rsidRDefault="002F16B7" w:rsidP="002F16B7">
            <w:pPr>
              <w:rPr>
                <w:rFonts w:ascii="Calibri" w:hAnsi="Calibri" w:cs="Calibri"/>
                <w:color w:val="000000"/>
                <w:szCs w:val="22"/>
              </w:rPr>
            </w:pPr>
            <w:r>
              <w:rPr>
                <w:rFonts w:ascii="Calibri" w:hAnsi="Calibri" w:cs="Arial"/>
                <w:color w:val="000000"/>
                <w:szCs w:val="22"/>
              </w:rPr>
              <w:t>Gregory Woodhouse</w:t>
            </w:r>
          </w:p>
        </w:tc>
      </w:tr>
      <w:tr w:rsidR="002F16B7" w14:paraId="19DE8673" w14:textId="77777777" w:rsidTr="009C4E9C">
        <w:trPr>
          <w:cantSplit/>
        </w:trPr>
        <w:tc>
          <w:tcPr>
            <w:tcW w:w="1368" w:type="dxa"/>
          </w:tcPr>
          <w:p w14:paraId="48F91D63" w14:textId="77777777" w:rsidR="002F16B7" w:rsidRDefault="002F16B7" w:rsidP="002F16B7">
            <w:pPr>
              <w:rPr>
                <w:rFonts w:ascii="Calibri" w:hAnsi="Calibri" w:cs="Calibri"/>
                <w:color w:val="000000"/>
                <w:szCs w:val="22"/>
              </w:rPr>
            </w:pPr>
            <w:r>
              <w:rPr>
                <w:rFonts w:ascii="Calibri" w:hAnsi="Calibri" w:cs="Calibri"/>
                <w:color w:val="000000"/>
                <w:szCs w:val="22"/>
              </w:rPr>
              <w:lastRenderedPageBreak/>
              <w:t>5/5/2016</w:t>
            </w:r>
          </w:p>
        </w:tc>
        <w:tc>
          <w:tcPr>
            <w:tcW w:w="4140" w:type="dxa"/>
          </w:tcPr>
          <w:p w14:paraId="17E93390" w14:textId="77777777" w:rsidR="002F16B7" w:rsidRDefault="002F16B7" w:rsidP="002F16B7">
            <w:pPr>
              <w:rPr>
                <w:rFonts w:ascii="Calibri" w:hAnsi="Calibri" w:cs="Calibri"/>
                <w:color w:val="000000"/>
                <w:szCs w:val="22"/>
              </w:rPr>
            </w:pPr>
            <w:r>
              <w:rPr>
                <w:rFonts w:ascii="Calibri" w:hAnsi="Calibri" w:cs="Calibri"/>
                <w:color w:val="000000"/>
                <w:szCs w:val="22"/>
              </w:rPr>
              <w:t>Updated 2.2.1</w:t>
            </w:r>
          </w:p>
          <w:p w14:paraId="686BD18F" w14:textId="77777777" w:rsidR="002F16B7" w:rsidRDefault="002F16B7" w:rsidP="002F16B7">
            <w:pPr>
              <w:rPr>
                <w:rFonts w:ascii="Calibri" w:hAnsi="Calibri" w:cs="Calibri"/>
                <w:color w:val="000000"/>
                <w:szCs w:val="22"/>
              </w:rPr>
            </w:pPr>
            <w:r>
              <w:rPr>
                <w:rFonts w:ascii="Calibri" w:hAnsi="Calibri" w:cs="Calibri"/>
                <w:color w:val="000000"/>
                <w:szCs w:val="22"/>
              </w:rPr>
              <w:t>Clarification of first line format</w:t>
            </w:r>
          </w:p>
          <w:p w14:paraId="0B534846" w14:textId="77777777" w:rsidR="002F16B7" w:rsidRDefault="002F16B7" w:rsidP="002F16B7">
            <w:pPr>
              <w:rPr>
                <w:rFonts w:ascii="Calibri" w:hAnsi="Calibri" w:cs="Calibri"/>
                <w:color w:val="000000"/>
                <w:szCs w:val="22"/>
              </w:rPr>
            </w:pPr>
          </w:p>
          <w:p w14:paraId="1508596F" w14:textId="77777777" w:rsidR="002F16B7" w:rsidRDefault="002F16B7" w:rsidP="002F16B7">
            <w:pPr>
              <w:rPr>
                <w:rFonts w:ascii="Calibri" w:hAnsi="Calibri" w:cs="Calibri"/>
                <w:color w:val="000000"/>
                <w:szCs w:val="22"/>
              </w:rPr>
            </w:pPr>
            <w:r>
              <w:rPr>
                <w:rFonts w:ascii="Calibri" w:hAnsi="Calibri" w:cs="Calibri"/>
                <w:color w:val="000000"/>
                <w:szCs w:val="22"/>
              </w:rPr>
              <w:t xml:space="preserve">Added 2.9.5 </w:t>
            </w:r>
          </w:p>
          <w:p w14:paraId="7C5BAD0B" w14:textId="77777777" w:rsidR="002F16B7" w:rsidRDefault="002F16B7" w:rsidP="002F16B7">
            <w:pPr>
              <w:rPr>
                <w:rFonts w:ascii="Calibri" w:hAnsi="Calibri" w:cs="Calibri"/>
                <w:color w:val="000000"/>
                <w:szCs w:val="22"/>
              </w:rPr>
            </w:pPr>
            <w:r>
              <w:rPr>
                <w:rFonts w:ascii="Calibri" w:hAnsi="Calibri" w:cs="Calibri"/>
                <w:color w:val="000000"/>
                <w:szCs w:val="22"/>
              </w:rPr>
              <w:t>Added Multidivisional requirement.</w:t>
            </w:r>
          </w:p>
          <w:p w14:paraId="640A8843" w14:textId="77777777" w:rsidR="002F16B7" w:rsidRDefault="002F16B7" w:rsidP="002F16B7">
            <w:pPr>
              <w:rPr>
                <w:rFonts w:ascii="Calibri" w:hAnsi="Calibri" w:cs="Calibri"/>
                <w:color w:val="000000"/>
                <w:szCs w:val="22"/>
              </w:rPr>
            </w:pPr>
            <w:r>
              <w:rPr>
                <w:rFonts w:ascii="Calibri" w:hAnsi="Calibri" w:cs="Calibri"/>
                <w:color w:val="000000"/>
                <w:szCs w:val="22"/>
              </w:rPr>
              <w:t xml:space="preserve">It is required that applications function properly in a multidivisional environment. The SAC does not specify what this means or how multidivisional environment beyond the </w:t>
            </w:r>
            <w:proofErr w:type="gramStart"/>
            <w:r>
              <w:rPr>
                <w:rFonts w:ascii="Calibri" w:hAnsi="Calibri" w:cs="Calibri"/>
                <w:color w:val="000000"/>
                <w:szCs w:val="22"/>
              </w:rPr>
              <w:t>high level</w:t>
            </w:r>
            <w:proofErr w:type="gramEnd"/>
            <w:r>
              <w:rPr>
                <w:rFonts w:ascii="Calibri" w:hAnsi="Calibri" w:cs="Calibri"/>
                <w:color w:val="000000"/>
                <w:szCs w:val="22"/>
              </w:rPr>
              <w:t xml:space="preserve"> requirement that applications must function correctly in an environment supporting multiple divisions.</w:t>
            </w:r>
          </w:p>
          <w:p w14:paraId="031A698E" w14:textId="77777777" w:rsidR="002F16B7" w:rsidRDefault="002F16B7" w:rsidP="002F16B7">
            <w:pPr>
              <w:rPr>
                <w:rFonts w:ascii="Calibri" w:hAnsi="Calibri" w:cs="Calibri"/>
                <w:color w:val="000000"/>
                <w:szCs w:val="22"/>
              </w:rPr>
            </w:pPr>
          </w:p>
          <w:p w14:paraId="27501FB0" w14:textId="77777777" w:rsidR="002F16B7" w:rsidRDefault="002F16B7" w:rsidP="002F16B7">
            <w:pPr>
              <w:rPr>
                <w:rFonts w:ascii="Calibri" w:hAnsi="Calibri" w:cs="Calibri"/>
                <w:color w:val="000000"/>
                <w:szCs w:val="22"/>
              </w:rPr>
            </w:pPr>
            <w:r>
              <w:rPr>
                <w:rFonts w:ascii="Calibri" w:hAnsi="Calibri" w:cs="Calibri"/>
                <w:color w:val="000000"/>
                <w:szCs w:val="22"/>
              </w:rPr>
              <w:t>Updated 2.3.1.1</w:t>
            </w:r>
          </w:p>
          <w:p w14:paraId="47DC7822" w14:textId="77777777" w:rsidR="002F16B7" w:rsidRDefault="002F16B7" w:rsidP="002F16B7">
            <w:pPr>
              <w:rPr>
                <w:rFonts w:ascii="Calibri" w:hAnsi="Calibri" w:cs="Calibri"/>
                <w:color w:val="000000"/>
                <w:szCs w:val="22"/>
              </w:rPr>
            </w:pPr>
            <w:r>
              <w:rPr>
                <w:rFonts w:ascii="Calibri" w:hAnsi="Calibri" w:cs="Calibri"/>
                <w:color w:val="000000"/>
                <w:szCs w:val="22"/>
              </w:rPr>
              <w:t xml:space="preserve">Local variable names may not exceed sixteen characters. </w:t>
            </w:r>
            <w:proofErr w:type="spellStart"/>
            <w:r>
              <w:rPr>
                <w:rFonts w:ascii="Calibri" w:hAnsi="Calibri" w:cs="Calibri"/>
                <w:color w:val="000000"/>
                <w:szCs w:val="22"/>
              </w:rPr>
              <w:t>Namespaced</w:t>
            </w:r>
            <w:proofErr w:type="spellEnd"/>
            <w:r>
              <w:rPr>
                <w:rFonts w:ascii="Calibri" w:hAnsi="Calibri" w:cs="Calibri"/>
                <w:color w:val="000000"/>
                <w:szCs w:val="22"/>
              </w:rPr>
              <w:t xml:space="preserve"> variables must be all uppercase characters.  All other local variables can be mixed case.</w:t>
            </w:r>
          </w:p>
          <w:p w14:paraId="6FF98EFC" w14:textId="77777777" w:rsidR="002F16B7" w:rsidRDefault="002F16B7" w:rsidP="002F16B7">
            <w:pPr>
              <w:rPr>
                <w:rFonts w:ascii="Calibri" w:hAnsi="Calibri" w:cs="Calibri"/>
                <w:color w:val="000000"/>
                <w:szCs w:val="22"/>
              </w:rPr>
            </w:pPr>
          </w:p>
          <w:p w14:paraId="53EF4332" w14:textId="77777777" w:rsidR="002F16B7" w:rsidRDefault="002F16B7" w:rsidP="002F16B7">
            <w:pPr>
              <w:rPr>
                <w:rFonts w:ascii="Calibri" w:hAnsi="Calibri" w:cs="Calibri"/>
                <w:color w:val="000000"/>
                <w:szCs w:val="22"/>
              </w:rPr>
            </w:pPr>
            <w:r>
              <w:rPr>
                <w:rFonts w:ascii="Calibri" w:hAnsi="Calibri" w:cs="Calibri"/>
                <w:color w:val="000000"/>
                <w:szCs w:val="22"/>
              </w:rPr>
              <w:t>Updated 2.2.4</w:t>
            </w:r>
          </w:p>
          <w:p w14:paraId="1CF1B380" w14:textId="77777777" w:rsidR="002F16B7" w:rsidRDefault="002F16B7" w:rsidP="002F16B7">
            <w:pPr>
              <w:rPr>
                <w:rFonts w:ascii="Calibri" w:hAnsi="Calibri" w:cs="Calibri"/>
                <w:color w:val="000000"/>
                <w:szCs w:val="22"/>
              </w:rPr>
            </w:pPr>
            <w:r>
              <w:rPr>
                <w:rFonts w:ascii="Calibri" w:hAnsi="Calibri" w:cs="Calibri"/>
                <w:color w:val="000000"/>
                <w:szCs w:val="22"/>
              </w:rPr>
              <w:t>Routine names and Labels are limited to sixteen (16) characters (not including the formal list for parameter passing) and may not contain lower case characters.</w:t>
            </w:r>
          </w:p>
        </w:tc>
        <w:tc>
          <w:tcPr>
            <w:tcW w:w="3096" w:type="dxa"/>
          </w:tcPr>
          <w:p w14:paraId="7F800346" w14:textId="77777777" w:rsidR="002F16B7" w:rsidRDefault="002F16B7" w:rsidP="002F16B7">
            <w:pPr>
              <w:rPr>
                <w:rFonts w:ascii="Calibri" w:hAnsi="Calibri" w:cs="Arial"/>
                <w:color w:val="000000"/>
                <w:szCs w:val="22"/>
              </w:rPr>
            </w:pPr>
            <w:r>
              <w:rPr>
                <w:rFonts w:ascii="Calibri" w:hAnsi="Calibri" w:cs="Arial"/>
                <w:color w:val="000000"/>
                <w:szCs w:val="22"/>
              </w:rPr>
              <w:t>Bill Ackerman</w:t>
            </w:r>
          </w:p>
          <w:p w14:paraId="6D0A8319" w14:textId="77777777" w:rsidR="002F16B7" w:rsidRDefault="002F16B7" w:rsidP="002F16B7">
            <w:pPr>
              <w:rPr>
                <w:rFonts w:ascii="Calibri" w:hAnsi="Calibri" w:cs="Arial"/>
                <w:color w:val="000000"/>
                <w:szCs w:val="22"/>
              </w:rPr>
            </w:pPr>
            <w:r>
              <w:rPr>
                <w:rFonts w:ascii="Calibri" w:hAnsi="Calibri" w:cs="Arial"/>
                <w:color w:val="000000"/>
                <w:szCs w:val="22"/>
              </w:rPr>
              <w:t>Sid Dane</w:t>
            </w:r>
          </w:p>
          <w:p w14:paraId="47543ADC"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0562EF9A" w14:textId="77777777" w:rsidR="002F16B7" w:rsidRDefault="002F16B7" w:rsidP="002F16B7">
            <w:pPr>
              <w:rPr>
                <w:rFonts w:ascii="Calibri" w:hAnsi="Calibri" w:cs="Arial"/>
                <w:color w:val="000000"/>
                <w:szCs w:val="22"/>
              </w:rPr>
            </w:pPr>
            <w:r>
              <w:rPr>
                <w:rFonts w:ascii="Calibri" w:hAnsi="Calibri" w:cs="Arial"/>
                <w:color w:val="000000"/>
                <w:szCs w:val="22"/>
              </w:rPr>
              <w:t>Randy Morton</w:t>
            </w:r>
          </w:p>
          <w:p w14:paraId="3F8EAD14" w14:textId="77777777" w:rsidR="002F16B7" w:rsidRDefault="002F16B7" w:rsidP="002F16B7">
            <w:pPr>
              <w:rPr>
                <w:rFonts w:ascii="Calibri" w:hAnsi="Calibri" w:cs="Arial"/>
                <w:color w:val="000000"/>
                <w:szCs w:val="22"/>
              </w:rPr>
            </w:pPr>
            <w:r>
              <w:rPr>
                <w:rFonts w:ascii="Calibri" w:hAnsi="Calibri" w:cs="Arial"/>
                <w:color w:val="000000"/>
                <w:szCs w:val="22"/>
              </w:rPr>
              <w:t>Rob Whelan</w:t>
            </w:r>
          </w:p>
          <w:p w14:paraId="5F92B2B4" w14:textId="77777777" w:rsidR="002F16B7" w:rsidRDefault="002F16B7" w:rsidP="002F16B7">
            <w:pPr>
              <w:rPr>
                <w:rFonts w:ascii="Calibri" w:hAnsi="Calibri" w:cs="Calibri"/>
                <w:color w:val="000000"/>
                <w:szCs w:val="22"/>
              </w:rPr>
            </w:pPr>
            <w:r>
              <w:rPr>
                <w:rFonts w:ascii="Calibri" w:hAnsi="Calibri" w:cs="Arial"/>
                <w:color w:val="000000"/>
                <w:szCs w:val="22"/>
              </w:rPr>
              <w:t>Gregory Woodhouse</w:t>
            </w:r>
          </w:p>
        </w:tc>
      </w:tr>
      <w:tr w:rsidR="002F16B7" w14:paraId="174FAD7D" w14:textId="77777777" w:rsidTr="009C4E9C">
        <w:trPr>
          <w:cantSplit/>
        </w:trPr>
        <w:tc>
          <w:tcPr>
            <w:tcW w:w="1368" w:type="dxa"/>
          </w:tcPr>
          <w:p w14:paraId="08D8A234" w14:textId="77777777" w:rsidR="002F16B7" w:rsidRDefault="002F16B7" w:rsidP="002F16B7">
            <w:pPr>
              <w:rPr>
                <w:rFonts w:ascii="Calibri" w:hAnsi="Calibri" w:cs="Calibri"/>
                <w:color w:val="000000"/>
                <w:szCs w:val="22"/>
              </w:rPr>
            </w:pPr>
            <w:r>
              <w:rPr>
                <w:rFonts w:ascii="Calibri" w:hAnsi="Calibri" w:cs="Calibri"/>
                <w:color w:val="000000"/>
                <w:szCs w:val="22"/>
              </w:rPr>
              <w:t>8/30/2012</w:t>
            </w:r>
          </w:p>
        </w:tc>
        <w:tc>
          <w:tcPr>
            <w:tcW w:w="4140" w:type="dxa"/>
          </w:tcPr>
          <w:p w14:paraId="79D34FBF" w14:textId="77777777" w:rsidR="002F16B7" w:rsidRDefault="002F16B7" w:rsidP="002F16B7">
            <w:pPr>
              <w:rPr>
                <w:rFonts w:ascii="Calibri" w:hAnsi="Calibri" w:cs="Calibri"/>
                <w:color w:val="000000"/>
                <w:szCs w:val="22"/>
              </w:rPr>
            </w:pPr>
            <w:r>
              <w:rPr>
                <w:rFonts w:ascii="Calibri" w:hAnsi="Calibri" w:cs="Calibri"/>
                <w:color w:val="000000"/>
                <w:szCs w:val="22"/>
              </w:rPr>
              <w:t>Updated 2.3.3.2 to include $ROLES</w:t>
            </w:r>
          </w:p>
        </w:tc>
        <w:tc>
          <w:tcPr>
            <w:tcW w:w="3096" w:type="dxa"/>
          </w:tcPr>
          <w:p w14:paraId="3AA74EB2" w14:textId="77777777" w:rsidR="002F16B7" w:rsidRDefault="002F16B7" w:rsidP="002F16B7">
            <w:pPr>
              <w:rPr>
                <w:rFonts w:ascii="Calibri" w:hAnsi="Calibri" w:cs="Arial"/>
                <w:color w:val="000000"/>
                <w:szCs w:val="22"/>
              </w:rPr>
            </w:pPr>
            <w:r>
              <w:rPr>
                <w:rFonts w:ascii="Calibri" w:hAnsi="Calibri" w:cs="Arial"/>
                <w:color w:val="000000"/>
                <w:szCs w:val="22"/>
              </w:rPr>
              <w:t>Andrew Bakke</w:t>
            </w:r>
          </w:p>
          <w:p w14:paraId="3F82C354" w14:textId="77777777" w:rsidR="002F16B7" w:rsidRDefault="002F16B7" w:rsidP="002F16B7">
            <w:pPr>
              <w:rPr>
                <w:rFonts w:ascii="Calibri" w:hAnsi="Calibri" w:cs="Arial"/>
                <w:color w:val="000000"/>
                <w:szCs w:val="22"/>
              </w:rPr>
            </w:pPr>
            <w:r>
              <w:rPr>
                <w:rFonts w:ascii="Calibri" w:hAnsi="Calibri" w:cs="Arial"/>
                <w:color w:val="000000"/>
                <w:szCs w:val="22"/>
              </w:rPr>
              <w:t xml:space="preserve">Albert </w:t>
            </w:r>
            <w:proofErr w:type="spellStart"/>
            <w:r>
              <w:rPr>
                <w:rFonts w:ascii="Calibri" w:hAnsi="Calibri" w:cs="Arial"/>
                <w:color w:val="000000"/>
                <w:szCs w:val="22"/>
              </w:rPr>
              <w:t>Consentino</w:t>
            </w:r>
            <w:proofErr w:type="spellEnd"/>
          </w:p>
          <w:p w14:paraId="168C3DFE"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1D32EFE6" w14:textId="77777777" w:rsidR="002F16B7" w:rsidRDefault="002F16B7" w:rsidP="002F16B7">
            <w:pPr>
              <w:rPr>
                <w:rFonts w:ascii="Calibri" w:hAnsi="Calibri" w:cs="Arial"/>
                <w:color w:val="000000"/>
                <w:szCs w:val="22"/>
              </w:rPr>
            </w:pPr>
            <w:r>
              <w:rPr>
                <w:rFonts w:ascii="Calibri" w:hAnsi="Calibri" w:cs="Arial"/>
                <w:color w:val="000000"/>
                <w:szCs w:val="22"/>
              </w:rPr>
              <w:t>Randy Morton (Co-Chair)</w:t>
            </w:r>
          </w:p>
          <w:p w14:paraId="462A0DFD" w14:textId="77777777" w:rsidR="002F16B7" w:rsidRDefault="002F16B7" w:rsidP="002F16B7">
            <w:pPr>
              <w:rPr>
                <w:rFonts w:ascii="Calibri" w:hAnsi="Calibri" w:cs="Arial"/>
                <w:color w:val="000000"/>
                <w:szCs w:val="22"/>
              </w:rPr>
            </w:pPr>
            <w:r>
              <w:rPr>
                <w:rFonts w:ascii="Calibri" w:hAnsi="Calibri" w:cs="Arial"/>
                <w:color w:val="000000"/>
                <w:szCs w:val="22"/>
              </w:rPr>
              <w:t>Jerry Rutherford</w:t>
            </w:r>
          </w:p>
          <w:p w14:paraId="56678F08" w14:textId="77777777" w:rsidR="002F16B7" w:rsidRDefault="002F16B7" w:rsidP="002F16B7">
            <w:pPr>
              <w:rPr>
                <w:rFonts w:ascii="Calibri" w:hAnsi="Calibri" w:cs="Arial"/>
                <w:color w:val="000000"/>
                <w:szCs w:val="22"/>
              </w:rPr>
            </w:pPr>
            <w:r>
              <w:rPr>
                <w:rFonts w:ascii="Calibri" w:hAnsi="Calibri" w:cs="Arial"/>
                <w:color w:val="000000"/>
                <w:szCs w:val="22"/>
              </w:rPr>
              <w:t xml:space="preserve">Tammy </w:t>
            </w:r>
            <w:proofErr w:type="spellStart"/>
            <w:r>
              <w:rPr>
                <w:rFonts w:ascii="Calibri" w:hAnsi="Calibri" w:cs="Arial"/>
                <w:color w:val="000000"/>
                <w:szCs w:val="22"/>
              </w:rPr>
              <w:t>Salewsky</w:t>
            </w:r>
            <w:proofErr w:type="spellEnd"/>
          </w:p>
          <w:p w14:paraId="5DE703DD" w14:textId="77777777" w:rsidR="002F16B7" w:rsidRDefault="002F16B7" w:rsidP="002F16B7">
            <w:pPr>
              <w:rPr>
                <w:rFonts w:ascii="Calibri" w:hAnsi="Calibri" w:cs="Arial"/>
                <w:color w:val="000000"/>
                <w:szCs w:val="22"/>
              </w:rPr>
            </w:pPr>
            <w:r>
              <w:rPr>
                <w:rFonts w:ascii="Calibri" w:hAnsi="Calibri" w:cs="Arial"/>
                <w:color w:val="000000"/>
                <w:szCs w:val="22"/>
              </w:rPr>
              <w:t>Jean Sheppard</w:t>
            </w:r>
          </w:p>
          <w:p w14:paraId="028C2CF3" w14:textId="77777777" w:rsidR="002F16B7" w:rsidRDefault="002F16B7" w:rsidP="002F16B7">
            <w:pPr>
              <w:rPr>
                <w:rFonts w:ascii="Calibri" w:hAnsi="Calibri" w:cs="Arial"/>
                <w:color w:val="000000"/>
                <w:szCs w:val="22"/>
              </w:rPr>
            </w:pPr>
            <w:r>
              <w:rPr>
                <w:rFonts w:ascii="Calibri" w:hAnsi="Calibri" w:cs="Arial"/>
                <w:color w:val="000000"/>
                <w:szCs w:val="22"/>
              </w:rPr>
              <w:t xml:space="preserve">Jesse </w:t>
            </w:r>
            <w:proofErr w:type="spellStart"/>
            <w:r>
              <w:rPr>
                <w:rFonts w:ascii="Calibri" w:hAnsi="Calibri" w:cs="Arial"/>
                <w:color w:val="000000"/>
                <w:szCs w:val="22"/>
              </w:rPr>
              <w:t>Staab</w:t>
            </w:r>
            <w:proofErr w:type="spellEnd"/>
          </w:p>
          <w:p w14:paraId="56A51CD3" w14:textId="77777777" w:rsidR="002F16B7" w:rsidRDefault="002F16B7" w:rsidP="002F16B7">
            <w:pPr>
              <w:rPr>
                <w:rFonts w:ascii="Calibri" w:hAnsi="Calibri" w:cs="Calibri"/>
                <w:color w:val="000000"/>
                <w:szCs w:val="22"/>
              </w:rPr>
            </w:pPr>
            <w:r>
              <w:rPr>
                <w:rFonts w:ascii="Calibri" w:hAnsi="Calibri" w:cs="Arial"/>
                <w:color w:val="000000"/>
                <w:szCs w:val="22"/>
              </w:rPr>
              <w:t>Gregory Woodhouse (Chair)</w:t>
            </w:r>
          </w:p>
        </w:tc>
      </w:tr>
      <w:tr w:rsidR="002F16B7" w14:paraId="1E293BFC" w14:textId="77777777" w:rsidTr="009C4E9C">
        <w:trPr>
          <w:cantSplit/>
        </w:trPr>
        <w:tc>
          <w:tcPr>
            <w:tcW w:w="1368" w:type="dxa"/>
          </w:tcPr>
          <w:p w14:paraId="66BF4EED" w14:textId="77777777" w:rsidR="002F16B7" w:rsidRDefault="002F16B7" w:rsidP="002F16B7">
            <w:pPr>
              <w:rPr>
                <w:rFonts w:ascii="Calibri" w:hAnsi="Calibri" w:cs="Calibri"/>
                <w:color w:val="000000"/>
                <w:szCs w:val="22"/>
              </w:rPr>
            </w:pPr>
            <w:r>
              <w:rPr>
                <w:rFonts w:ascii="Calibri" w:hAnsi="Calibri" w:cs="Calibri"/>
                <w:color w:val="000000"/>
                <w:szCs w:val="22"/>
              </w:rPr>
              <w:t>6/6/2012</w:t>
            </w:r>
          </w:p>
        </w:tc>
        <w:tc>
          <w:tcPr>
            <w:tcW w:w="4140" w:type="dxa"/>
          </w:tcPr>
          <w:p w14:paraId="5443D4FB" w14:textId="77777777" w:rsidR="002F16B7" w:rsidRDefault="002F16B7" w:rsidP="002F16B7">
            <w:pPr>
              <w:rPr>
                <w:rFonts w:ascii="Calibri" w:hAnsi="Calibri" w:cs="Calibri"/>
                <w:color w:val="000000"/>
                <w:szCs w:val="22"/>
              </w:rPr>
            </w:pPr>
            <w:r>
              <w:rPr>
                <w:rFonts w:ascii="Calibri" w:hAnsi="Calibri" w:cs="Calibri"/>
                <w:color w:val="000000"/>
                <w:szCs w:val="22"/>
              </w:rPr>
              <w:t>Added 2.5.1.4</w:t>
            </w:r>
          </w:p>
        </w:tc>
        <w:tc>
          <w:tcPr>
            <w:tcW w:w="3096" w:type="dxa"/>
          </w:tcPr>
          <w:p w14:paraId="494E76D4" w14:textId="77777777" w:rsidR="002F16B7" w:rsidRDefault="002F16B7" w:rsidP="002F16B7">
            <w:pPr>
              <w:rPr>
                <w:rFonts w:ascii="Calibri" w:hAnsi="Calibri" w:cs="Arial"/>
                <w:color w:val="000000"/>
                <w:szCs w:val="22"/>
              </w:rPr>
            </w:pPr>
            <w:r>
              <w:rPr>
                <w:rFonts w:ascii="Calibri" w:hAnsi="Calibri" w:cs="Arial"/>
                <w:color w:val="000000"/>
                <w:szCs w:val="22"/>
              </w:rPr>
              <w:t>Andrew Bakke</w:t>
            </w:r>
          </w:p>
          <w:p w14:paraId="62316E18" w14:textId="77777777" w:rsidR="002F16B7" w:rsidRDefault="002F16B7" w:rsidP="002F16B7">
            <w:pPr>
              <w:rPr>
                <w:rFonts w:ascii="Calibri" w:hAnsi="Calibri" w:cs="Arial"/>
                <w:color w:val="000000"/>
                <w:szCs w:val="22"/>
              </w:rPr>
            </w:pPr>
            <w:r>
              <w:rPr>
                <w:rFonts w:ascii="Calibri" w:hAnsi="Calibri" w:cs="Arial"/>
                <w:color w:val="000000"/>
                <w:szCs w:val="22"/>
              </w:rPr>
              <w:t xml:space="preserve">Albert </w:t>
            </w:r>
            <w:proofErr w:type="spellStart"/>
            <w:r>
              <w:rPr>
                <w:rFonts w:ascii="Calibri" w:hAnsi="Calibri" w:cs="Arial"/>
                <w:color w:val="000000"/>
                <w:szCs w:val="22"/>
              </w:rPr>
              <w:t>Consentino</w:t>
            </w:r>
            <w:proofErr w:type="spellEnd"/>
          </w:p>
          <w:p w14:paraId="1D5968B6"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0A12C75E" w14:textId="77777777" w:rsidR="002F16B7" w:rsidRDefault="002F16B7" w:rsidP="002F16B7">
            <w:pPr>
              <w:rPr>
                <w:rFonts w:ascii="Calibri" w:hAnsi="Calibri" w:cs="Arial"/>
                <w:color w:val="000000"/>
                <w:szCs w:val="22"/>
              </w:rPr>
            </w:pPr>
            <w:r>
              <w:rPr>
                <w:rFonts w:ascii="Calibri" w:hAnsi="Calibri" w:cs="Arial"/>
                <w:color w:val="000000"/>
                <w:szCs w:val="22"/>
              </w:rPr>
              <w:t>Randy Morton (Co-Chair)</w:t>
            </w:r>
          </w:p>
          <w:p w14:paraId="0D770BF0" w14:textId="77777777" w:rsidR="002F16B7" w:rsidRDefault="002F16B7" w:rsidP="002F16B7">
            <w:pPr>
              <w:rPr>
                <w:rFonts w:ascii="Calibri" w:hAnsi="Calibri" w:cs="Arial"/>
                <w:color w:val="000000"/>
                <w:szCs w:val="22"/>
              </w:rPr>
            </w:pPr>
            <w:r>
              <w:rPr>
                <w:rFonts w:ascii="Calibri" w:hAnsi="Calibri" w:cs="Arial"/>
                <w:color w:val="000000"/>
                <w:szCs w:val="22"/>
              </w:rPr>
              <w:t>Jerry Rutherford</w:t>
            </w:r>
          </w:p>
          <w:p w14:paraId="2B119ECD" w14:textId="77777777" w:rsidR="002F16B7" w:rsidRDefault="002F16B7" w:rsidP="002F16B7">
            <w:pPr>
              <w:rPr>
                <w:rFonts w:ascii="Calibri" w:hAnsi="Calibri" w:cs="Arial"/>
                <w:color w:val="000000"/>
                <w:szCs w:val="22"/>
              </w:rPr>
            </w:pPr>
            <w:r>
              <w:rPr>
                <w:rFonts w:ascii="Calibri" w:hAnsi="Calibri" w:cs="Arial"/>
                <w:color w:val="000000"/>
                <w:szCs w:val="22"/>
              </w:rPr>
              <w:t xml:space="preserve">Tammy </w:t>
            </w:r>
            <w:proofErr w:type="spellStart"/>
            <w:r>
              <w:rPr>
                <w:rFonts w:ascii="Calibri" w:hAnsi="Calibri" w:cs="Arial"/>
                <w:color w:val="000000"/>
                <w:szCs w:val="22"/>
              </w:rPr>
              <w:t>Salewsky</w:t>
            </w:r>
            <w:proofErr w:type="spellEnd"/>
          </w:p>
          <w:p w14:paraId="5E05E32E" w14:textId="77777777" w:rsidR="002F16B7" w:rsidRDefault="002F16B7" w:rsidP="002F16B7">
            <w:pPr>
              <w:rPr>
                <w:rFonts w:ascii="Calibri" w:hAnsi="Calibri" w:cs="Arial"/>
                <w:color w:val="000000"/>
                <w:szCs w:val="22"/>
              </w:rPr>
            </w:pPr>
            <w:r>
              <w:rPr>
                <w:rFonts w:ascii="Calibri" w:hAnsi="Calibri" w:cs="Arial"/>
                <w:color w:val="000000"/>
                <w:szCs w:val="22"/>
              </w:rPr>
              <w:t>Jean Sheppard</w:t>
            </w:r>
          </w:p>
          <w:p w14:paraId="22E94B35" w14:textId="77777777" w:rsidR="002F16B7" w:rsidRDefault="002F16B7" w:rsidP="002F16B7">
            <w:pPr>
              <w:rPr>
                <w:rFonts w:ascii="Calibri" w:hAnsi="Calibri" w:cs="Arial"/>
                <w:color w:val="000000"/>
                <w:szCs w:val="22"/>
              </w:rPr>
            </w:pPr>
            <w:r>
              <w:rPr>
                <w:rFonts w:ascii="Calibri" w:hAnsi="Calibri" w:cs="Arial"/>
                <w:color w:val="000000"/>
                <w:szCs w:val="22"/>
              </w:rPr>
              <w:t xml:space="preserve">Jesse </w:t>
            </w:r>
            <w:proofErr w:type="spellStart"/>
            <w:r>
              <w:rPr>
                <w:rFonts w:ascii="Calibri" w:hAnsi="Calibri" w:cs="Arial"/>
                <w:color w:val="000000"/>
                <w:szCs w:val="22"/>
              </w:rPr>
              <w:t>Staab</w:t>
            </w:r>
            <w:proofErr w:type="spellEnd"/>
          </w:p>
          <w:p w14:paraId="6AF6EE84" w14:textId="77777777" w:rsidR="002F16B7" w:rsidRDefault="002F16B7" w:rsidP="002F16B7">
            <w:pPr>
              <w:rPr>
                <w:rFonts w:ascii="Calibri" w:hAnsi="Calibri" w:cs="Calibri"/>
                <w:color w:val="000000"/>
                <w:szCs w:val="22"/>
              </w:rPr>
            </w:pPr>
            <w:r>
              <w:rPr>
                <w:rFonts w:ascii="Calibri" w:hAnsi="Calibri" w:cs="Arial"/>
                <w:color w:val="000000"/>
                <w:szCs w:val="22"/>
              </w:rPr>
              <w:t>Gregory Woodhouse (Chair)</w:t>
            </w:r>
          </w:p>
        </w:tc>
      </w:tr>
      <w:tr w:rsidR="002F16B7" w14:paraId="0DBDA8EF" w14:textId="77777777" w:rsidTr="009C4E9C">
        <w:trPr>
          <w:cantSplit/>
        </w:trPr>
        <w:tc>
          <w:tcPr>
            <w:tcW w:w="1368" w:type="dxa"/>
          </w:tcPr>
          <w:p w14:paraId="2EEEFA1B" w14:textId="77777777" w:rsidR="002F16B7" w:rsidRDefault="002F16B7" w:rsidP="002F16B7">
            <w:pPr>
              <w:rPr>
                <w:rFonts w:ascii="Calibri" w:hAnsi="Calibri" w:cs="Calibri"/>
                <w:color w:val="000000"/>
                <w:szCs w:val="22"/>
              </w:rPr>
            </w:pPr>
            <w:r>
              <w:rPr>
                <w:rFonts w:ascii="Calibri" w:hAnsi="Calibri" w:cs="Calibri"/>
                <w:color w:val="000000"/>
                <w:szCs w:val="22"/>
              </w:rPr>
              <w:lastRenderedPageBreak/>
              <w:t>8/24/2011</w:t>
            </w:r>
          </w:p>
        </w:tc>
        <w:tc>
          <w:tcPr>
            <w:tcW w:w="4140" w:type="dxa"/>
          </w:tcPr>
          <w:p w14:paraId="20FDA332" w14:textId="77777777" w:rsidR="002F16B7" w:rsidRDefault="002F16B7" w:rsidP="002F16B7">
            <w:pPr>
              <w:rPr>
                <w:rFonts w:ascii="Calibri" w:hAnsi="Calibri" w:cs="Calibri"/>
                <w:color w:val="000000"/>
                <w:szCs w:val="22"/>
              </w:rPr>
            </w:pPr>
            <w:r>
              <w:rPr>
                <w:rFonts w:ascii="Calibri" w:hAnsi="Calibri" w:cs="Calibri"/>
                <w:color w:val="000000"/>
                <w:szCs w:val="22"/>
              </w:rPr>
              <w:t>Updated 2.2.4</w:t>
            </w:r>
          </w:p>
          <w:p w14:paraId="3D6A7048" w14:textId="77777777" w:rsidR="002F16B7" w:rsidRDefault="002F16B7" w:rsidP="002F16B7">
            <w:pPr>
              <w:rPr>
                <w:rFonts w:ascii="Calibri" w:hAnsi="Calibri" w:cs="Calibri"/>
                <w:color w:val="000000"/>
                <w:szCs w:val="22"/>
              </w:rPr>
            </w:pPr>
            <w:r>
              <w:rPr>
                <w:rFonts w:ascii="Calibri" w:hAnsi="Calibri" w:cs="Calibri"/>
                <w:color w:val="000000"/>
                <w:szCs w:val="22"/>
              </w:rPr>
              <w:t>Clarified the relationship between routine names and labels. Routine names, as well as labels within routines, may only be 8 characters.</w:t>
            </w:r>
          </w:p>
        </w:tc>
        <w:tc>
          <w:tcPr>
            <w:tcW w:w="3096" w:type="dxa"/>
          </w:tcPr>
          <w:p w14:paraId="3762600F" w14:textId="77777777" w:rsidR="002F16B7" w:rsidRDefault="002F16B7" w:rsidP="002F16B7">
            <w:pPr>
              <w:rPr>
                <w:rFonts w:ascii="Calibri" w:hAnsi="Calibri" w:cs="Arial"/>
                <w:color w:val="000000"/>
                <w:szCs w:val="22"/>
              </w:rPr>
            </w:pPr>
            <w:r>
              <w:rPr>
                <w:rFonts w:ascii="Calibri" w:hAnsi="Calibri" w:cs="Arial"/>
                <w:color w:val="000000"/>
                <w:szCs w:val="22"/>
              </w:rPr>
              <w:t>Andrew Bakke</w:t>
            </w:r>
          </w:p>
          <w:p w14:paraId="540BFA7C" w14:textId="77777777" w:rsidR="002F16B7" w:rsidRDefault="002F16B7" w:rsidP="002F16B7">
            <w:pPr>
              <w:rPr>
                <w:rFonts w:ascii="Calibri" w:hAnsi="Calibri" w:cs="Arial"/>
                <w:color w:val="000000"/>
                <w:szCs w:val="22"/>
              </w:rPr>
            </w:pPr>
            <w:r>
              <w:rPr>
                <w:rFonts w:ascii="Calibri" w:hAnsi="Calibri" w:cs="Arial"/>
                <w:color w:val="000000"/>
                <w:szCs w:val="22"/>
              </w:rPr>
              <w:t xml:space="preserve">Albert </w:t>
            </w:r>
            <w:proofErr w:type="spellStart"/>
            <w:r>
              <w:rPr>
                <w:rFonts w:ascii="Calibri" w:hAnsi="Calibri" w:cs="Arial"/>
                <w:color w:val="000000"/>
                <w:szCs w:val="22"/>
              </w:rPr>
              <w:t>Consentino</w:t>
            </w:r>
            <w:proofErr w:type="spellEnd"/>
          </w:p>
          <w:p w14:paraId="6A955B7C"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7EE38839" w14:textId="77777777" w:rsidR="002F16B7" w:rsidRDefault="002F16B7" w:rsidP="002F16B7">
            <w:pPr>
              <w:rPr>
                <w:rFonts w:ascii="Calibri" w:hAnsi="Calibri" w:cs="Arial"/>
                <w:color w:val="000000"/>
                <w:szCs w:val="22"/>
              </w:rPr>
            </w:pPr>
            <w:r>
              <w:rPr>
                <w:rFonts w:ascii="Calibri" w:hAnsi="Calibri" w:cs="Arial"/>
                <w:color w:val="000000"/>
                <w:szCs w:val="22"/>
              </w:rPr>
              <w:t>Randy Morton (Co-Chair)</w:t>
            </w:r>
          </w:p>
          <w:p w14:paraId="79EDED49" w14:textId="77777777" w:rsidR="002F16B7" w:rsidRDefault="002F16B7" w:rsidP="002F16B7">
            <w:pPr>
              <w:rPr>
                <w:rFonts w:ascii="Calibri" w:hAnsi="Calibri" w:cs="Arial"/>
                <w:color w:val="000000"/>
                <w:szCs w:val="22"/>
              </w:rPr>
            </w:pPr>
            <w:r>
              <w:rPr>
                <w:rFonts w:ascii="Calibri" w:hAnsi="Calibri" w:cs="Arial"/>
                <w:color w:val="000000"/>
                <w:szCs w:val="22"/>
              </w:rPr>
              <w:t>Jerry Rutherford</w:t>
            </w:r>
          </w:p>
          <w:p w14:paraId="37B51004" w14:textId="77777777" w:rsidR="002F16B7" w:rsidRDefault="002F16B7" w:rsidP="002F16B7">
            <w:pPr>
              <w:rPr>
                <w:rFonts w:ascii="Calibri" w:hAnsi="Calibri" w:cs="Arial"/>
                <w:color w:val="000000"/>
                <w:szCs w:val="22"/>
              </w:rPr>
            </w:pPr>
            <w:r>
              <w:rPr>
                <w:rFonts w:ascii="Calibri" w:hAnsi="Calibri" w:cs="Arial"/>
                <w:color w:val="000000"/>
                <w:szCs w:val="22"/>
              </w:rPr>
              <w:t xml:space="preserve">Tammy </w:t>
            </w:r>
            <w:proofErr w:type="spellStart"/>
            <w:r>
              <w:rPr>
                <w:rFonts w:ascii="Calibri" w:hAnsi="Calibri" w:cs="Arial"/>
                <w:color w:val="000000"/>
                <w:szCs w:val="22"/>
              </w:rPr>
              <w:t>Salewsky</w:t>
            </w:r>
            <w:proofErr w:type="spellEnd"/>
          </w:p>
          <w:p w14:paraId="38344517" w14:textId="77777777" w:rsidR="002F16B7" w:rsidRDefault="002F16B7" w:rsidP="002F16B7">
            <w:pPr>
              <w:rPr>
                <w:rFonts w:ascii="Calibri" w:hAnsi="Calibri" w:cs="Arial"/>
                <w:color w:val="000000"/>
                <w:szCs w:val="22"/>
              </w:rPr>
            </w:pPr>
            <w:r>
              <w:rPr>
                <w:rFonts w:ascii="Calibri" w:hAnsi="Calibri" w:cs="Arial"/>
                <w:color w:val="000000"/>
                <w:szCs w:val="22"/>
              </w:rPr>
              <w:t>Jean Sheppard</w:t>
            </w:r>
          </w:p>
          <w:p w14:paraId="484B62D0" w14:textId="77777777" w:rsidR="002F16B7" w:rsidRDefault="002F16B7" w:rsidP="002F16B7">
            <w:pPr>
              <w:rPr>
                <w:rFonts w:ascii="Calibri" w:hAnsi="Calibri" w:cs="Arial"/>
                <w:color w:val="000000"/>
                <w:szCs w:val="22"/>
              </w:rPr>
            </w:pPr>
            <w:r>
              <w:rPr>
                <w:rFonts w:ascii="Calibri" w:hAnsi="Calibri" w:cs="Arial"/>
                <w:color w:val="000000"/>
                <w:szCs w:val="22"/>
              </w:rPr>
              <w:t xml:space="preserve">Jesse </w:t>
            </w:r>
            <w:proofErr w:type="spellStart"/>
            <w:r>
              <w:rPr>
                <w:rFonts w:ascii="Calibri" w:hAnsi="Calibri" w:cs="Arial"/>
                <w:color w:val="000000"/>
                <w:szCs w:val="22"/>
              </w:rPr>
              <w:t>Staab</w:t>
            </w:r>
            <w:proofErr w:type="spellEnd"/>
          </w:p>
          <w:p w14:paraId="0F1AAF24" w14:textId="77777777" w:rsidR="002F16B7" w:rsidRDefault="002F16B7" w:rsidP="002F16B7">
            <w:pPr>
              <w:rPr>
                <w:rFonts w:ascii="Calibri" w:hAnsi="Calibri" w:cs="Calibri"/>
                <w:color w:val="000000"/>
                <w:szCs w:val="22"/>
              </w:rPr>
            </w:pPr>
            <w:r>
              <w:rPr>
                <w:rFonts w:ascii="Calibri" w:hAnsi="Calibri" w:cs="Arial"/>
                <w:color w:val="000000"/>
                <w:szCs w:val="22"/>
              </w:rPr>
              <w:t>Gregory Woodhouse (Chair)</w:t>
            </w:r>
          </w:p>
        </w:tc>
      </w:tr>
      <w:tr w:rsidR="002F16B7" w14:paraId="7C900137" w14:textId="77777777" w:rsidTr="009C4E9C">
        <w:trPr>
          <w:cantSplit/>
        </w:trPr>
        <w:tc>
          <w:tcPr>
            <w:tcW w:w="1368" w:type="dxa"/>
          </w:tcPr>
          <w:p w14:paraId="40069CC9" w14:textId="77777777" w:rsidR="002F16B7" w:rsidRDefault="002F16B7" w:rsidP="002F16B7">
            <w:pPr>
              <w:rPr>
                <w:rFonts w:ascii="Calibri" w:hAnsi="Calibri" w:cs="Calibri"/>
                <w:color w:val="000000"/>
                <w:szCs w:val="22"/>
              </w:rPr>
            </w:pPr>
            <w:r>
              <w:rPr>
                <w:rFonts w:ascii="Calibri" w:hAnsi="Calibri" w:cs="Calibri"/>
                <w:color w:val="000000"/>
                <w:szCs w:val="22"/>
              </w:rPr>
              <w:t>7/6/2011</w:t>
            </w:r>
          </w:p>
        </w:tc>
        <w:tc>
          <w:tcPr>
            <w:tcW w:w="4140" w:type="dxa"/>
          </w:tcPr>
          <w:p w14:paraId="58B99B31" w14:textId="77777777" w:rsidR="002F16B7" w:rsidRDefault="002F16B7" w:rsidP="002F16B7">
            <w:pPr>
              <w:rPr>
                <w:rFonts w:ascii="Calibri" w:hAnsi="Calibri" w:cs="Calibri"/>
                <w:color w:val="000000"/>
                <w:szCs w:val="22"/>
              </w:rPr>
            </w:pPr>
            <w:r>
              <w:rPr>
                <w:rFonts w:ascii="Calibri" w:hAnsi="Calibri" w:cs="Calibri"/>
                <w:color w:val="000000"/>
                <w:szCs w:val="22"/>
              </w:rPr>
              <w:t>Updated 2.2.2</w:t>
            </w:r>
          </w:p>
          <w:p w14:paraId="63838E46" w14:textId="77777777" w:rsidR="002F16B7" w:rsidRDefault="002F16B7" w:rsidP="002F16B7">
            <w:pPr>
              <w:rPr>
                <w:rFonts w:ascii="Calibri" w:hAnsi="Calibri" w:cs="Calibri"/>
                <w:color w:val="000000"/>
                <w:szCs w:val="22"/>
              </w:rPr>
            </w:pPr>
            <w:r>
              <w:rPr>
                <w:rFonts w:ascii="Calibri" w:hAnsi="Calibri" w:cs="Calibri"/>
                <w:color w:val="000000"/>
                <w:szCs w:val="22"/>
              </w:rPr>
              <w:t>Removed the spaces before Package Name, the patch listing, and the Version Date to make the requirement and the example consistent.</w:t>
            </w:r>
          </w:p>
        </w:tc>
        <w:tc>
          <w:tcPr>
            <w:tcW w:w="3096" w:type="dxa"/>
          </w:tcPr>
          <w:p w14:paraId="48F60DB6" w14:textId="77777777" w:rsidR="002F16B7" w:rsidRDefault="002F16B7" w:rsidP="002F16B7">
            <w:pPr>
              <w:rPr>
                <w:rFonts w:ascii="Calibri" w:hAnsi="Calibri" w:cs="Arial"/>
                <w:color w:val="000000"/>
                <w:szCs w:val="22"/>
              </w:rPr>
            </w:pPr>
            <w:r>
              <w:rPr>
                <w:rFonts w:ascii="Calibri" w:hAnsi="Calibri" w:cs="Arial"/>
                <w:color w:val="000000"/>
                <w:szCs w:val="22"/>
              </w:rPr>
              <w:t>Andrew Bakke</w:t>
            </w:r>
          </w:p>
          <w:p w14:paraId="2278E9BE" w14:textId="77777777" w:rsidR="002F16B7" w:rsidRDefault="002F16B7" w:rsidP="002F16B7">
            <w:pPr>
              <w:rPr>
                <w:rFonts w:ascii="Calibri" w:hAnsi="Calibri" w:cs="Arial"/>
                <w:color w:val="000000"/>
                <w:szCs w:val="22"/>
              </w:rPr>
            </w:pPr>
            <w:r>
              <w:rPr>
                <w:rFonts w:ascii="Calibri" w:hAnsi="Calibri" w:cs="Arial"/>
                <w:color w:val="000000"/>
                <w:szCs w:val="22"/>
              </w:rPr>
              <w:t xml:space="preserve">Albert </w:t>
            </w:r>
            <w:proofErr w:type="spellStart"/>
            <w:r>
              <w:rPr>
                <w:rFonts w:ascii="Calibri" w:hAnsi="Calibri" w:cs="Arial"/>
                <w:color w:val="000000"/>
                <w:szCs w:val="22"/>
              </w:rPr>
              <w:t>Consentino</w:t>
            </w:r>
            <w:proofErr w:type="spellEnd"/>
          </w:p>
          <w:p w14:paraId="13ABE3B6"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444B6DBF" w14:textId="77777777" w:rsidR="002F16B7" w:rsidRDefault="002F16B7" w:rsidP="002F16B7">
            <w:pPr>
              <w:rPr>
                <w:rFonts w:ascii="Calibri" w:hAnsi="Calibri" w:cs="Arial"/>
                <w:color w:val="000000"/>
                <w:szCs w:val="22"/>
              </w:rPr>
            </w:pPr>
            <w:r>
              <w:rPr>
                <w:rFonts w:ascii="Calibri" w:hAnsi="Calibri" w:cs="Arial"/>
                <w:color w:val="000000"/>
                <w:szCs w:val="22"/>
              </w:rPr>
              <w:t>Randy Morton (Co-Chair)</w:t>
            </w:r>
          </w:p>
          <w:p w14:paraId="1CBE0DCF" w14:textId="77777777" w:rsidR="002F16B7" w:rsidRDefault="002F16B7" w:rsidP="002F16B7">
            <w:pPr>
              <w:rPr>
                <w:rFonts w:ascii="Calibri" w:hAnsi="Calibri" w:cs="Arial"/>
                <w:color w:val="000000"/>
                <w:szCs w:val="22"/>
              </w:rPr>
            </w:pPr>
            <w:r>
              <w:rPr>
                <w:rFonts w:ascii="Calibri" w:hAnsi="Calibri" w:cs="Arial"/>
                <w:color w:val="000000"/>
                <w:szCs w:val="22"/>
              </w:rPr>
              <w:t>Jerry Rutherford</w:t>
            </w:r>
          </w:p>
          <w:p w14:paraId="4224745F" w14:textId="77777777" w:rsidR="002F16B7" w:rsidRDefault="002F16B7" w:rsidP="002F16B7">
            <w:pPr>
              <w:rPr>
                <w:rFonts w:ascii="Calibri" w:hAnsi="Calibri" w:cs="Arial"/>
                <w:color w:val="000000"/>
                <w:szCs w:val="22"/>
              </w:rPr>
            </w:pPr>
            <w:r>
              <w:rPr>
                <w:rFonts w:ascii="Calibri" w:hAnsi="Calibri" w:cs="Arial"/>
                <w:color w:val="000000"/>
                <w:szCs w:val="22"/>
              </w:rPr>
              <w:t xml:space="preserve">Tammy </w:t>
            </w:r>
            <w:proofErr w:type="spellStart"/>
            <w:r>
              <w:rPr>
                <w:rFonts w:ascii="Calibri" w:hAnsi="Calibri" w:cs="Arial"/>
                <w:color w:val="000000"/>
                <w:szCs w:val="22"/>
              </w:rPr>
              <w:t>Salewsky</w:t>
            </w:r>
            <w:proofErr w:type="spellEnd"/>
          </w:p>
          <w:p w14:paraId="0B9146DE" w14:textId="77777777" w:rsidR="002F16B7" w:rsidRDefault="002F16B7" w:rsidP="002F16B7">
            <w:pPr>
              <w:rPr>
                <w:rFonts w:ascii="Calibri" w:hAnsi="Calibri" w:cs="Arial"/>
                <w:color w:val="000000"/>
                <w:szCs w:val="22"/>
              </w:rPr>
            </w:pPr>
            <w:r>
              <w:rPr>
                <w:rFonts w:ascii="Calibri" w:hAnsi="Calibri" w:cs="Arial"/>
                <w:color w:val="000000"/>
                <w:szCs w:val="22"/>
              </w:rPr>
              <w:t>Jean Sheppard</w:t>
            </w:r>
          </w:p>
          <w:p w14:paraId="5F586AC5" w14:textId="77777777" w:rsidR="002F16B7" w:rsidRDefault="002F16B7" w:rsidP="002F16B7">
            <w:pPr>
              <w:rPr>
                <w:rFonts w:ascii="Calibri" w:hAnsi="Calibri" w:cs="Arial"/>
                <w:color w:val="000000"/>
                <w:szCs w:val="22"/>
              </w:rPr>
            </w:pPr>
            <w:r>
              <w:rPr>
                <w:rFonts w:ascii="Calibri" w:hAnsi="Calibri" w:cs="Arial"/>
                <w:color w:val="000000"/>
                <w:szCs w:val="22"/>
              </w:rPr>
              <w:t xml:space="preserve">Jesse </w:t>
            </w:r>
            <w:proofErr w:type="spellStart"/>
            <w:r>
              <w:rPr>
                <w:rFonts w:ascii="Calibri" w:hAnsi="Calibri" w:cs="Arial"/>
                <w:color w:val="000000"/>
                <w:szCs w:val="22"/>
              </w:rPr>
              <w:t>Staab</w:t>
            </w:r>
            <w:proofErr w:type="spellEnd"/>
          </w:p>
          <w:p w14:paraId="5E04E347" w14:textId="77777777" w:rsidR="002F16B7" w:rsidRDefault="002F16B7" w:rsidP="002F16B7">
            <w:pPr>
              <w:rPr>
                <w:rFonts w:ascii="Calibri" w:hAnsi="Calibri" w:cs="Calibri"/>
                <w:color w:val="000000"/>
                <w:szCs w:val="22"/>
              </w:rPr>
            </w:pPr>
            <w:r>
              <w:rPr>
                <w:rFonts w:ascii="Calibri" w:hAnsi="Calibri" w:cs="Arial"/>
                <w:color w:val="000000"/>
                <w:szCs w:val="22"/>
              </w:rPr>
              <w:t>Gregory Woodhouse (Chair)</w:t>
            </w:r>
          </w:p>
        </w:tc>
      </w:tr>
      <w:tr w:rsidR="002F16B7" w14:paraId="44812CDF" w14:textId="77777777" w:rsidTr="009C4E9C">
        <w:trPr>
          <w:cantSplit/>
        </w:trPr>
        <w:tc>
          <w:tcPr>
            <w:tcW w:w="1368" w:type="dxa"/>
          </w:tcPr>
          <w:p w14:paraId="3B8BA6CC" w14:textId="77777777" w:rsidR="002F16B7" w:rsidRDefault="002F16B7" w:rsidP="002F16B7">
            <w:pPr>
              <w:rPr>
                <w:rFonts w:ascii="Calibri" w:hAnsi="Calibri" w:cs="Calibri"/>
                <w:color w:val="000000"/>
                <w:szCs w:val="22"/>
              </w:rPr>
            </w:pPr>
            <w:r>
              <w:rPr>
                <w:rFonts w:ascii="Calibri" w:hAnsi="Calibri" w:cs="Calibri"/>
                <w:color w:val="000000"/>
                <w:szCs w:val="22"/>
              </w:rPr>
              <w:t xml:space="preserve"> 2/9/2011</w:t>
            </w:r>
          </w:p>
        </w:tc>
        <w:tc>
          <w:tcPr>
            <w:tcW w:w="4140" w:type="dxa"/>
          </w:tcPr>
          <w:p w14:paraId="778AB7D9" w14:textId="77777777" w:rsidR="002F16B7" w:rsidRDefault="002F16B7" w:rsidP="002F16B7">
            <w:pPr>
              <w:rPr>
                <w:rFonts w:ascii="Calibri" w:hAnsi="Calibri" w:cs="Calibri"/>
                <w:color w:val="000000"/>
                <w:szCs w:val="22"/>
              </w:rPr>
            </w:pPr>
            <w:r>
              <w:rPr>
                <w:rFonts w:ascii="Calibri" w:hAnsi="Calibri" w:cs="Calibri"/>
                <w:color w:val="000000"/>
                <w:szCs w:val="22"/>
              </w:rPr>
              <w:t>Updated 2.2.3</w:t>
            </w:r>
          </w:p>
          <w:p w14:paraId="1FBBF493" w14:textId="77777777" w:rsidR="002F16B7" w:rsidRDefault="002F16B7" w:rsidP="002F16B7">
            <w:pPr>
              <w:rPr>
                <w:rFonts w:ascii="Calibri" w:hAnsi="Calibri" w:cs="Calibri"/>
                <w:color w:val="000000"/>
                <w:szCs w:val="22"/>
              </w:rPr>
            </w:pPr>
            <w:r>
              <w:rPr>
                <w:rFonts w:ascii="Calibri" w:hAnsi="Calibri" w:cs="Calibri"/>
                <w:color w:val="000000"/>
                <w:szCs w:val="22"/>
              </w:rPr>
              <w:t>Changed the reference to the directive</w:t>
            </w:r>
          </w:p>
          <w:p w14:paraId="08A25EE2" w14:textId="77777777" w:rsidR="002F16B7" w:rsidRDefault="002F16B7" w:rsidP="002F16B7">
            <w:pPr>
              <w:rPr>
                <w:rFonts w:ascii="Calibri" w:hAnsi="Calibri" w:cs="Calibri"/>
                <w:color w:val="000000"/>
                <w:szCs w:val="22"/>
              </w:rPr>
            </w:pPr>
            <w:r>
              <w:rPr>
                <w:rFonts w:ascii="Calibri" w:hAnsi="Calibri" w:cs="Calibri"/>
                <w:color w:val="000000"/>
                <w:szCs w:val="22"/>
              </w:rPr>
              <w:t>Updated 2.2.5 and 2.3.1.1</w:t>
            </w:r>
          </w:p>
          <w:p w14:paraId="581EAF69" w14:textId="77777777" w:rsidR="002F16B7" w:rsidRDefault="002F16B7" w:rsidP="002F16B7">
            <w:pPr>
              <w:rPr>
                <w:rFonts w:ascii="Calibri" w:hAnsi="Calibri" w:cs="Calibri"/>
                <w:color w:val="000000"/>
                <w:szCs w:val="22"/>
              </w:rPr>
            </w:pPr>
            <w:r>
              <w:rPr>
                <w:rFonts w:ascii="Calibri" w:hAnsi="Calibri" w:cs="Calibri"/>
                <w:color w:val="000000"/>
                <w:szCs w:val="22"/>
              </w:rPr>
              <w:t>Modified casing requirements for local variables.</w:t>
            </w:r>
          </w:p>
        </w:tc>
        <w:tc>
          <w:tcPr>
            <w:tcW w:w="3096" w:type="dxa"/>
          </w:tcPr>
          <w:p w14:paraId="2C3C2889" w14:textId="77777777" w:rsidR="002F16B7" w:rsidRDefault="002F16B7" w:rsidP="002F16B7">
            <w:pPr>
              <w:rPr>
                <w:rFonts w:ascii="Calibri" w:hAnsi="Calibri" w:cs="Arial"/>
                <w:color w:val="000000"/>
                <w:szCs w:val="22"/>
              </w:rPr>
            </w:pPr>
            <w:r>
              <w:rPr>
                <w:rFonts w:ascii="Calibri" w:hAnsi="Calibri" w:cs="Arial"/>
                <w:color w:val="000000"/>
                <w:szCs w:val="22"/>
              </w:rPr>
              <w:t>Andrew Bakke</w:t>
            </w:r>
          </w:p>
          <w:p w14:paraId="1AEBDDFF" w14:textId="77777777" w:rsidR="002F16B7" w:rsidRDefault="002F16B7" w:rsidP="002F16B7">
            <w:pPr>
              <w:rPr>
                <w:rFonts w:ascii="Calibri" w:hAnsi="Calibri" w:cs="Arial"/>
                <w:color w:val="000000"/>
                <w:szCs w:val="22"/>
              </w:rPr>
            </w:pPr>
            <w:r>
              <w:rPr>
                <w:rFonts w:ascii="Calibri" w:hAnsi="Calibri" w:cs="Arial"/>
                <w:color w:val="000000"/>
                <w:szCs w:val="22"/>
              </w:rPr>
              <w:t xml:space="preserve">Albert </w:t>
            </w:r>
            <w:proofErr w:type="spellStart"/>
            <w:r>
              <w:rPr>
                <w:rFonts w:ascii="Calibri" w:hAnsi="Calibri" w:cs="Arial"/>
                <w:color w:val="000000"/>
                <w:szCs w:val="22"/>
              </w:rPr>
              <w:t>Consentino</w:t>
            </w:r>
            <w:proofErr w:type="spellEnd"/>
          </w:p>
          <w:p w14:paraId="65B04B63" w14:textId="77777777" w:rsidR="002F16B7" w:rsidRDefault="002F16B7" w:rsidP="002F16B7">
            <w:pPr>
              <w:rPr>
                <w:rFonts w:ascii="Calibri" w:hAnsi="Calibri" w:cs="Arial"/>
                <w:color w:val="000000"/>
                <w:szCs w:val="22"/>
              </w:rPr>
            </w:pPr>
            <w:r>
              <w:rPr>
                <w:rFonts w:ascii="Calibri" w:hAnsi="Calibri" w:cs="Arial"/>
                <w:color w:val="000000"/>
                <w:szCs w:val="22"/>
              </w:rPr>
              <w:t>Ron DiMiceli</w:t>
            </w:r>
          </w:p>
          <w:p w14:paraId="3749074E" w14:textId="77777777" w:rsidR="002F16B7" w:rsidRDefault="002F16B7" w:rsidP="002F16B7">
            <w:pPr>
              <w:rPr>
                <w:rFonts w:ascii="Calibri" w:hAnsi="Calibri" w:cs="Arial"/>
                <w:color w:val="000000"/>
                <w:szCs w:val="22"/>
              </w:rPr>
            </w:pPr>
            <w:r>
              <w:rPr>
                <w:rFonts w:ascii="Calibri" w:hAnsi="Calibri" w:cs="Arial"/>
                <w:color w:val="000000"/>
                <w:szCs w:val="22"/>
              </w:rPr>
              <w:t>Randy Morton (Co-Chair)</w:t>
            </w:r>
          </w:p>
          <w:p w14:paraId="07AA1C39" w14:textId="77777777" w:rsidR="002F16B7" w:rsidRDefault="002F16B7" w:rsidP="002F16B7">
            <w:pPr>
              <w:rPr>
                <w:rFonts w:ascii="Calibri" w:hAnsi="Calibri" w:cs="Arial"/>
                <w:color w:val="000000"/>
                <w:szCs w:val="22"/>
              </w:rPr>
            </w:pPr>
            <w:r>
              <w:rPr>
                <w:rFonts w:ascii="Calibri" w:hAnsi="Calibri" w:cs="Arial"/>
                <w:color w:val="000000"/>
                <w:szCs w:val="22"/>
              </w:rPr>
              <w:t>Jerry Rutherford</w:t>
            </w:r>
          </w:p>
          <w:p w14:paraId="240964DD" w14:textId="77777777" w:rsidR="002F16B7" w:rsidRDefault="002F16B7" w:rsidP="002F16B7">
            <w:pPr>
              <w:rPr>
                <w:rFonts w:ascii="Calibri" w:hAnsi="Calibri" w:cs="Arial"/>
                <w:color w:val="000000"/>
                <w:szCs w:val="22"/>
              </w:rPr>
            </w:pPr>
            <w:r>
              <w:rPr>
                <w:rFonts w:ascii="Calibri" w:hAnsi="Calibri" w:cs="Arial"/>
                <w:color w:val="000000"/>
                <w:szCs w:val="22"/>
              </w:rPr>
              <w:t xml:space="preserve">Tammy </w:t>
            </w:r>
            <w:proofErr w:type="spellStart"/>
            <w:r>
              <w:rPr>
                <w:rFonts w:ascii="Calibri" w:hAnsi="Calibri" w:cs="Arial"/>
                <w:color w:val="000000"/>
                <w:szCs w:val="22"/>
              </w:rPr>
              <w:t>Salewsky</w:t>
            </w:r>
            <w:proofErr w:type="spellEnd"/>
          </w:p>
          <w:p w14:paraId="176F47EE" w14:textId="77777777" w:rsidR="002F16B7" w:rsidRDefault="002F16B7" w:rsidP="002F16B7">
            <w:pPr>
              <w:rPr>
                <w:rFonts w:ascii="Calibri" w:hAnsi="Calibri" w:cs="Arial"/>
                <w:color w:val="000000"/>
                <w:szCs w:val="22"/>
              </w:rPr>
            </w:pPr>
            <w:r>
              <w:rPr>
                <w:rFonts w:ascii="Calibri" w:hAnsi="Calibri" w:cs="Arial"/>
                <w:color w:val="000000"/>
                <w:szCs w:val="22"/>
              </w:rPr>
              <w:t>Jean Sheppard</w:t>
            </w:r>
          </w:p>
          <w:p w14:paraId="2327408B" w14:textId="77777777" w:rsidR="002F16B7" w:rsidRDefault="002F16B7" w:rsidP="002F16B7">
            <w:pPr>
              <w:rPr>
                <w:rFonts w:ascii="Calibri" w:hAnsi="Calibri" w:cs="Arial"/>
                <w:color w:val="000000"/>
                <w:szCs w:val="22"/>
              </w:rPr>
            </w:pPr>
            <w:r>
              <w:rPr>
                <w:rFonts w:ascii="Calibri" w:hAnsi="Calibri" w:cs="Arial"/>
                <w:color w:val="000000"/>
                <w:szCs w:val="22"/>
              </w:rPr>
              <w:t xml:space="preserve">Jesse </w:t>
            </w:r>
            <w:proofErr w:type="spellStart"/>
            <w:r>
              <w:rPr>
                <w:rFonts w:ascii="Calibri" w:hAnsi="Calibri" w:cs="Arial"/>
                <w:color w:val="000000"/>
                <w:szCs w:val="22"/>
              </w:rPr>
              <w:t>Staab</w:t>
            </w:r>
            <w:proofErr w:type="spellEnd"/>
          </w:p>
          <w:p w14:paraId="33E3C81F" w14:textId="77777777" w:rsidR="002F16B7" w:rsidRDefault="002F16B7" w:rsidP="002F16B7">
            <w:pPr>
              <w:rPr>
                <w:rFonts w:ascii="Calibri" w:hAnsi="Calibri" w:cs="Calibri"/>
                <w:color w:val="000000"/>
                <w:szCs w:val="22"/>
              </w:rPr>
            </w:pPr>
            <w:r>
              <w:rPr>
                <w:rFonts w:ascii="Calibri" w:hAnsi="Calibri" w:cs="Arial"/>
                <w:color w:val="000000"/>
                <w:szCs w:val="22"/>
              </w:rPr>
              <w:t>Gregory Woodhouse (Chair)</w:t>
            </w:r>
          </w:p>
        </w:tc>
      </w:tr>
      <w:tr w:rsidR="002F16B7" w14:paraId="259BC7FA" w14:textId="77777777" w:rsidTr="009C4E9C">
        <w:trPr>
          <w:cantSplit/>
        </w:trPr>
        <w:tc>
          <w:tcPr>
            <w:tcW w:w="1368" w:type="dxa"/>
          </w:tcPr>
          <w:p w14:paraId="2AA33829" w14:textId="77777777" w:rsidR="002F16B7" w:rsidRDefault="002F16B7" w:rsidP="002F16B7">
            <w:pPr>
              <w:rPr>
                <w:rFonts w:ascii="Calibri" w:hAnsi="Calibri" w:cs="Calibri"/>
                <w:color w:val="000000"/>
                <w:szCs w:val="22"/>
              </w:rPr>
            </w:pPr>
            <w:r>
              <w:rPr>
                <w:rFonts w:ascii="Calibri" w:hAnsi="Calibri" w:cs="Calibri"/>
                <w:color w:val="000000"/>
                <w:szCs w:val="22"/>
              </w:rPr>
              <w:t>5/1/2008</w:t>
            </w:r>
          </w:p>
        </w:tc>
        <w:tc>
          <w:tcPr>
            <w:tcW w:w="4140" w:type="dxa"/>
          </w:tcPr>
          <w:p w14:paraId="52AE4BDE" w14:textId="77777777" w:rsidR="002F16B7" w:rsidRDefault="002F16B7" w:rsidP="002F16B7">
            <w:pPr>
              <w:rPr>
                <w:rFonts w:ascii="Calibri" w:hAnsi="Calibri" w:cs="Calibri"/>
                <w:color w:val="000000"/>
                <w:szCs w:val="22"/>
              </w:rPr>
            </w:pPr>
            <w:r>
              <w:rPr>
                <w:rFonts w:ascii="Calibri" w:hAnsi="Calibri" w:cs="Calibri"/>
                <w:color w:val="000000"/>
                <w:szCs w:val="22"/>
              </w:rPr>
              <w:t>Added 2.2.6.3</w:t>
            </w:r>
          </w:p>
          <w:p w14:paraId="03A16EBA" w14:textId="77777777" w:rsidR="002F16B7" w:rsidRDefault="002F16B7" w:rsidP="002F16B7">
            <w:pPr>
              <w:rPr>
                <w:rFonts w:ascii="Calibri" w:hAnsi="Calibri" w:cs="Calibri"/>
                <w:color w:val="000000"/>
                <w:szCs w:val="22"/>
              </w:rPr>
            </w:pPr>
            <w:r>
              <w:rPr>
                <w:rFonts w:ascii="Calibri" w:hAnsi="Calibri" w:cs="Calibri"/>
                <w:color w:val="000000"/>
                <w:szCs w:val="22"/>
              </w:rPr>
              <w:t>Added “and must be in patch release order” to 2.2.2.2</w:t>
            </w:r>
          </w:p>
          <w:p w14:paraId="63217856" w14:textId="77777777" w:rsidR="002F16B7" w:rsidRDefault="002F16B7" w:rsidP="002F16B7">
            <w:pPr>
              <w:rPr>
                <w:rFonts w:ascii="Calibri" w:hAnsi="Calibri" w:cs="Calibri"/>
                <w:color w:val="000000"/>
                <w:szCs w:val="22"/>
              </w:rPr>
            </w:pPr>
            <w:r>
              <w:rPr>
                <w:rFonts w:ascii="Calibri" w:hAnsi="Calibri" w:cs="Calibri"/>
                <w:color w:val="000000"/>
                <w:szCs w:val="22"/>
              </w:rPr>
              <w:t>Corrected font in the description for Actual List</w:t>
            </w:r>
          </w:p>
          <w:p w14:paraId="16125FE0" w14:textId="77777777" w:rsidR="002F16B7" w:rsidRDefault="002F16B7" w:rsidP="002F16B7">
            <w:pPr>
              <w:rPr>
                <w:rFonts w:ascii="Calibri" w:hAnsi="Calibri" w:cs="Calibri"/>
                <w:color w:val="000000"/>
                <w:szCs w:val="22"/>
              </w:rPr>
            </w:pPr>
            <w:r>
              <w:rPr>
                <w:rFonts w:ascii="Calibri" w:hAnsi="Calibri" w:cs="Calibri"/>
                <w:color w:val="000000"/>
                <w:szCs w:val="22"/>
              </w:rPr>
              <w:t>Added number sequence to Files section</w:t>
            </w:r>
          </w:p>
        </w:tc>
        <w:tc>
          <w:tcPr>
            <w:tcW w:w="3096" w:type="dxa"/>
          </w:tcPr>
          <w:p w14:paraId="59F4C5AD" w14:textId="77777777" w:rsidR="002F16B7" w:rsidRDefault="002F16B7" w:rsidP="002F16B7">
            <w:pPr>
              <w:rPr>
                <w:rFonts w:ascii="Calibri" w:hAnsi="Calibri" w:cs="Arial"/>
                <w:color w:val="000000"/>
                <w:szCs w:val="22"/>
              </w:rPr>
            </w:pPr>
            <w:r>
              <w:rPr>
                <w:rFonts w:ascii="Calibri" w:hAnsi="Calibri" w:cs="Arial"/>
                <w:color w:val="000000"/>
                <w:szCs w:val="22"/>
              </w:rPr>
              <w:t>Added 2.2.6.3</w:t>
            </w:r>
          </w:p>
          <w:p w14:paraId="1E506B9F" w14:textId="77777777" w:rsidR="002F16B7" w:rsidRDefault="002F16B7" w:rsidP="002F16B7">
            <w:pPr>
              <w:rPr>
                <w:rFonts w:ascii="Calibri" w:hAnsi="Calibri" w:cs="Arial"/>
                <w:color w:val="000000"/>
                <w:szCs w:val="22"/>
              </w:rPr>
            </w:pPr>
            <w:r>
              <w:rPr>
                <w:rFonts w:ascii="Calibri" w:hAnsi="Calibri" w:cs="Arial"/>
                <w:color w:val="000000"/>
                <w:szCs w:val="22"/>
              </w:rPr>
              <w:t>Added “and must be in patch release order” to 2.2.2.2</w:t>
            </w:r>
          </w:p>
          <w:p w14:paraId="0E3D6A36" w14:textId="77777777" w:rsidR="002F16B7" w:rsidRDefault="002F16B7" w:rsidP="002F16B7">
            <w:pPr>
              <w:rPr>
                <w:rFonts w:ascii="Calibri" w:hAnsi="Calibri" w:cs="Arial"/>
                <w:color w:val="000000"/>
                <w:szCs w:val="22"/>
              </w:rPr>
            </w:pPr>
            <w:r>
              <w:rPr>
                <w:rFonts w:ascii="Calibri" w:hAnsi="Calibri" w:cs="Arial"/>
                <w:color w:val="000000"/>
                <w:szCs w:val="22"/>
              </w:rPr>
              <w:t>Corrected font in the description for Actual List</w:t>
            </w:r>
          </w:p>
          <w:p w14:paraId="65205CFA" w14:textId="77777777" w:rsidR="002F16B7" w:rsidRDefault="002F16B7" w:rsidP="002F16B7">
            <w:pPr>
              <w:rPr>
                <w:rFonts w:ascii="Calibri" w:hAnsi="Calibri" w:cs="Calibri"/>
                <w:color w:val="000000"/>
                <w:szCs w:val="22"/>
              </w:rPr>
            </w:pPr>
            <w:r>
              <w:rPr>
                <w:rFonts w:ascii="Calibri" w:hAnsi="Calibri" w:cs="Arial"/>
                <w:color w:val="000000"/>
                <w:szCs w:val="22"/>
              </w:rPr>
              <w:t>Added number sequence to Files section</w:t>
            </w:r>
          </w:p>
        </w:tc>
      </w:tr>
      <w:tr w:rsidR="002F16B7" w14:paraId="2D3CA9E4" w14:textId="77777777" w:rsidTr="009C4E9C">
        <w:trPr>
          <w:cantSplit/>
        </w:trPr>
        <w:tc>
          <w:tcPr>
            <w:tcW w:w="1368" w:type="dxa"/>
          </w:tcPr>
          <w:p w14:paraId="64537D89" w14:textId="77777777" w:rsidR="002F16B7" w:rsidRDefault="002F16B7" w:rsidP="002F16B7">
            <w:pPr>
              <w:rPr>
                <w:rFonts w:cs="Arial"/>
                <w:color w:val="000000"/>
                <w:szCs w:val="22"/>
              </w:rPr>
            </w:pPr>
            <w:r>
              <w:rPr>
                <w:rFonts w:cs="Arial"/>
                <w:color w:val="000000"/>
                <w:szCs w:val="22"/>
              </w:rPr>
              <w:t>12/5/2007</w:t>
            </w:r>
          </w:p>
        </w:tc>
        <w:tc>
          <w:tcPr>
            <w:tcW w:w="4140" w:type="dxa"/>
          </w:tcPr>
          <w:p w14:paraId="7203E80D" w14:textId="77777777" w:rsidR="002F16B7" w:rsidRDefault="002F16B7" w:rsidP="002F16B7">
            <w:pPr>
              <w:rPr>
                <w:rFonts w:cs="Arial"/>
                <w:color w:val="000000"/>
                <w:szCs w:val="22"/>
              </w:rPr>
            </w:pPr>
            <w:r>
              <w:rPr>
                <w:rFonts w:cs="Arial"/>
                <w:color w:val="000000"/>
                <w:szCs w:val="22"/>
              </w:rPr>
              <w:t>Approved</w:t>
            </w:r>
          </w:p>
        </w:tc>
        <w:tc>
          <w:tcPr>
            <w:tcW w:w="3096" w:type="dxa"/>
          </w:tcPr>
          <w:p w14:paraId="1AEA4185" w14:textId="77777777" w:rsidR="002F16B7" w:rsidRDefault="002F16B7" w:rsidP="002F16B7">
            <w:pPr>
              <w:rPr>
                <w:rFonts w:ascii="Calibri" w:hAnsi="Calibri" w:cs="Calibri"/>
                <w:color w:val="000000"/>
                <w:szCs w:val="22"/>
              </w:rPr>
            </w:pPr>
            <w:r>
              <w:rPr>
                <w:rFonts w:ascii="Calibri" w:hAnsi="Calibri" w:cs="Calibri"/>
                <w:color w:val="000000"/>
                <w:szCs w:val="22"/>
              </w:rPr>
              <w:t>David Alexander</w:t>
            </w:r>
          </w:p>
          <w:p w14:paraId="27E05C77" w14:textId="77777777" w:rsidR="002F16B7" w:rsidRDefault="002F16B7" w:rsidP="002F16B7">
            <w:pPr>
              <w:rPr>
                <w:rFonts w:ascii="Calibri" w:hAnsi="Calibri" w:cs="Calibri"/>
                <w:color w:val="000000"/>
                <w:szCs w:val="22"/>
              </w:rPr>
            </w:pPr>
            <w:r>
              <w:rPr>
                <w:rFonts w:ascii="Calibri" w:hAnsi="Calibri" w:cs="Calibri"/>
                <w:color w:val="000000"/>
                <w:szCs w:val="22"/>
              </w:rPr>
              <w:t>Wally Fort</w:t>
            </w:r>
          </w:p>
          <w:p w14:paraId="65481034" w14:textId="77777777" w:rsidR="002F16B7" w:rsidRDefault="002F16B7" w:rsidP="002F16B7">
            <w:pPr>
              <w:rPr>
                <w:rFonts w:ascii="Calibri" w:hAnsi="Calibri" w:cs="Calibri"/>
                <w:color w:val="000000"/>
                <w:szCs w:val="22"/>
              </w:rPr>
            </w:pPr>
            <w:r>
              <w:rPr>
                <w:rFonts w:ascii="Calibri" w:hAnsi="Calibri" w:cs="Calibri"/>
                <w:color w:val="000000"/>
                <w:szCs w:val="22"/>
              </w:rPr>
              <w:t>Debbi Lawson (CACI)</w:t>
            </w:r>
          </w:p>
          <w:p w14:paraId="18A285F7" w14:textId="77777777" w:rsidR="002F16B7" w:rsidRDefault="002F16B7" w:rsidP="002F16B7">
            <w:pPr>
              <w:rPr>
                <w:rFonts w:ascii="Calibri" w:hAnsi="Calibri" w:cs="Calibri"/>
                <w:color w:val="000000"/>
                <w:szCs w:val="22"/>
              </w:rPr>
            </w:pPr>
            <w:r>
              <w:rPr>
                <w:rFonts w:ascii="Calibri" w:hAnsi="Calibri" w:cs="Calibri"/>
                <w:color w:val="000000"/>
                <w:szCs w:val="22"/>
              </w:rPr>
              <w:t>Randy Morton (Co-Chair)</w:t>
            </w:r>
          </w:p>
          <w:p w14:paraId="2DFA1DDD" w14:textId="77777777" w:rsidR="002F16B7" w:rsidRDefault="002F16B7" w:rsidP="002F16B7">
            <w:pPr>
              <w:rPr>
                <w:rFonts w:ascii="Calibri" w:hAnsi="Calibri" w:cs="Calibri"/>
                <w:color w:val="000000"/>
                <w:szCs w:val="22"/>
              </w:rPr>
            </w:pPr>
            <w:r>
              <w:rPr>
                <w:rFonts w:ascii="Calibri" w:hAnsi="Calibri" w:cs="Calibri"/>
                <w:color w:val="000000"/>
                <w:szCs w:val="22"/>
              </w:rPr>
              <w:t>Jean Sheppard</w:t>
            </w:r>
          </w:p>
          <w:p w14:paraId="6F58658C" w14:textId="77777777" w:rsidR="002F16B7" w:rsidRDefault="002F16B7" w:rsidP="002F16B7">
            <w:pPr>
              <w:rPr>
                <w:rFonts w:ascii="Calibri" w:hAnsi="Calibri" w:cs="Calibri"/>
                <w:color w:val="000000"/>
                <w:szCs w:val="22"/>
              </w:rPr>
            </w:pPr>
            <w:r>
              <w:rPr>
                <w:rFonts w:ascii="Calibri" w:hAnsi="Calibri" w:cs="Calibri"/>
                <w:color w:val="000000"/>
                <w:szCs w:val="22"/>
              </w:rPr>
              <w:t>Gregory Woodhouse (Chair)</w:t>
            </w:r>
          </w:p>
        </w:tc>
      </w:tr>
      <w:tr w:rsidR="002F16B7" w14:paraId="48777277" w14:textId="77777777" w:rsidTr="009C4E9C">
        <w:trPr>
          <w:cantSplit/>
        </w:trPr>
        <w:tc>
          <w:tcPr>
            <w:tcW w:w="1368" w:type="dxa"/>
          </w:tcPr>
          <w:p w14:paraId="0B4E5763" w14:textId="77777777" w:rsidR="002F16B7" w:rsidRDefault="002F16B7" w:rsidP="002F16B7">
            <w:pPr>
              <w:rPr>
                <w:rFonts w:cs="Arial"/>
                <w:color w:val="000000"/>
                <w:szCs w:val="22"/>
              </w:rPr>
            </w:pPr>
            <w:r>
              <w:rPr>
                <w:rFonts w:cs="Arial"/>
                <w:color w:val="000000"/>
                <w:szCs w:val="22"/>
              </w:rPr>
              <w:t>7/13/1999</w:t>
            </w:r>
          </w:p>
        </w:tc>
        <w:tc>
          <w:tcPr>
            <w:tcW w:w="4140" w:type="dxa"/>
          </w:tcPr>
          <w:p w14:paraId="577B3659" w14:textId="77777777" w:rsidR="002F16B7" w:rsidRDefault="002F16B7" w:rsidP="002F16B7">
            <w:pPr>
              <w:rPr>
                <w:rFonts w:cs="Arial"/>
                <w:color w:val="000000"/>
                <w:szCs w:val="22"/>
              </w:rPr>
            </w:pPr>
            <w:r>
              <w:rPr>
                <w:rFonts w:cs="Arial"/>
                <w:color w:val="000000"/>
                <w:szCs w:val="22"/>
              </w:rPr>
              <w:t>Revised</w:t>
            </w:r>
          </w:p>
        </w:tc>
        <w:tc>
          <w:tcPr>
            <w:tcW w:w="3096" w:type="dxa"/>
          </w:tcPr>
          <w:p w14:paraId="2CE0D5D1" w14:textId="77777777" w:rsidR="002F16B7" w:rsidRDefault="002F16B7" w:rsidP="002F16B7">
            <w:pPr>
              <w:rPr>
                <w:rFonts w:cs="Arial"/>
                <w:color w:val="000000"/>
                <w:szCs w:val="22"/>
              </w:rPr>
            </w:pPr>
            <w:r>
              <w:rPr>
                <w:rFonts w:cs="Arial"/>
                <w:color w:val="000000"/>
                <w:szCs w:val="22"/>
              </w:rPr>
              <w:t>SACC Committee</w:t>
            </w:r>
          </w:p>
        </w:tc>
      </w:tr>
      <w:tr w:rsidR="002F16B7" w14:paraId="2789CC33" w14:textId="77777777" w:rsidTr="009C4E9C">
        <w:trPr>
          <w:cantSplit/>
        </w:trPr>
        <w:tc>
          <w:tcPr>
            <w:tcW w:w="1368" w:type="dxa"/>
          </w:tcPr>
          <w:p w14:paraId="296F1A45" w14:textId="77777777" w:rsidR="002F16B7" w:rsidRDefault="002F16B7" w:rsidP="002F16B7">
            <w:pPr>
              <w:rPr>
                <w:rFonts w:cs="Arial"/>
                <w:color w:val="000000"/>
                <w:szCs w:val="22"/>
              </w:rPr>
            </w:pPr>
            <w:r>
              <w:rPr>
                <w:rFonts w:cs="Arial"/>
                <w:color w:val="000000"/>
                <w:szCs w:val="22"/>
              </w:rPr>
              <w:t>1/22/1996</w:t>
            </w:r>
          </w:p>
        </w:tc>
        <w:tc>
          <w:tcPr>
            <w:tcW w:w="4140" w:type="dxa"/>
          </w:tcPr>
          <w:p w14:paraId="264F9725" w14:textId="77777777" w:rsidR="002F16B7" w:rsidRDefault="002F16B7" w:rsidP="002F16B7">
            <w:pPr>
              <w:rPr>
                <w:rFonts w:cs="Arial"/>
                <w:color w:val="000000"/>
                <w:szCs w:val="22"/>
              </w:rPr>
            </w:pPr>
            <w:r>
              <w:rPr>
                <w:rFonts w:cs="Arial"/>
                <w:color w:val="000000"/>
                <w:szCs w:val="22"/>
              </w:rPr>
              <w:t>Adopted</w:t>
            </w:r>
          </w:p>
        </w:tc>
        <w:tc>
          <w:tcPr>
            <w:tcW w:w="3096" w:type="dxa"/>
          </w:tcPr>
          <w:p w14:paraId="56662442" w14:textId="77777777" w:rsidR="002F16B7" w:rsidRDefault="002F16B7" w:rsidP="002F16B7">
            <w:pPr>
              <w:rPr>
                <w:rFonts w:cs="Arial"/>
                <w:color w:val="000000"/>
                <w:szCs w:val="22"/>
              </w:rPr>
            </w:pPr>
            <w:r>
              <w:rPr>
                <w:rFonts w:cs="Arial"/>
                <w:color w:val="000000"/>
                <w:szCs w:val="22"/>
              </w:rPr>
              <w:t>SACC Committee</w:t>
            </w:r>
          </w:p>
        </w:tc>
      </w:tr>
    </w:tbl>
    <w:p w14:paraId="6C6B7A4B" w14:textId="77777777" w:rsidR="007F27E1" w:rsidRPr="009B0624" w:rsidRDefault="007F27E1" w:rsidP="007F27E1">
      <w:pPr>
        <w:rPr>
          <w:rFonts w:cs="Arial"/>
        </w:rPr>
      </w:pPr>
    </w:p>
    <w:p w14:paraId="723F912B" w14:textId="77777777" w:rsidR="007F27E1" w:rsidRDefault="007F27E1" w:rsidP="007F27E1">
      <w:pPr>
        <w:rPr>
          <w:rFonts w:cs="Arial"/>
        </w:rPr>
      </w:pPr>
      <w:r w:rsidRPr="009B0624">
        <w:rPr>
          <w:rFonts w:cs="Arial"/>
        </w:rPr>
        <w:t xml:space="preserve">       </w:t>
      </w:r>
    </w:p>
    <w:p w14:paraId="0BB11DA1" w14:textId="77777777" w:rsidR="0000311F" w:rsidRDefault="007F27E1" w:rsidP="00875820">
      <w:pPr>
        <w:pStyle w:val="Header2"/>
      </w:pPr>
      <w:r>
        <w:br w:type="page"/>
      </w:r>
      <w:r w:rsidR="00875820">
        <w:lastRenderedPageBreak/>
        <w:t xml:space="preserve">1. </w:t>
      </w:r>
      <w:r w:rsidRPr="00F31579">
        <w:t>General Programming Standards and Conventions</w:t>
      </w:r>
    </w:p>
    <w:p w14:paraId="24CA5878" w14:textId="77777777" w:rsidR="00961DE9" w:rsidRDefault="005B341A" w:rsidP="0000311F">
      <w:r w:rsidRPr="005B341A">
        <w:t xml:space="preserve">The definitions, standards, and conventions within this section apply to all programming and user environments in use in the Veterans Health Information Systems and Technology Architecture (VistA).  This includes all applications that use commercial software products as an integral part of VistA (but not to the commercial application itself unless the commercial application is installed in the VistA environment) and to all development environments including, but not limited to programming languages such as M or Pascal and graphical user interface (GUI) environments such as Delphi. </w:t>
      </w:r>
    </w:p>
    <w:p w14:paraId="01B0C92A" w14:textId="77777777" w:rsidR="005B341A" w:rsidRPr="005B341A" w:rsidRDefault="005B341A" w:rsidP="0000311F"/>
    <w:p w14:paraId="7622145D" w14:textId="77777777" w:rsidR="005B341A" w:rsidRPr="0000311F" w:rsidRDefault="005B341A" w:rsidP="0000311F">
      <w:pPr>
        <w:rPr>
          <w:b/>
        </w:rPr>
      </w:pPr>
      <w:r w:rsidRPr="0000311F">
        <w:rPr>
          <w:b/>
        </w:rPr>
        <w:t>Definitions Applicable to this Document</w:t>
      </w:r>
      <w:r w:rsidR="007F27E1" w:rsidRPr="0000311F">
        <w:rPr>
          <w:b/>
        </w:rPr>
        <w:fldChar w:fldCharType="begin"/>
      </w:r>
      <w:r w:rsidR="007F27E1" w:rsidRPr="0000311F">
        <w:rPr>
          <w:b/>
        </w:rPr>
        <w:instrText xml:space="preserve"> TC "</w:instrText>
      </w:r>
      <w:bookmarkStart w:id="1" w:name="_Toc10635705"/>
      <w:r w:rsidR="007F27E1" w:rsidRPr="0000311F">
        <w:rPr>
          <w:b/>
        </w:rPr>
        <w:instrText>General Programming Standards and Conventions</w:instrText>
      </w:r>
      <w:bookmarkEnd w:id="1"/>
      <w:r w:rsidR="007F27E1" w:rsidRPr="0000311F">
        <w:rPr>
          <w:b/>
        </w:rPr>
        <w:instrText xml:space="preserve">" \f C \l "1" </w:instrText>
      </w:r>
      <w:r w:rsidR="007F27E1" w:rsidRPr="0000311F">
        <w:rPr>
          <w: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688"/>
      </w:tblGrid>
      <w:tr w:rsidR="00A22BF2" w:rsidRPr="00FC5A4D" w14:paraId="7B591373" w14:textId="77777777" w:rsidTr="00B92875">
        <w:trPr>
          <w:cantSplit/>
          <w:tblHeader/>
        </w:trPr>
        <w:tc>
          <w:tcPr>
            <w:tcW w:w="3168" w:type="dxa"/>
            <w:shd w:val="clear" w:color="auto" w:fill="D9D9D9"/>
          </w:tcPr>
          <w:p w14:paraId="14743844" w14:textId="77777777" w:rsidR="00A22BF2" w:rsidRPr="00B92875" w:rsidRDefault="007F27E1" w:rsidP="00C05B2E">
            <w:pPr>
              <w:ind w:left="360"/>
              <w:rPr>
                <w:rFonts w:cs="Arial"/>
              </w:rPr>
            </w:pPr>
            <w:r>
              <w:rPr>
                <w:rFonts w:cs="Arial"/>
                <w:b/>
              </w:rPr>
              <w:fldChar w:fldCharType="begin"/>
            </w:r>
            <w:r>
              <w:instrText xml:space="preserve"> TC "</w:instrText>
            </w:r>
            <w:bookmarkStart w:id="2" w:name="_Toc10635706"/>
            <w:r w:rsidRPr="009C2118">
              <w:rPr>
                <w:rFonts w:cs="Arial"/>
                <w:b/>
              </w:rPr>
              <w:instrText>Definitions applicable to this document</w:instrText>
            </w:r>
            <w:bookmarkEnd w:id="2"/>
            <w:r>
              <w:instrText xml:space="preserve">" \f C \l "2" </w:instrText>
            </w:r>
            <w:r>
              <w:rPr>
                <w:rFonts w:cs="Arial"/>
                <w:b/>
              </w:rPr>
              <w:fldChar w:fldCharType="end"/>
            </w:r>
            <w:r w:rsidR="00A22BF2" w:rsidRPr="00B92875">
              <w:rPr>
                <w:rFonts w:cs="Arial"/>
              </w:rPr>
              <w:t>Term</w:t>
            </w:r>
          </w:p>
        </w:tc>
        <w:tc>
          <w:tcPr>
            <w:tcW w:w="5688" w:type="dxa"/>
            <w:shd w:val="clear" w:color="auto" w:fill="D9D9D9"/>
          </w:tcPr>
          <w:p w14:paraId="499F324A" w14:textId="77777777" w:rsidR="00A22BF2" w:rsidRPr="00B92875" w:rsidRDefault="00A22BF2" w:rsidP="00C05B2E">
            <w:pPr>
              <w:ind w:left="360"/>
              <w:rPr>
                <w:rFonts w:cs="Arial"/>
              </w:rPr>
            </w:pPr>
            <w:r w:rsidRPr="00B92875">
              <w:rPr>
                <w:rFonts w:cs="Arial"/>
              </w:rPr>
              <w:t>Definition</w:t>
            </w:r>
          </w:p>
        </w:tc>
      </w:tr>
      <w:tr w:rsidR="007F27E1" w:rsidRPr="00FC5A4D" w14:paraId="4E5EC56A" w14:textId="77777777" w:rsidTr="00B92875">
        <w:trPr>
          <w:cantSplit/>
        </w:trPr>
        <w:tc>
          <w:tcPr>
            <w:tcW w:w="3168" w:type="dxa"/>
          </w:tcPr>
          <w:p w14:paraId="234C296D" w14:textId="77777777" w:rsidR="007F27E1" w:rsidRPr="00FC5A4D" w:rsidRDefault="007F27E1" w:rsidP="00C05B2E">
            <w:pPr>
              <w:ind w:left="360"/>
              <w:rPr>
                <w:rFonts w:cs="Arial"/>
              </w:rPr>
            </w:pPr>
            <w:r w:rsidRPr="00FC5A4D">
              <w:rPr>
                <w:rFonts w:cs="Arial"/>
              </w:rPr>
              <w:t>Actual List</w:t>
            </w:r>
          </w:p>
        </w:tc>
        <w:tc>
          <w:tcPr>
            <w:tcW w:w="5688" w:type="dxa"/>
          </w:tcPr>
          <w:p w14:paraId="3BDDFDCF" w14:textId="77777777" w:rsidR="007F27E1" w:rsidRPr="00FC5A4D" w:rsidRDefault="007F27E1" w:rsidP="00C05B2E">
            <w:pPr>
              <w:ind w:left="360"/>
              <w:rPr>
                <w:rFonts w:cs="Arial"/>
                <w:szCs w:val="22"/>
              </w:rPr>
            </w:pPr>
            <w:r w:rsidRPr="00FC5A4D">
              <w:rPr>
                <w:rFonts w:cs="Arial"/>
                <w:szCs w:val="22"/>
              </w:rPr>
              <w:t>These are the actual values that are passed into an API or Supported Reference by a caller.  For example: when the variable DA is equal to 200, the 200 is the actual parameter used when ^DIE is called.  A group of these values are the Actual List.</w:t>
            </w:r>
          </w:p>
        </w:tc>
      </w:tr>
      <w:tr w:rsidR="007F27E1" w:rsidRPr="00FC5A4D" w14:paraId="4F1DFCB3" w14:textId="77777777" w:rsidTr="00B92875">
        <w:trPr>
          <w:cantSplit/>
        </w:trPr>
        <w:tc>
          <w:tcPr>
            <w:tcW w:w="3168" w:type="dxa"/>
          </w:tcPr>
          <w:p w14:paraId="24C85DD5" w14:textId="77777777" w:rsidR="007F27E1" w:rsidRPr="00FC5A4D" w:rsidRDefault="007F27E1" w:rsidP="00C05B2E">
            <w:pPr>
              <w:ind w:left="360"/>
              <w:rPr>
                <w:rFonts w:cs="Arial"/>
              </w:rPr>
            </w:pPr>
            <w:r w:rsidRPr="00FC5A4D">
              <w:rPr>
                <w:rFonts w:cs="Arial"/>
              </w:rPr>
              <w:t xml:space="preserve">CONVENTIONS </w:t>
            </w:r>
          </w:p>
        </w:tc>
        <w:tc>
          <w:tcPr>
            <w:tcW w:w="5688" w:type="dxa"/>
          </w:tcPr>
          <w:p w14:paraId="35C4848E" w14:textId="77777777" w:rsidR="007F27E1" w:rsidRPr="00FC5A4D" w:rsidRDefault="007F27E1" w:rsidP="00C05B2E">
            <w:pPr>
              <w:ind w:left="360"/>
              <w:rPr>
                <w:rFonts w:cs="Arial"/>
              </w:rPr>
            </w:pPr>
            <w:r w:rsidRPr="00FC5A4D">
              <w:rPr>
                <w:rFonts w:cs="Arial"/>
              </w:rPr>
              <w:t>Programming guidelines which are designed to promote consistency and safety across VistA applications.  Exemptions from conventions are not required, but developers are strongly encouraged to follow them.  It is also strongly recommended that the developer document any deviation from these conventions.</w:t>
            </w:r>
          </w:p>
        </w:tc>
      </w:tr>
      <w:tr w:rsidR="007F27E1" w:rsidRPr="00FC5A4D" w14:paraId="66F86BD0" w14:textId="77777777" w:rsidTr="00B92875">
        <w:trPr>
          <w:cantSplit/>
        </w:trPr>
        <w:tc>
          <w:tcPr>
            <w:tcW w:w="3168" w:type="dxa"/>
          </w:tcPr>
          <w:p w14:paraId="4C7432F2" w14:textId="77777777" w:rsidR="007F27E1" w:rsidRPr="00FC5A4D" w:rsidRDefault="007F27E1" w:rsidP="00C05B2E">
            <w:pPr>
              <w:ind w:left="360"/>
              <w:outlineLvl w:val="0"/>
              <w:rPr>
                <w:rFonts w:cs="Arial"/>
              </w:rPr>
            </w:pPr>
            <w:r w:rsidRPr="00FC5A4D">
              <w:rPr>
                <w:rFonts w:cs="Arial"/>
              </w:rPr>
              <w:t xml:space="preserve">DBA </w:t>
            </w:r>
          </w:p>
        </w:tc>
        <w:tc>
          <w:tcPr>
            <w:tcW w:w="5688" w:type="dxa"/>
          </w:tcPr>
          <w:p w14:paraId="20D3588A" w14:textId="77777777" w:rsidR="007F27E1" w:rsidRPr="00FC5A4D" w:rsidRDefault="007F27E1" w:rsidP="00C05B2E">
            <w:pPr>
              <w:ind w:left="360"/>
              <w:outlineLvl w:val="0"/>
              <w:rPr>
                <w:rFonts w:cs="Arial"/>
              </w:rPr>
            </w:pPr>
            <w:r w:rsidRPr="00FC5A4D">
              <w:rPr>
                <w:rFonts w:cs="Arial"/>
              </w:rPr>
              <w:t xml:space="preserve">Database Administrator </w:t>
            </w:r>
          </w:p>
        </w:tc>
      </w:tr>
      <w:tr w:rsidR="007F27E1" w:rsidRPr="00FC5A4D" w14:paraId="2C0CFCEC" w14:textId="77777777" w:rsidTr="00B92875">
        <w:trPr>
          <w:cantSplit/>
        </w:trPr>
        <w:tc>
          <w:tcPr>
            <w:tcW w:w="3168" w:type="dxa"/>
          </w:tcPr>
          <w:p w14:paraId="634D07EA" w14:textId="77777777" w:rsidR="007F27E1" w:rsidRPr="00FC5A4D" w:rsidRDefault="007F27E1" w:rsidP="00C05B2E">
            <w:pPr>
              <w:ind w:left="360"/>
              <w:outlineLvl w:val="0"/>
              <w:rPr>
                <w:rFonts w:cs="Arial"/>
              </w:rPr>
            </w:pPr>
            <w:r w:rsidRPr="00FC5A4D">
              <w:rPr>
                <w:rFonts w:cs="Arial"/>
              </w:rPr>
              <w:t>DBIA</w:t>
            </w:r>
          </w:p>
        </w:tc>
        <w:tc>
          <w:tcPr>
            <w:tcW w:w="5688" w:type="dxa"/>
          </w:tcPr>
          <w:p w14:paraId="1D3597CB" w14:textId="77777777" w:rsidR="007F27E1" w:rsidRPr="00FC5A4D" w:rsidRDefault="007F27E1" w:rsidP="00C05B2E">
            <w:pPr>
              <w:ind w:left="360"/>
              <w:outlineLvl w:val="0"/>
              <w:rPr>
                <w:rFonts w:cs="Arial"/>
              </w:rPr>
            </w:pPr>
            <w:proofErr w:type="spellStart"/>
            <w:r w:rsidRPr="00FC5A4D">
              <w:rPr>
                <w:rFonts w:cs="Arial"/>
              </w:rPr>
              <w:t>DataBase</w:t>
            </w:r>
            <w:proofErr w:type="spellEnd"/>
            <w:r w:rsidRPr="00FC5A4D">
              <w:rPr>
                <w:rFonts w:cs="Arial"/>
              </w:rPr>
              <w:t xml:space="preserve"> Integration Agreement.  See ICR.</w:t>
            </w:r>
          </w:p>
        </w:tc>
      </w:tr>
      <w:tr w:rsidR="007F27E1" w:rsidRPr="00FC5A4D" w14:paraId="35A0EE04" w14:textId="77777777" w:rsidTr="00B92875">
        <w:trPr>
          <w:cantSplit/>
        </w:trPr>
        <w:tc>
          <w:tcPr>
            <w:tcW w:w="3168" w:type="dxa"/>
          </w:tcPr>
          <w:p w14:paraId="094FA9BA" w14:textId="77777777" w:rsidR="007F27E1" w:rsidRPr="00FC5A4D" w:rsidRDefault="007F27E1" w:rsidP="00C05B2E">
            <w:pPr>
              <w:ind w:left="360"/>
              <w:rPr>
                <w:rFonts w:cs="Arial"/>
              </w:rPr>
            </w:pPr>
            <w:r w:rsidRPr="00FC5A4D">
              <w:rPr>
                <w:rFonts w:cs="Arial"/>
              </w:rPr>
              <w:t xml:space="preserve">EXEMPTION </w:t>
            </w:r>
          </w:p>
        </w:tc>
        <w:tc>
          <w:tcPr>
            <w:tcW w:w="5688" w:type="dxa"/>
          </w:tcPr>
          <w:p w14:paraId="502EFCB1" w14:textId="77777777" w:rsidR="007F27E1" w:rsidRPr="00FC5A4D" w:rsidRDefault="007F27E1" w:rsidP="00C05B2E">
            <w:pPr>
              <w:ind w:left="360"/>
              <w:rPr>
                <w:rFonts w:cs="Arial"/>
              </w:rPr>
            </w:pPr>
            <w:r w:rsidRPr="00FC5A4D">
              <w:rPr>
                <w:rFonts w:cs="Arial"/>
              </w:rPr>
              <w:t xml:space="preserve">Authority granted by the SACC to a specific version of a VistA application which allows that application to not comply with a particular section of the SAC for a specified timeframe.  </w:t>
            </w:r>
          </w:p>
        </w:tc>
      </w:tr>
      <w:tr w:rsidR="007F27E1" w:rsidRPr="00FC5A4D" w14:paraId="3EEDCD86" w14:textId="77777777" w:rsidTr="00B92875">
        <w:trPr>
          <w:cantSplit/>
        </w:trPr>
        <w:tc>
          <w:tcPr>
            <w:tcW w:w="3168" w:type="dxa"/>
          </w:tcPr>
          <w:p w14:paraId="79D7CF83" w14:textId="77777777" w:rsidR="007F27E1" w:rsidRPr="00FC5A4D" w:rsidRDefault="007F27E1" w:rsidP="00C05B2E">
            <w:pPr>
              <w:ind w:left="360"/>
              <w:rPr>
                <w:rFonts w:cs="Arial"/>
              </w:rPr>
            </w:pPr>
            <w:r w:rsidRPr="00FC5A4D">
              <w:rPr>
                <w:rFonts w:cs="Arial"/>
              </w:rPr>
              <w:t xml:space="preserve">EXTENSIONS </w:t>
            </w:r>
          </w:p>
        </w:tc>
        <w:tc>
          <w:tcPr>
            <w:tcW w:w="5688" w:type="dxa"/>
          </w:tcPr>
          <w:p w14:paraId="6740E067" w14:textId="77777777" w:rsidR="007F27E1" w:rsidRPr="00FC5A4D" w:rsidRDefault="007F27E1" w:rsidP="00C05B2E">
            <w:pPr>
              <w:ind w:left="360"/>
              <w:rPr>
                <w:rFonts w:cs="Arial"/>
              </w:rPr>
            </w:pPr>
            <w:r w:rsidRPr="00FC5A4D">
              <w:rPr>
                <w:rFonts w:cs="Arial"/>
              </w:rPr>
              <w:t xml:space="preserve">An addition, deletion, or modification to the current Standards and Conventions document.  Each extension will contain an appropriate effective </w:t>
            </w:r>
            <w:proofErr w:type="gramStart"/>
            <w:r w:rsidRPr="00FC5A4D">
              <w:rPr>
                <w:rFonts w:cs="Arial"/>
              </w:rPr>
              <w:t>date, and</w:t>
            </w:r>
            <w:proofErr w:type="gramEnd"/>
            <w:r w:rsidRPr="00FC5A4D">
              <w:rPr>
                <w:rFonts w:cs="Arial"/>
              </w:rPr>
              <w:t xml:space="preserve"> may optionally contain an expiration date or event.  (The Programming SACC will update the SAC quarterly via extensions, which have the full weight of the original SAC.  Every effort will be made to keep all VistA development standards and conventions in one location.) </w:t>
            </w:r>
          </w:p>
        </w:tc>
      </w:tr>
      <w:tr w:rsidR="007F27E1" w:rsidRPr="00FC5A4D" w14:paraId="12BABC08" w14:textId="77777777" w:rsidTr="00B92875">
        <w:trPr>
          <w:cantSplit/>
        </w:trPr>
        <w:tc>
          <w:tcPr>
            <w:tcW w:w="3168" w:type="dxa"/>
          </w:tcPr>
          <w:p w14:paraId="43F25C0E" w14:textId="77777777" w:rsidR="007F27E1" w:rsidRPr="00FC5A4D" w:rsidRDefault="007F27E1" w:rsidP="00C05B2E">
            <w:pPr>
              <w:ind w:left="360"/>
              <w:rPr>
                <w:rFonts w:cs="Arial"/>
                <w:szCs w:val="22"/>
              </w:rPr>
            </w:pPr>
            <w:r w:rsidRPr="00FC5A4D">
              <w:rPr>
                <w:rFonts w:cs="Arial"/>
                <w:szCs w:val="22"/>
              </w:rPr>
              <w:t>Formal List</w:t>
            </w:r>
          </w:p>
        </w:tc>
        <w:tc>
          <w:tcPr>
            <w:tcW w:w="5688" w:type="dxa"/>
          </w:tcPr>
          <w:p w14:paraId="43C25EC6" w14:textId="77777777" w:rsidR="007F27E1" w:rsidRPr="00FC5A4D" w:rsidRDefault="007F27E1" w:rsidP="00C05B2E">
            <w:pPr>
              <w:ind w:left="360"/>
              <w:rPr>
                <w:rFonts w:cs="Arial"/>
                <w:szCs w:val="22"/>
              </w:rPr>
            </w:pPr>
            <w:r w:rsidRPr="00FC5A4D">
              <w:rPr>
                <w:rFonts w:cs="Arial"/>
                <w:szCs w:val="22"/>
              </w:rPr>
              <w:t>These are the formal values that are passed into an API or Supported Reference by a caller.  For example: when the variable DA is equal to 200, DA is the formal parameter used when ^DIE is called.  A group of these values are the Formal List.</w:t>
            </w:r>
          </w:p>
        </w:tc>
      </w:tr>
      <w:tr w:rsidR="007F27E1" w:rsidRPr="00FC5A4D" w14:paraId="25137A73" w14:textId="77777777" w:rsidTr="00B92875">
        <w:trPr>
          <w:cantSplit/>
        </w:trPr>
        <w:tc>
          <w:tcPr>
            <w:tcW w:w="3168" w:type="dxa"/>
          </w:tcPr>
          <w:p w14:paraId="20CC3A2D" w14:textId="77777777" w:rsidR="007F27E1" w:rsidRPr="00FC5A4D" w:rsidRDefault="007F27E1" w:rsidP="00C05B2E">
            <w:pPr>
              <w:ind w:left="360"/>
              <w:outlineLvl w:val="0"/>
              <w:rPr>
                <w:rFonts w:cs="Arial"/>
              </w:rPr>
            </w:pPr>
            <w:r w:rsidRPr="00FC5A4D">
              <w:rPr>
                <w:rFonts w:cs="Arial"/>
              </w:rPr>
              <w:t xml:space="preserve">IA </w:t>
            </w:r>
          </w:p>
        </w:tc>
        <w:tc>
          <w:tcPr>
            <w:tcW w:w="5688" w:type="dxa"/>
          </w:tcPr>
          <w:p w14:paraId="55E09DD3" w14:textId="77777777" w:rsidR="007F27E1" w:rsidRPr="00FC5A4D" w:rsidRDefault="007F27E1" w:rsidP="00C05B2E">
            <w:pPr>
              <w:ind w:left="360"/>
              <w:outlineLvl w:val="0"/>
              <w:rPr>
                <w:rFonts w:cs="Arial"/>
              </w:rPr>
            </w:pPr>
            <w:r w:rsidRPr="00FC5A4D">
              <w:rPr>
                <w:rFonts w:cs="Arial"/>
              </w:rPr>
              <w:t xml:space="preserve">Integration Agreement. IAs can be accessed via the DBA menu on FORUM.  </w:t>
            </w:r>
          </w:p>
        </w:tc>
      </w:tr>
      <w:tr w:rsidR="007F27E1" w:rsidRPr="00FC5A4D" w14:paraId="398DC014" w14:textId="77777777" w:rsidTr="00B92875">
        <w:trPr>
          <w:cantSplit/>
        </w:trPr>
        <w:tc>
          <w:tcPr>
            <w:tcW w:w="3168" w:type="dxa"/>
          </w:tcPr>
          <w:p w14:paraId="774D5C99" w14:textId="77777777" w:rsidR="007F27E1" w:rsidRPr="00FC5A4D" w:rsidRDefault="007F27E1" w:rsidP="00C05B2E">
            <w:pPr>
              <w:ind w:left="360"/>
              <w:outlineLvl w:val="0"/>
              <w:rPr>
                <w:rFonts w:cs="Arial"/>
              </w:rPr>
            </w:pPr>
            <w:r w:rsidRPr="00FC5A4D">
              <w:rPr>
                <w:rFonts w:cs="Arial"/>
              </w:rPr>
              <w:t xml:space="preserve">IAC </w:t>
            </w:r>
          </w:p>
        </w:tc>
        <w:tc>
          <w:tcPr>
            <w:tcW w:w="5688" w:type="dxa"/>
          </w:tcPr>
          <w:p w14:paraId="6DE65D14" w14:textId="77777777" w:rsidR="007F27E1" w:rsidRPr="00FC5A4D" w:rsidRDefault="007F27E1" w:rsidP="00C05B2E">
            <w:pPr>
              <w:ind w:left="360"/>
              <w:outlineLvl w:val="0"/>
              <w:rPr>
                <w:rFonts w:cs="Arial"/>
              </w:rPr>
            </w:pPr>
            <w:r w:rsidRPr="00FC5A4D">
              <w:rPr>
                <w:rFonts w:cs="Arial"/>
              </w:rPr>
              <w:t xml:space="preserve">Integration Agreement Committee </w:t>
            </w:r>
          </w:p>
        </w:tc>
      </w:tr>
      <w:tr w:rsidR="007F27E1" w:rsidRPr="00FC5A4D" w14:paraId="125B3921" w14:textId="77777777" w:rsidTr="00B92875">
        <w:trPr>
          <w:cantSplit/>
        </w:trPr>
        <w:tc>
          <w:tcPr>
            <w:tcW w:w="3168" w:type="dxa"/>
          </w:tcPr>
          <w:p w14:paraId="0E0E83D4" w14:textId="77777777" w:rsidR="007F27E1" w:rsidRPr="00FC5A4D" w:rsidRDefault="007F27E1" w:rsidP="00C05B2E">
            <w:pPr>
              <w:ind w:left="360"/>
              <w:outlineLvl w:val="0"/>
              <w:rPr>
                <w:rFonts w:cs="Arial"/>
              </w:rPr>
            </w:pPr>
            <w:r w:rsidRPr="00FC5A4D">
              <w:rPr>
                <w:rFonts w:cs="Arial"/>
              </w:rPr>
              <w:t>ICR</w:t>
            </w:r>
          </w:p>
        </w:tc>
        <w:tc>
          <w:tcPr>
            <w:tcW w:w="5688" w:type="dxa"/>
          </w:tcPr>
          <w:p w14:paraId="5DE41735" w14:textId="77777777" w:rsidR="007F27E1" w:rsidRPr="00FC5A4D" w:rsidRDefault="007F27E1" w:rsidP="00C05B2E">
            <w:pPr>
              <w:ind w:left="360"/>
              <w:outlineLvl w:val="0"/>
              <w:rPr>
                <w:rFonts w:cs="Arial"/>
              </w:rPr>
            </w:pPr>
            <w:r w:rsidRPr="00FC5A4D">
              <w:rPr>
                <w:rFonts w:cs="Arial"/>
              </w:rPr>
              <w:t>Integration Control Registrations (Formerly Database Integration Agreements)</w:t>
            </w:r>
          </w:p>
        </w:tc>
      </w:tr>
      <w:tr w:rsidR="007F27E1" w:rsidRPr="00FC5A4D" w14:paraId="33374D93" w14:textId="77777777" w:rsidTr="00B92875">
        <w:trPr>
          <w:cantSplit/>
        </w:trPr>
        <w:tc>
          <w:tcPr>
            <w:tcW w:w="3168" w:type="dxa"/>
          </w:tcPr>
          <w:p w14:paraId="50AB578B" w14:textId="77777777" w:rsidR="007F27E1" w:rsidRPr="00FC5A4D" w:rsidRDefault="007F27E1" w:rsidP="00C05B2E">
            <w:pPr>
              <w:ind w:left="360"/>
              <w:outlineLvl w:val="0"/>
              <w:rPr>
                <w:rFonts w:cs="Arial"/>
              </w:rPr>
            </w:pPr>
            <w:r w:rsidRPr="00FC5A4D">
              <w:rPr>
                <w:rFonts w:cs="Arial"/>
              </w:rPr>
              <w:t>Incremental Lock</w:t>
            </w:r>
          </w:p>
        </w:tc>
        <w:tc>
          <w:tcPr>
            <w:tcW w:w="5688" w:type="dxa"/>
          </w:tcPr>
          <w:p w14:paraId="584A3DF2" w14:textId="77777777" w:rsidR="007F27E1" w:rsidRPr="00FC5A4D" w:rsidRDefault="007F27E1" w:rsidP="00C05B2E">
            <w:pPr>
              <w:ind w:left="360"/>
              <w:outlineLvl w:val="0"/>
              <w:rPr>
                <w:rFonts w:cs="Arial"/>
              </w:rPr>
            </w:pPr>
            <w:r w:rsidRPr="00FC5A4D">
              <w:rPr>
                <w:rFonts w:cs="Arial"/>
              </w:rPr>
              <w:t>Allows multiple locks on the same resource.</w:t>
            </w:r>
          </w:p>
        </w:tc>
      </w:tr>
      <w:tr w:rsidR="007F27E1" w:rsidRPr="00FC5A4D" w14:paraId="0EBBE7D3" w14:textId="77777777" w:rsidTr="00B92875">
        <w:trPr>
          <w:cantSplit/>
        </w:trPr>
        <w:tc>
          <w:tcPr>
            <w:tcW w:w="3168" w:type="dxa"/>
          </w:tcPr>
          <w:p w14:paraId="6BA7C004" w14:textId="77777777" w:rsidR="007F27E1" w:rsidRPr="00FC5A4D" w:rsidRDefault="007F27E1" w:rsidP="00C05B2E">
            <w:pPr>
              <w:ind w:left="360"/>
              <w:rPr>
                <w:rFonts w:cs="Arial"/>
              </w:rPr>
            </w:pPr>
            <w:r w:rsidRPr="00FC5A4D">
              <w:rPr>
                <w:rFonts w:cs="Arial"/>
              </w:rPr>
              <w:lastRenderedPageBreak/>
              <w:t xml:space="preserve">KERNEL </w:t>
            </w:r>
          </w:p>
        </w:tc>
        <w:tc>
          <w:tcPr>
            <w:tcW w:w="5688" w:type="dxa"/>
          </w:tcPr>
          <w:p w14:paraId="1D7E3B76" w14:textId="77777777" w:rsidR="007F27E1" w:rsidRPr="00FC5A4D" w:rsidRDefault="007F27E1" w:rsidP="00C05B2E">
            <w:pPr>
              <w:ind w:left="360"/>
              <w:rPr>
                <w:rFonts w:cs="Arial"/>
              </w:rPr>
            </w:pPr>
            <w:r w:rsidRPr="00FC5A4D">
              <w:rPr>
                <w:rFonts w:cs="Arial"/>
              </w:rPr>
              <w:t xml:space="preserve">The Kernel is a set of software utilities that form the foundation of VistA and include elements that start with the namespaces XG*, XLF*, XOB*, XPD*,XQ*, XT*, XU*, XV*, ZI*, ZO*, ZT*, ZU*.  </w:t>
            </w:r>
          </w:p>
        </w:tc>
      </w:tr>
      <w:tr w:rsidR="007F27E1" w:rsidRPr="00FC5A4D" w14:paraId="645B0F26" w14:textId="77777777" w:rsidTr="00B92875">
        <w:trPr>
          <w:cantSplit/>
        </w:trPr>
        <w:tc>
          <w:tcPr>
            <w:tcW w:w="3168" w:type="dxa"/>
          </w:tcPr>
          <w:p w14:paraId="59B947D7" w14:textId="77777777" w:rsidR="007F27E1" w:rsidRPr="00FC5A4D" w:rsidRDefault="007F27E1" w:rsidP="00C05B2E">
            <w:pPr>
              <w:ind w:left="360"/>
              <w:rPr>
                <w:rFonts w:cs="Arial"/>
              </w:rPr>
            </w:pPr>
            <w:r w:rsidRPr="00FC5A4D">
              <w:rPr>
                <w:rFonts w:cs="Arial"/>
              </w:rPr>
              <w:t>Ls</w:t>
            </w:r>
          </w:p>
        </w:tc>
        <w:tc>
          <w:tcPr>
            <w:tcW w:w="5688" w:type="dxa"/>
          </w:tcPr>
          <w:p w14:paraId="3405FA2B" w14:textId="77777777" w:rsidR="007F27E1" w:rsidRPr="00FC5A4D" w:rsidRDefault="007F27E1" w:rsidP="00C05B2E">
            <w:pPr>
              <w:ind w:left="360"/>
              <w:rPr>
                <w:rFonts w:cs="Arial"/>
              </w:rPr>
            </w:pPr>
            <w:r w:rsidRPr="00FC5A4D">
              <w:rPr>
                <w:rFonts w:cs="Arial"/>
              </w:rPr>
              <w:t>Refers to one or more spaces, or a single tab character, at the beginning of the line or between the label and body of the line.</w:t>
            </w:r>
          </w:p>
        </w:tc>
      </w:tr>
      <w:tr w:rsidR="007F27E1" w:rsidRPr="00FC5A4D" w14:paraId="554B282D" w14:textId="77777777" w:rsidTr="00B92875">
        <w:trPr>
          <w:cantSplit/>
        </w:trPr>
        <w:tc>
          <w:tcPr>
            <w:tcW w:w="3168" w:type="dxa"/>
          </w:tcPr>
          <w:p w14:paraId="1461023E" w14:textId="77777777" w:rsidR="007F27E1" w:rsidRPr="00FC5A4D" w:rsidRDefault="007F27E1" w:rsidP="00C05B2E">
            <w:pPr>
              <w:ind w:left="360"/>
              <w:rPr>
                <w:rFonts w:cs="Arial"/>
              </w:rPr>
            </w:pPr>
            <w:r w:rsidRPr="00FC5A4D">
              <w:rPr>
                <w:rFonts w:cs="Arial"/>
              </w:rPr>
              <w:t xml:space="preserve">MAILMAN </w:t>
            </w:r>
          </w:p>
        </w:tc>
        <w:tc>
          <w:tcPr>
            <w:tcW w:w="5688" w:type="dxa"/>
          </w:tcPr>
          <w:p w14:paraId="689FCB67" w14:textId="77777777" w:rsidR="007F27E1" w:rsidRPr="00FC5A4D" w:rsidRDefault="007F27E1" w:rsidP="00C05B2E">
            <w:pPr>
              <w:ind w:left="360"/>
              <w:rPr>
                <w:rFonts w:cs="Arial"/>
              </w:rPr>
            </w:pPr>
            <w:r w:rsidRPr="00FC5A4D">
              <w:rPr>
                <w:rFonts w:cs="Arial"/>
              </w:rPr>
              <w:t xml:space="preserve">Mailman is a set of software utilities that form the foundation of VistA 's electronic mail and communications and include elements that start with the namespace XM*.  </w:t>
            </w:r>
          </w:p>
        </w:tc>
      </w:tr>
      <w:tr w:rsidR="007F27E1" w:rsidRPr="00FC5A4D" w14:paraId="027B6B46" w14:textId="77777777" w:rsidTr="00B92875">
        <w:trPr>
          <w:cantSplit/>
        </w:trPr>
        <w:tc>
          <w:tcPr>
            <w:tcW w:w="3168" w:type="dxa"/>
          </w:tcPr>
          <w:p w14:paraId="3F51268E" w14:textId="77777777" w:rsidR="007F27E1" w:rsidRPr="00FC5A4D" w:rsidRDefault="007F27E1" w:rsidP="00C05B2E">
            <w:pPr>
              <w:ind w:left="360"/>
              <w:rPr>
                <w:rFonts w:cs="Arial"/>
              </w:rPr>
            </w:pPr>
            <w:r w:rsidRPr="00FC5A4D">
              <w:rPr>
                <w:rFonts w:cs="Arial"/>
              </w:rPr>
              <w:t xml:space="preserve">NAMESPACE </w:t>
            </w:r>
          </w:p>
        </w:tc>
        <w:tc>
          <w:tcPr>
            <w:tcW w:w="5688" w:type="dxa"/>
          </w:tcPr>
          <w:p w14:paraId="2740F81E" w14:textId="77777777" w:rsidR="007F27E1" w:rsidRPr="00FC5A4D" w:rsidRDefault="007F27E1" w:rsidP="00C05B2E">
            <w:pPr>
              <w:ind w:left="360"/>
              <w:rPr>
                <w:rFonts w:cs="Arial"/>
              </w:rPr>
            </w:pPr>
            <w:r w:rsidRPr="00FC5A4D">
              <w:rPr>
                <w:rFonts w:cs="Arial"/>
              </w:rPr>
              <w:t xml:space="preserve">A unique prefix of between 2 and 4 alpha characters assigned by the DBA.  </w:t>
            </w:r>
          </w:p>
        </w:tc>
      </w:tr>
      <w:tr w:rsidR="007F27E1" w:rsidRPr="00FC5A4D" w14:paraId="29AE4F7F" w14:textId="77777777" w:rsidTr="00B92875">
        <w:trPr>
          <w:cantSplit/>
        </w:trPr>
        <w:tc>
          <w:tcPr>
            <w:tcW w:w="3168" w:type="dxa"/>
          </w:tcPr>
          <w:p w14:paraId="53CEFDC6" w14:textId="77777777" w:rsidR="007F27E1" w:rsidRPr="00FC5A4D" w:rsidRDefault="007F27E1" w:rsidP="00C05B2E">
            <w:pPr>
              <w:ind w:left="360"/>
              <w:rPr>
                <w:rFonts w:cs="Arial"/>
              </w:rPr>
            </w:pPr>
            <w:r w:rsidRPr="00FC5A4D">
              <w:rPr>
                <w:rFonts w:cs="Arial"/>
              </w:rPr>
              <w:t xml:space="preserve">NEW </w:t>
            </w:r>
          </w:p>
        </w:tc>
        <w:tc>
          <w:tcPr>
            <w:tcW w:w="5688" w:type="dxa"/>
          </w:tcPr>
          <w:p w14:paraId="46EA6841" w14:textId="77777777" w:rsidR="007F27E1" w:rsidRPr="00FC5A4D" w:rsidRDefault="007F27E1" w:rsidP="00C05B2E">
            <w:pPr>
              <w:ind w:left="360"/>
              <w:rPr>
                <w:rFonts w:cs="Arial"/>
              </w:rPr>
            </w:pPr>
            <w:r w:rsidRPr="00FC5A4D">
              <w:rPr>
                <w:rFonts w:cs="Arial"/>
              </w:rPr>
              <w:t>A way to create a new version of a variable either by explicit declaration or implicitly through parameter passing.</w:t>
            </w:r>
          </w:p>
        </w:tc>
      </w:tr>
      <w:tr w:rsidR="007F27E1" w:rsidRPr="00FC5A4D" w14:paraId="3F44FDAD" w14:textId="77777777" w:rsidTr="00B92875">
        <w:trPr>
          <w:cantSplit/>
        </w:trPr>
        <w:tc>
          <w:tcPr>
            <w:tcW w:w="3168" w:type="dxa"/>
          </w:tcPr>
          <w:p w14:paraId="1F2C725C" w14:textId="77777777" w:rsidR="007F27E1" w:rsidRPr="00FC5A4D" w:rsidRDefault="007F27E1" w:rsidP="00C05B2E">
            <w:pPr>
              <w:ind w:left="360"/>
              <w:rPr>
                <w:rFonts w:cs="Arial"/>
              </w:rPr>
            </w:pPr>
            <w:r w:rsidRPr="00FC5A4D">
              <w:rPr>
                <w:rFonts w:cs="Arial"/>
              </w:rPr>
              <w:t>Non-Comment source line</w:t>
            </w:r>
          </w:p>
        </w:tc>
        <w:tc>
          <w:tcPr>
            <w:tcW w:w="5688" w:type="dxa"/>
          </w:tcPr>
          <w:p w14:paraId="072C083F" w14:textId="77777777" w:rsidR="007F27E1" w:rsidRPr="00FC5A4D" w:rsidRDefault="007F27E1" w:rsidP="00C05B2E">
            <w:pPr>
              <w:ind w:left="360"/>
              <w:rPr>
                <w:rFonts w:cs="Arial"/>
              </w:rPr>
            </w:pPr>
            <w:r w:rsidRPr="00FC5A4D">
              <w:rPr>
                <w:rFonts w:cs="Arial"/>
              </w:rPr>
              <w:t>An executable line of code, or a line of text or data referenced by an executable line of code.</w:t>
            </w:r>
          </w:p>
        </w:tc>
      </w:tr>
      <w:tr w:rsidR="007F27E1" w:rsidRPr="00FC5A4D" w14:paraId="0A68B9AE" w14:textId="77777777" w:rsidTr="00B92875">
        <w:trPr>
          <w:cantSplit/>
        </w:trPr>
        <w:tc>
          <w:tcPr>
            <w:tcW w:w="3168" w:type="dxa"/>
          </w:tcPr>
          <w:p w14:paraId="54C4B6CE" w14:textId="77777777" w:rsidR="007F27E1" w:rsidRPr="00FC5A4D" w:rsidRDefault="007F27E1" w:rsidP="00C05B2E">
            <w:pPr>
              <w:ind w:left="360"/>
              <w:rPr>
                <w:rFonts w:cs="Arial"/>
              </w:rPr>
            </w:pPr>
            <w:r w:rsidRPr="00FC5A4D">
              <w:rPr>
                <w:rFonts w:cs="Arial"/>
              </w:rPr>
              <w:t xml:space="preserve">PACKAGE </w:t>
            </w:r>
          </w:p>
        </w:tc>
        <w:tc>
          <w:tcPr>
            <w:tcW w:w="5688" w:type="dxa"/>
          </w:tcPr>
          <w:p w14:paraId="19A5D853" w14:textId="77777777" w:rsidR="007F27E1" w:rsidRPr="00FC5A4D" w:rsidRDefault="007F27E1" w:rsidP="00C05B2E">
            <w:pPr>
              <w:ind w:left="360"/>
              <w:rPr>
                <w:rFonts w:cs="Arial"/>
              </w:rPr>
            </w:pPr>
            <w:r w:rsidRPr="00FC5A4D">
              <w:rPr>
                <w:rFonts w:cs="Arial"/>
              </w:rPr>
              <w:t xml:space="preserve">A set of routines, files, options, templates, security keys, screens, bulletins, functions, help frames, forms, blocks, objects, protocols, dialogues, list templates, windows, etc. </w:t>
            </w:r>
            <w:proofErr w:type="spellStart"/>
            <w:r w:rsidRPr="00FC5A4D">
              <w:rPr>
                <w:rFonts w:cs="Arial"/>
              </w:rPr>
              <w:t>namespaced</w:t>
            </w:r>
            <w:proofErr w:type="spellEnd"/>
            <w:r w:rsidRPr="00FC5A4D">
              <w:rPr>
                <w:rFonts w:cs="Arial"/>
              </w:rPr>
              <w:t xml:space="preserve"> according to DBA requirements that function as a unit.  </w:t>
            </w:r>
          </w:p>
        </w:tc>
      </w:tr>
      <w:tr w:rsidR="007F27E1" w:rsidRPr="00FC5A4D" w14:paraId="400AAF34" w14:textId="77777777" w:rsidTr="00B92875">
        <w:trPr>
          <w:cantSplit/>
        </w:trPr>
        <w:tc>
          <w:tcPr>
            <w:tcW w:w="3168" w:type="dxa"/>
          </w:tcPr>
          <w:p w14:paraId="6EA7ED4C" w14:textId="77777777" w:rsidR="007F27E1" w:rsidRPr="00FC5A4D" w:rsidRDefault="007F27E1" w:rsidP="00C05B2E">
            <w:pPr>
              <w:ind w:left="360"/>
              <w:rPr>
                <w:rFonts w:cs="Arial"/>
              </w:rPr>
            </w:pPr>
            <w:r w:rsidRPr="00FC5A4D">
              <w:rPr>
                <w:rFonts w:cs="Arial"/>
              </w:rPr>
              <w:t>SAC</w:t>
            </w:r>
            <w:r w:rsidR="009C4099">
              <w:rPr>
                <w:rFonts w:cs="Arial"/>
              </w:rPr>
              <w:t>WG</w:t>
            </w:r>
          </w:p>
        </w:tc>
        <w:tc>
          <w:tcPr>
            <w:tcW w:w="5688" w:type="dxa"/>
          </w:tcPr>
          <w:p w14:paraId="3B477971" w14:textId="77777777" w:rsidR="007F27E1" w:rsidRPr="00FC5A4D" w:rsidRDefault="00AD44D4" w:rsidP="00B92875">
            <w:pPr>
              <w:ind w:left="360"/>
              <w:rPr>
                <w:rFonts w:cs="Arial"/>
              </w:rPr>
            </w:pPr>
            <w:hyperlink r:id="rId13" w:history="1">
              <w:r w:rsidR="009C4099" w:rsidRPr="00B92875">
                <w:rPr>
                  <w:rStyle w:val="Hyperlink"/>
                  <w:rFonts w:cs="Arial"/>
                </w:rPr>
                <w:t>Standards and Conventions W</w:t>
              </w:r>
              <w:r w:rsidR="009C4099" w:rsidRPr="009C4099">
                <w:rPr>
                  <w:rStyle w:val="Hyperlink"/>
                  <w:rFonts w:cs="Arial"/>
                </w:rPr>
                <w:t>ork Group</w:t>
              </w:r>
            </w:hyperlink>
          </w:p>
        </w:tc>
      </w:tr>
      <w:tr w:rsidR="007F27E1" w:rsidRPr="00FC5A4D" w14:paraId="273BA963" w14:textId="77777777" w:rsidTr="00B92875">
        <w:trPr>
          <w:cantSplit/>
        </w:trPr>
        <w:tc>
          <w:tcPr>
            <w:tcW w:w="3168" w:type="dxa"/>
          </w:tcPr>
          <w:p w14:paraId="74F03ED8" w14:textId="77777777" w:rsidR="007F27E1" w:rsidRPr="00FC5A4D" w:rsidRDefault="007F27E1" w:rsidP="00C05B2E">
            <w:pPr>
              <w:ind w:left="360"/>
              <w:outlineLvl w:val="0"/>
              <w:rPr>
                <w:rFonts w:cs="Arial"/>
              </w:rPr>
            </w:pPr>
            <w:r w:rsidRPr="00FC5A4D">
              <w:rPr>
                <w:rFonts w:cs="Arial"/>
              </w:rPr>
              <w:t xml:space="preserve">STANDARD </w:t>
            </w:r>
          </w:p>
        </w:tc>
        <w:tc>
          <w:tcPr>
            <w:tcW w:w="5688" w:type="dxa"/>
          </w:tcPr>
          <w:p w14:paraId="3FA7E652" w14:textId="77777777" w:rsidR="007F27E1" w:rsidRPr="00FC5A4D" w:rsidRDefault="007F27E1" w:rsidP="00C05B2E">
            <w:pPr>
              <w:ind w:left="360"/>
              <w:outlineLvl w:val="0"/>
              <w:rPr>
                <w:rFonts w:cs="Arial"/>
              </w:rPr>
            </w:pPr>
            <w:r w:rsidRPr="00FC5A4D">
              <w:rPr>
                <w:rFonts w:cs="Arial"/>
              </w:rPr>
              <w:t xml:space="preserve">A rule which all VistA software must follow.  </w:t>
            </w:r>
          </w:p>
        </w:tc>
      </w:tr>
      <w:tr w:rsidR="007F27E1" w:rsidRPr="00FC5A4D" w14:paraId="46060571" w14:textId="77777777" w:rsidTr="00B92875">
        <w:trPr>
          <w:cantSplit/>
        </w:trPr>
        <w:tc>
          <w:tcPr>
            <w:tcW w:w="3168" w:type="dxa"/>
          </w:tcPr>
          <w:p w14:paraId="36DE0D63" w14:textId="77777777" w:rsidR="007F27E1" w:rsidRPr="00FC5A4D" w:rsidRDefault="007F27E1" w:rsidP="00C05B2E">
            <w:pPr>
              <w:ind w:left="360"/>
              <w:rPr>
                <w:rFonts w:cs="Arial"/>
              </w:rPr>
            </w:pPr>
            <w:r w:rsidRPr="00FC5A4D">
              <w:rPr>
                <w:rFonts w:cs="Arial"/>
              </w:rPr>
              <w:t xml:space="preserve">SUPPORTED REFERENCE </w:t>
            </w:r>
          </w:p>
        </w:tc>
        <w:tc>
          <w:tcPr>
            <w:tcW w:w="5688" w:type="dxa"/>
          </w:tcPr>
          <w:p w14:paraId="7FB4614F" w14:textId="77777777" w:rsidR="007F27E1" w:rsidRPr="00FC5A4D" w:rsidRDefault="007F27E1" w:rsidP="00C05B2E">
            <w:pPr>
              <w:ind w:left="360"/>
              <w:rPr>
                <w:rFonts w:cs="Arial"/>
              </w:rPr>
            </w:pPr>
            <w:r w:rsidRPr="00FC5A4D">
              <w:rPr>
                <w:rFonts w:cs="Arial"/>
              </w:rPr>
              <w:t xml:space="preserve">Documentation regarding routines, labels, extrinsic functions, files, or global nodes that are accepted and documented by the IAC for use by all packages.  Supported references are listed on the DBA menu on FORUM.  </w:t>
            </w:r>
          </w:p>
        </w:tc>
      </w:tr>
      <w:tr w:rsidR="007F27E1" w:rsidRPr="00FC5A4D" w14:paraId="0F4173EA" w14:textId="77777777" w:rsidTr="00B92875">
        <w:trPr>
          <w:cantSplit/>
        </w:trPr>
        <w:tc>
          <w:tcPr>
            <w:tcW w:w="3168" w:type="dxa"/>
          </w:tcPr>
          <w:p w14:paraId="700B8FB2" w14:textId="77777777" w:rsidR="007F27E1" w:rsidRPr="00FC5A4D" w:rsidRDefault="007F27E1" w:rsidP="00C05B2E">
            <w:pPr>
              <w:ind w:left="360"/>
              <w:rPr>
                <w:rFonts w:cs="Arial"/>
              </w:rPr>
            </w:pPr>
            <w:r w:rsidRPr="00FC5A4D">
              <w:rPr>
                <w:rFonts w:cs="Arial"/>
              </w:rPr>
              <w:t xml:space="preserve">VA FileMan </w:t>
            </w:r>
          </w:p>
        </w:tc>
        <w:tc>
          <w:tcPr>
            <w:tcW w:w="5688" w:type="dxa"/>
          </w:tcPr>
          <w:p w14:paraId="0694A318" w14:textId="77777777" w:rsidR="007F27E1" w:rsidRPr="00FC5A4D" w:rsidRDefault="007F27E1" w:rsidP="00C05B2E">
            <w:pPr>
              <w:ind w:left="360"/>
              <w:rPr>
                <w:rFonts w:cs="Arial"/>
              </w:rPr>
            </w:pPr>
            <w:r w:rsidRPr="00FC5A4D">
              <w:rPr>
                <w:rFonts w:cs="Arial"/>
              </w:rPr>
              <w:t>The Database Management System for VistA, with namespaces DD*, DI* and DM*.</w:t>
            </w:r>
          </w:p>
        </w:tc>
      </w:tr>
      <w:tr w:rsidR="007F27E1" w:rsidRPr="00FC5A4D" w14:paraId="2A59F237" w14:textId="77777777" w:rsidTr="00B92875">
        <w:trPr>
          <w:cantSplit/>
        </w:trPr>
        <w:tc>
          <w:tcPr>
            <w:tcW w:w="3168" w:type="dxa"/>
          </w:tcPr>
          <w:p w14:paraId="5D088138" w14:textId="77777777" w:rsidR="007F27E1" w:rsidRPr="00FC5A4D" w:rsidRDefault="007F27E1" w:rsidP="00C05B2E">
            <w:pPr>
              <w:ind w:left="360"/>
              <w:outlineLvl w:val="0"/>
              <w:rPr>
                <w:rFonts w:cs="Arial"/>
              </w:rPr>
            </w:pPr>
            <w:r w:rsidRPr="00FC5A4D">
              <w:rPr>
                <w:rFonts w:cs="Arial"/>
              </w:rPr>
              <w:t xml:space="preserve">VistA </w:t>
            </w:r>
          </w:p>
        </w:tc>
        <w:tc>
          <w:tcPr>
            <w:tcW w:w="5688" w:type="dxa"/>
          </w:tcPr>
          <w:p w14:paraId="2A521770" w14:textId="77777777" w:rsidR="007F27E1" w:rsidRPr="00FC5A4D" w:rsidRDefault="007F27E1" w:rsidP="00C05B2E">
            <w:pPr>
              <w:ind w:left="360"/>
              <w:outlineLvl w:val="0"/>
              <w:rPr>
                <w:rFonts w:cs="Arial"/>
              </w:rPr>
            </w:pPr>
            <w:proofErr w:type="spellStart"/>
            <w:r w:rsidRPr="00FC5A4D">
              <w:rPr>
                <w:rFonts w:cs="Arial"/>
              </w:rPr>
              <w:t>Veterans</w:t>
            </w:r>
            <w:proofErr w:type="spellEnd"/>
            <w:r w:rsidRPr="00FC5A4D">
              <w:rPr>
                <w:rFonts w:cs="Arial"/>
              </w:rPr>
              <w:t xml:space="preserve"> Health Information Systems and Technology Architecture </w:t>
            </w:r>
          </w:p>
        </w:tc>
      </w:tr>
    </w:tbl>
    <w:p w14:paraId="57ADE93E" w14:textId="77777777" w:rsidR="005C2B05" w:rsidRDefault="005C2B05" w:rsidP="007F27E1">
      <w:pPr>
        <w:ind w:left="720" w:hanging="360"/>
        <w:rPr>
          <w:rFonts w:cs="Arial"/>
        </w:rPr>
      </w:pPr>
    </w:p>
    <w:p w14:paraId="45D9D161" w14:textId="77777777" w:rsidR="007F27E1" w:rsidRDefault="007F27E1" w:rsidP="0000311F">
      <w:pPr>
        <w:rPr>
          <w:rFonts w:cs="Arial"/>
          <w:b/>
        </w:rPr>
      </w:pPr>
      <w:r w:rsidRPr="00F31579">
        <w:rPr>
          <w:rFonts w:cs="Arial"/>
          <w:b/>
        </w:rPr>
        <w:t>Files</w:t>
      </w:r>
      <w:r>
        <w:rPr>
          <w:rFonts w:cs="Arial"/>
          <w:b/>
        </w:rPr>
        <w:fldChar w:fldCharType="begin"/>
      </w:r>
      <w:r>
        <w:instrText xml:space="preserve"> TC "</w:instrText>
      </w:r>
      <w:bookmarkStart w:id="3" w:name="_Toc10635707"/>
      <w:r w:rsidRPr="0055313E">
        <w:rPr>
          <w:rFonts w:cs="Arial"/>
          <w:b/>
        </w:rPr>
        <w:instrText>Files</w:instrText>
      </w:r>
      <w:bookmarkEnd w:id="3"/>
      <w:r>
        <w:instrText xml:space="preserve">" \f C \l "2" </w:instrText>
      </w:r>
      <w:r>
        <w:rPr>
          <w:rFonts w:cs="Arial"/>
          <w:b/>
        </w:rPr>
        <w:fldChar w:fldCharType="end"/>
      </w:r>
    </w:p>
    <w:p w14:paraId="5042589E" w14:textId="77777777" w:rsidR="007F27E1" w:rsidRPr="009D17FD" w:rsidRDefault="007F27E1" w:rsidP="007F27E1">
      <w:pPr>
        <w:ind w:left="720" w:hanging="360"/>
        <w:rPr>
          <w:rFonts w:cs="Arial"/>
        </w:rPr>
      </w:pPr>
    </w:p>
    <w:p w14:paraId="1C4E9232" w14:textId="77777777" w:rsidR="0000311F" w:rsidRDefault="007F27E1" w:rsidP="00772D45">
      <w:r w:rsidRPr="009B0624">
        <w:t xml:space="preserve">Naming requirements for files used by VistA packages. </w:t>
      </w:r>
    </w:p>
    <w:p w14:paraId="0D4B581E" w14:textId="77777777" w:rsidR="0000311F" w:rsidRDefault="007F27E1" w:rsidP="001E5092">
      <w:pPr>
        <w:numPr>
          <w:ilvl w:val="0"/>
          <w:numId w:val="1"/>
        </w:numPr>
      </w:pPr>
      <w:r w:rsidRPr="009B0624">
        <w:t>All VA FileMan files in the M Language environment must be number</w:t>
      </w:r>
      <w:r>
        <w:t xml:space="preserve"> </w:t>
      </w:r>
      <w:r w:rsidRPr="009B0624">
        <w:t xml:space="preserve">spaced in the number space assigned to the package by the DBA. </w:t>
      </w:r>
    </w:p>
    <w:p w14:paraId="1E80231C" w14:textId="77777777" w:rsidR="0000311F" w:rsidRDefault="007F27E1" w:rsidP="001E5092">
      <w:pPr>
        <w:numPr>
          <w:ilvl w:val="0"/>
          <w:numId w:val="1"/>
        </w:numPr>
      </w:pPr>
      <w:r w:rsidRPr="0000311F">
        <w:t xml:space="preserve">All Windows, DOS, VMS, or other host files created or exported as part of a VistA application shall be </w:t>
      </w:r>
      <w:proofErr w:type="spellStart"/>
      <w:r w:rsidRPr="0000311F">
        <w:t>namespaced</w:t>
      </w:r>
      <w:proofErr w:type="spellEnd"/>
      <w:r w:rsidRPr="0000311F">
        <w:t xml:space="preserve"> in the namespace assigned by the DBA. </w:t>
      </w:r>
    </w:p>
    <w:p w14:paraId="34CFA318" w14:textId="77777777" w:rsidR="0000311F" w:rsidRDefault="007F27E1" w:rsidP="001E5092">
      <w:pPr>
        <w:numPr>
          <w:ilvl w:val="0"/>
          <w:numId w:val="1"/>
        </w:numPr>
      </w:pPr>
      <w:r w:rsidRPr="0000311F">
        <w:t xml:space="preserve">Packages exporting script files should provide script files for all the terminal emulation packages commonly in use in the VA. </w:t>
      </w:r>
    </w:p>
    <w:p w14:paraId="1CB092DB" w14:textId="77777777" w:rsidR="007F27E1" w:rsidRPr="0000311F" w:rsidRDefault="007F27E1" w:rsidP="001E5092">
      <w:pPr>
        <w:numPr>
          <w:ilvl w:val="0"/>
          <w:numId w:val="1"/>
        </w:numPr>
      </w:pPr>
      <w:r w:rsidRPr="0000311F">
        <w:t xml:space="preserve">Packages exporting spreadsheet templates should apply protection to embedded formulas to prevent accidental deletion by a user.  Spreadsheet templates should contain documentation describing the purpose of the template, complex functions, and user help. </w:t>
      </w:r>
    </w:p>
    <w:p w14:paraId="3CFEABCF" w14:textId="77777777" w:rsidR="007F27E1" w:rsidRDefault="007F27E1" w:rsidP="001E5092">
      <w:pPr>
        <w:pStyle w:val="Header2"/>
        <w:numPr>
          <w:ilvl w:val="0"/>
          <w:numId w:val="12"/>
        </w:numPr>
      </w:pPr>
      <w:r w:rsidRPr="00F31579">
        <w:lastRenderedPageBreak/>
        <w:t>M Language Programming Standards and Conventions</w:t>
      </w:r>
      <w:r>
        <w:fldChar w:fldCharType="begin"/>
      </w:r>
      <w:r>
        <w:instrText xml:space="preserve"> TC "</w:instrText>
      </w:r>
      <w:bookmarkStart w:id="4" w:name="_Toc10635708"/>
      <w:r w:rsidRPr="00B814F2">
        <w:instrText>M Language Programming Standards and Conventions</w:instrText>
      </w:r>
      <w:bookmarkEnd w:id="4"/>
      <w:r>
        <w:instrText xml:space="preserve">" \f C \l "1" </w:instrText>
      </w:r>
      <w:r>
        <w:fldChar w:fldCharType="end"/>
      </w:r>
    </w:p>
    <w:p w14:paraId="1111EC49" w14:textId="77777777" w:rsidR="007F27E1" w:rsidRPr="009D17FD" w:rsidRDefault="00214BA7" w:rsidP="00522068">
      <w:pPr>
        <w:spacing w:before="220"/>
        <w:rPr>
          <w:rFonts w:cs="Arial"/>
        </w:rPr>
      </w:pPr>
      <w:bookmarkStart w:id="5" w:name="_Hlk40781562"/>
      <w:r>
        <w:rPr>
          <w:color w:val="000000"/>
        </w:rPr>
        <w:t xml:space="preserve">All M-based VistA software will meet the following </w:t>
      </w:r>
      <w:proofErr w:type="gramStart"/>
      <w:r>
        <w:rPr>
          <w:color w:val="000000"/>
        </w:rPr>
        <w:t>standards, and</w:t>
      </w:r>
      <w:proofErr w:type="gramEnd"/>
      <w:r>
        <w:rPr>
          <w:color w:val="000000"/>
        </w:rPr>
        <w:t xml:space="preserve"> </w:t>
      </w:r>
      <w:r w:rsidR="00766014">
        <w:rPr>
          <w:color w:val="000000"/>
        </w:rPr>
        <w:t xml:space="preserve">must </w:t>
      </w:r>
      <w:r>
        <w:rPr>
          <w:color w:val="000000"/>
        </w:rPr>
        <w:t xml:space="preserve">comply with the spirit of the conventions. When releasing a routine in a defect repair or enhancement patch, all modules within the routine must be compliant with current VA Standards and Conventions. This includes lines of code not modified as part of the current effort. </w:t>
      </w:r>
      <w:r>
        <w:t>Tools such as XINDEX should be run prior to, and frequently during, development and maintenance activities.</w:t>
      </w:r>
      <w:r w:rsidR="007F27E1" w:rsidRPr="009B0624">
        <w:rPr>
          <w:rFonts w:cs="Arial"/>
        </w:rPr>
        <w:t xml:space="preserve"> </w:t>
      </w:r>
    </w:p>
    <w:bookmarkEnd w:id="5"/>
    <w:p w14:paraId="77A255F4" w14:textId="77777777" w:rsidR="004F5DA3" w:rsidRDefault="007F27E1" w:rsidP="001E5092">
      <w:pPr>
        <w:numPr>
          <w:ilvl w:val="1"/>
          <w:numId w:val="2"/>
        </w:numPr>
        <w:spacing w:before="220"/>
        <w:rPr>
          <w:rFonts w:cs="Arial"/>
        </w:rPr>
      </w:pPr>
      <w:r w:rsidRPr="009B0624">
        <w:rPr>
          <w:rFonts w:cs="Arial"/>
        </w:rPr>
        <w:t>The 1995 ANSI/MDC X11.1 Sections 1 and 2 will be adhered to unless</w:t>
      </w:r>
      <w:r>
        <w:rPr>
          <w:rFonts w:cs="Arial"/>
        </w:rPr>
        <w:t xml:space="preserve"> </w:t>
      </w:r>
      <w:r w:rsidRPr="009B0624">
        <w:rPr>
          <w:rFonts w:cs="Arial"/>
        </w:rPr>
        <w:t xml:space="preserve">explicitly modified by this document. </w:t>
      </w:r>
    </w:p>
    <w:p w14:paraId="29C85CA4" w14:textId="77777777" w:rsidR="004F5DA3" w:rsidRDefault="007F27E1" w:rsidP="001E5092">
      <w:pPr>
        <w:numPr>
          <w:ilvl w:val="1"/>
          <w:numId w:val="2"/>
        </w:numPr>
        <w:spacing w:before="220"/>
        <w:ind w:left="720" w:hanging="360"/>
        <w:rPr>
          <w:rFonts w:cs="Arial"/>
        </w:rPr>
      </w:pPr>
      <w:r w:rsidRPr="004F5DA3">
        <w:rPr>
          <w:rFonts w:cs="Arial"/>
          <w:b/>
        </w:rPr>
        <w:t>Routines (Routine structure and format)</w:t>
      </w:r>
      <w:r w:rsidRPr="004F5DA3">
        <w:rPr>
          <w:rFonts w:cs="Arial"/>
          <w:b/>
        </w:rPr>
        <w:fldChar w:fldCharType="begin"/>
      </w:r>
      <w:r>
        <w:instrText xml:space="preserve"> TC "</w:instrText>
      </w:r>
      <w:bookmarkStart w:id="6" w:name="_Toc10635709"/>
      <w:r w:rsidRPr="004F5DA3">
        <w:rPr>
          <w:rFonts w:cs="Arial"/>
          <w:b/>
        </w:rPr>
        <w:instrText>Routines  (Routine structure and format)</w:instrText>
      </w:r>
      <w:bookmarkEnd w:id="6"/>
      <w:r>
        <w:instrText xml:space="preserve">" \f C \l "2" </w:instrText>
      </w:r>
      <w:r w:rsidRPr="004F5DA3">
        <w:rPr>
          <w:rFonts w:cs="Arial"/>
          <w:b/>
        </w:rPr>
        <w:fldChar w:fldCharType="end"/>
      </w:r>
    </w:p>
    <w:p w14:paraId="0696C1BE" w14:textId="77777777" w:rsidR="0049320D" w:rsidRPr="0049320D" w:rsidRDefault="0049320D" w:rsidP="001E5092">
      <w:pPr>
        <w:numPr>
          <w:ilvl w:val="2"/>
          <w:numId w:val="2"/>
        </w:numPr>
        <w:rPr>
          <w:rFonts w:cs="Arial"/>
        </w:rPr>
      </w:pPr>
      <w:bookmarkStart w:id="7" w:name="_Hlk30660905"/>
      <w:r w:rsidRPr="0049320D">
        <w:rPr>
          <w:rFonts w:cs="Arial"/>
        </w:rPr>
        <w:t>The first line of a routine must be in the following format:  routine name&lt;ls</w:t>
      </w:r>
      <w:proofErr w:type="gramStart"/>
      <w:r w:rsidRPr="0049320D">
        <w:rPr>
          <w:rFonts w:cs="Arial"/>
        </w:rPr>
        <w:t>&gt;;</w:t>
      </w:r>
      <w:r w:rsidR="007E45BB">
        <w:rPr>
          <w:rFonts w:cs="Arial"/>
        </w:rPr>
        <w:t>[</w:t>
      </w:r>
      <w:proofErr w:type="gramEnd"/>
      <w:r w:rsidR="007E45BB">
        <w:rPr>
          <w:rFonts w:cs="Arial"/>
        </w:rPr>
        <w:t>optional space]</w:t>
      </w:r>
      <w:r w:rsidRPr="0049320D">
        <w:rPr>
          <w:rFonts w:cs="Arial"/>
        </w:rPr>
        <w:t>site/programmer&lt;space&gt;-&lt;space&gt;brief description [optional space];&lt;space&gt;date of creation/edit</w:t>
      </w:r>
    </w:p>
    <w:p w14:paraId="60935869" w14:textId="77777777" w:rsidR="0049320D" w:rsidRPr="0049320D" w:rsidRDefault="0049320D" w:rsidP="0049320D">
      <w:pPr>
        <w:ind w:left="2160" w:hanging="720"/>
        <w:rPr>
          <w:rFonts w:cs="Arial"/>
        </w:rPr>
      </w:pPr>
      <w:r w:rsidRPr="0049320D">
        <w:rPr>
          <w:rFonts w:cs="Arial"/>
        </w:rPr>
        <w:t>Example:  ZZAA</w:t>
      </w:r>
      <w:proofErr w:type="gramStart"/>
      <w:r w:rsidRPr="0049320D">
        <w:rPr>
          <w:rFonts w:cs="Arial"/>
        </w:rPr>
        <w:t>12 ;DALOI</w:t>
      </w:r>
      <w:proofErr w:type="gramEnd"/>
      <w:r w:rsidRPr="0049320D">
        <w:rPr>
          <w:rFonts w:cs="Arial"/>
        </w:rPr>
        <w:t>/XXX – Example Routine; May 01, 2017@13:36</w:t>
      </w:r>
    </w:p>
    <w:bookmarkEnd w:id="7"/>
    <w:p w14:paraId="0FB38B70" w14:textId="77777777" w:rsidR="0049320D" w:rsidRPr="0049320D" w:rsidRDefault="0049320D" w:rsidP="0049320D">
      <w:pPr>
        <w:ind w:left="1224"/>
        <w:rPr>
          <w:rFonts w:cs="Arial"/>
        </w:rPr>
      </w:pPr>
    </w:p>
    <w:p w14:paraId="75F9129D" w14:textId="77777777" w:rsidR="004F5DA3" w:rsidRDefault="0049320D" w:rsidP="0049320D">
      <w:pPr>
        <w:ind w:left="1224"/>
        <w:rPr>
          <w:rFonts w:cs="Arial"/>
        </w:rPr>
      </w:pPr>
      <w:r w:rsidRPr="0049320D">
        <w:rPr>
          <w:rFonts w:cs="Arial"/>
        </w:rPr>
        <w:t>Updating the date of creation/edit is optional when updating an existing routine. If updated, inclusion of time is optional. The format of the date of last edit must be able to be interpreted by existing FileMan utilities. The use of existing Kernel date utilities to create the date of last edit is highly recommended. For example: S Y=$$FMTE^XLFDT($$NOW^</w:t>
      </w:r>
      <w:proofErr w:type="gramStart"/>
      <w:r w:rsidRPr="0049320D">
        <w:rPr>
          <w:rFonts w:cs="Arial"/>
        </w:rPr>
        <w:t>XLFDT)  The</w:t>
      </w:r>
      <w:proofErr w:type="gramEnd"/>
      <w:r w:rsidRPr="0049320D">
        <w:rPr>
          <w:rFonts w:cs="Arial"/>
        </w:rPr>
        <w:t xml:space="preserve"> local variable Y will be returned with the formatted date.</w:t>
      </w:r>
    </w:p>
    <w:p w14:paraId="6F4C0373" w14:textId="77777777" w:rsidR="004F5DA3" w:rsidRDefault="007F27E1" w:rsidP="001E5092">
      <w:pPr>
        <w:numPr>
          <w:ilvl w:val="3"/>
          <w:numId w:val="2"/>
        </w:numPr>
        <w:spacing w:before="220"/>
        <w:rPr>
          <w:rFonts w:cs="Arial"/>
        </w:rPr>
      </w:pPr>
      <w:r w:rsidRPr="004F5DA3">
        <w:rPr>
          <w:rFonts w:cs="Arial"/>
        </w:rPr>
        <w:t xml:space="preserve">The first line of a routine cannot contain the formal list for parameter passing. </w:t>
      </w:r>
    </w:p>
    <w:p w14:paraId="522D3AB4" w14:textId="77777777" w:rsidR="004F5DA3" w:rsidRDefault="007F27E1" w:rsidP="001E5092">
      <w:pPr>
        <w:numPr>
          <w:ilvl w:val="3"/>
          <w:numId w:val="2"/>
        </w:numPr>
        <w:spacing w:before="220"/>
        <w:rPr>
          <w:rFonts w:cs="Arial"/>
        </w:rPr>
      </w:pPr>
      <w:r w:rsidRPr="004F5DA3">
        <w:rPr>
          <w:rFonts w:cs="Arial"/>
        </w:rPr>
        <w:t xml:space="preserve">Routines generated by VA FileMan or Kernel and other compiled routines used in exporting a package, need not comply with this standard (i.e., 2.2.1). </w:t>
      </w:r>
    </w:p>
    <w:p w14:paraId="2C31E2D5" w14:textId="77777777" w:rsidR="002F16B7" w:rsidRDefault="002F16B7" w:rsidP="001E5092">
      <w:pPr>
        <w:numPr>
          <w:ilvl w:val="3"/>
          <w:numId w:val="2"/>
        </w:numPr>
        <w:spacing w:before="220"/>
        <w:rPr>
          <w:rFonts w:cs="Arial"/>
        </w:rPr>
      </w:pPr>
      <w:r>
        <w:rPr>
          <w:rFonts w:cs="Arial"/>
        </w:rPr>
        <w:t>Site and Programmer must be in upper case</w:t>
      </w:r>
    </w:p>
    <w:p w14:paraId="10D7DE3F" w14:textId="77777777" w:rsidR="00961DE9" w:rsidRDefault="007F27E1" w:rsidP="001E5092">
      <w:pPr>
        <w:numPr>
          <w:ilvl w:val="2"/>
          <w:numId w:val="2"/>
        </w:numPr>
        <w:spacing w:before="220"/>
        <w:rPr>
          <w:rFonts w:cs="Arial"/>
        </w:rPr>
      </w:pPr>
      <w:bookmarkStart w:id="8" w:name="_Hlk68699687"/>
      <w:r w:rsidRPr="004F5DA3">
        <w:rPr>
          <w:rFonts w:cs="Arial"/>
        </w:rPr>
        <w:t>The second line of a routine must be in the following format: [LABEL-</w:t>
      </w:r>
      <w:proofErr w:type="gramStart"/>
      <w:r w:rsidRPr="004F5DA3">
        <w:rPr>
          <w:rFonts w:cs="Arial"/>
        </w:rPr>
        <w:t>optional]&lt;</w:t>
      </w:r>
      <w:proofErr w:type="gramEnd"/>
      <w:r w:rsidRPr="004F5DA3">
        <w:rPr>
          <w:rFonts w:cs="Arial"/>
        </w:rPr>
        <w:t xml:space="preserve">ls&gt;;;version </w:t>
      </w:r>
      <w:proofErr w:type="spellStart"/>
      <w:r w:rsidRPr="004F5DA3">
        <w:rPr>
          <w:rFonts w:cs="Arial"/>
        </w:rPr>
        <w:t>number;package</w:t>
      </w:r>
      <w:proofErr w:type="spellEnd"/>
      <w:r w:rsidRPr="004F5DA3">
        <w:rPr>
          <w:rFonts w:cs="Arial"/>
        </w:rPr>
        <w:t xml:space="preserve"> name;**p</w:t>
      </w:r>
      <w:r w:rsidRPr="004F5DA3">
        <w:rPr>
          <w:rFonts w:cs="Arial"/>
          <w:vertAlign w:val="subscript"/>
        </w:rPr>
        <w:t>m</w:t>
      </w:r>
      <w:r w:rsidRPr="004F5DA3">
        <w:rPr>
          <w:rFonts w:cs="Arial"/>
        </w:rPr>
        <w:t>,...</w:t>
      </w:r>
      <w:proofErr w:type="spellStart"/>
      <w:r w:rsidRPr="004F5DA3">
        <w:rPr>
          <w:rFonts w:cs="Arial"/>
        </w:rPr>
        <w:t>p</w:t>
      </w:r>
      <w:r w:rsidRPr="004F5DA3">
        <w:rPr>
          <w:rFonts w:cs="Arial"/>
          <w:vertAlign w:val="subscript"/>
        </w:rPr>
        <w:t>n</w:t>
      </w:r>
      <w:proofErr w:type="spellEnd"/>
      <w:r w:rsidRPr="004F5DA3">
        <w:rPr>
          <w:rFonts w:cs="Arial"/>
        </w:rPr>
        <w:t xml:space="preserve">**;version </w:t>
      </w:r>
      <w:proofErr w:type="spellStart"/>
      <w:r w:rsidRPr="004F5DA3">
        <w:rPr>
          <w:rFonts w:cs="Arial"/>
        </w:rPr>
        <w:t>date;Build</w:t>
      </w:r>
      <w:proofErr w:type="spellEnd"/>
      <w:r w:rsidRPr="004F5DA3">
        <w:rPr>
          <w:rFonts w:cs="Arial"/>
        </w:rPr>
        <w:t xml:space="preserve"> n where:</w:t>
      </w:r>
    </w:p>
    <w:p w14:paraId="4475DAB2" w14:textId="77777777" w:rsidR="004F5DA3" w:rsidRDefault="007F27E1" w:rsidP="00C669E9">
      <w:pPr>
        <w:spacing w:before="220"/>
        <w:ind w:left="1224"/>
        <w:rPr>
          <w:rFonts w:cs="Arial"/>
        </w:rPr>
      </w:pPr>
      <w:proofErr w:type="gramStart"/>
      <w:r w:rsidRPr="004F5DA3">
        <w:rPr>
          <w:rFonts w:cs="Arial"/>
        </w:rPr>
        <w:t>;;</w:t>
      </w:r>
      <w:proofErr w:type="gramEnd"/>
      <w:r w:rsidRPr="004F5DA3">
        <w:rPr>
          <w:rFonts w:cs="Arial"/>
        </w:rPr>
        <w:t>1.0;PACKAGE;**p</w:t>
      </w:r>
      <w:r w:rsidRPr="004F5DA3">
        <w:rPr>
          <w:rFonts w:cs="Arial"/>
          <w:vertAlign w:val="subscript"/>
        </w:rPr>
        <w:t>m</w:t>
      </w:r>
      <w:r w:rsidRPr="004F5DA3">
        <w:rPr>
          <w:rFonts w:cs="Arial"/>
        </w:rPr>
        <w:t>,…</w:t>
      </w:r>
      <w:proofErr w:type="spellStart"/>
      <w:r w:rsidRPr="004F5DA3">
        <w:rPr>
          <w:rFonts w:cs="Arial"/>
        </w:rPr>
        <w:t>p</w:t>
      </w:r>
      <w:r w:rsidRPr="004F5DA3">
        <w:rPr>
          <w:rFonts w:cs="Arial"/>
          <w:vertAlign w:val="subscript"/>
        </w:rPr>
        <w:t>n</w:t>
      </w:r>
      <w:proofErr w:type="spellEnd"/>
      <w:r w:rsidRPr="004F5DA3">
        <w:rPr>
          <w:rFonts w:cs="Arial"/>
        </w:rPr>
        <w:t>**;Feb 1, 2007;Build 1</w:t>
      </w:r>
    </w:p>
    <w:p w14:paraId="7853C743" w14:textId="77777777" w:rsidR="004F5DA3" w:rsidRDefault="007F27E1" w:rsidP="001E5092">
      <w:pPr>
        <w:numPr>
          <w:ilvl w:val="3"/>
          <w:numId w:val="2"/>
        </w:numPr>
        <w:spacing w:before="220"/>
        <w:rPr>
          <w:rFonts w:cs="Arial"/>
        </w:rPr>
      </w:pPr>
      <w:r w:rsidRPr="004F5DA3">
        <w:rPr>
          <w:rFonts w:cs="Arial"/>
        </w:rPr>
        <w:t xml:space="preserve">The version number must be the same on </w:t>
      </w:r>
      <w:proofErr w:type="gramStart"/>
      <w:r w:rsidRPr="004F5DA3">
        <w:rPr>
          <w:rFonts w:cs="Arial"/>
        </w:rPr>
        <w:t>all of</w:t>
      </w:r>
      <w:proofErr w:type="gramEnd"/>
      <w:r w:rsidRPr="004F5DA3">
        <w:rPr>
          <w:rFonts w:cs="Arial"/>
        </w:rPr>
        <w:t xml:space="preserve"> the package-</w:t>
      </w:r>
      <w:proofErr w:type="spellStart"/>
      <w:r w:rsidRPr="004F5DA3">
        <w:rPr>
          <w:rFonts w:cs="Arial"/>
        </w:rPr>
        <w:t>namespaced</w:t>
      </w:r>
      <w:proofErr w:type="spellEnd"/>
      <w:r w:rsidRPr="004F5DA3">
        <w:rPr>
          <w:rFonts w:cs="Arial"/>
        </w:rPr>
        <w:t xml:space="preserve"> routines. </w:t>
      </w:r>
    </w:p>
    <w:p w14:paraId="4110450F" w14:textId="77777777" w:rsidR="004F5DA3" w:rsidRDefault="007F27E1" w:rsidP="001E5092">
      <w:pPr>
        <w:numPr>
          <w:ilvl w:val="3"/>
          <w:numId w:val="2"/>
        </w:numPr>
        <w:spacing w:before="220"/>
        <w:rPr>
          <w:rFonts w:cs="Arial"/>
        </w:rPr>
      </w:pPr>
      <w:proofErr w:type="gramStart"/>
      <w:r w:rsidRPr="004F5DA3">
        <w:rPr>
          <w:rFonts w:cs="Arial"/>
        </w:rPr>
        <w:t>p</w:t>
      </w:r>
      <w:r w:rsidRPr="004F5DA3">
        <w:rPr>
          <w:rFonts w:cs="Arial"/>
          <w:vertAlign w:val="subscript"/>
        </w:rPr>
        <w:t>m</w:t>
      </w:r>
      <w:r w:rsidRPr="004F5DA3">
        <w:rPr>
          <w:rFonts w:cs="Arial"/>
        </w:rPr>
        <w:t>,...</w:t>
      </w:r>
      <w:proofErr w:type="spellStart"/>
      <w:proofErr w:type="gramEnd"/>
      <w:r w:rsidRPr="004F5DA3">
        <w:rPr>
          <w:rFonts w:cs="Arial"/>
        </w:rPr>
        <w:t>p</w:t>
      </w:r>
      <w:r w:rsidRPr="004F5DA3">
        <w:rPr>
          <w:rFonts w:cs="Arial"/>
          <w:vertAlign w:val="subscript"/>
        </w:rPr>
        <w:t>n</w:t>
      </w:r>
      <w:proofErr w:type="spellEnd"/>
      <w:r w:rsidRPr="004F5DA3">
        <w:rPr>
          <w:rFonts w:cs="Arial"/>
        </w:rPr>
        <w:t xml:space="preserve"> are the applied patch numbers, in order of patch release, separated by commas and must be in patch release order. This ";" piece is null if there are no patches. </w:t>
      </w:r>
    </w:p>
    <w:p w14:paraId="283623B2" w14:textId="77777777" w:rsidR="001F3D3A" w:rsidRPr="001F3D3A" w:rsidRDefault="001F3D3A" w:rsidP="001F3D3A">
      <w:pPr>
        <w:pStyle w:val="ListParagraph"/>
        <w:numPr>
          <w:ilvl w:val="0"/>
          <w:numId w:val="14"/>
        </w:numPr>
        <w:rPr>
          <w:rFonts w:cs="Arial"/>
          <w:szCs w:val="22"/>
        </w:rPr>
      </w:pPr>
      <w:r>
        <w:t xml:space="preserve">If the addition of a new patch number forces the line to exceed the number of characters allowed in paragraph 2.2.5, the oldest patches should be removed to </w:t>
      </w:r>
      <w:r w:rsidRPr="001F3D3A">
        <w:rPr>
          <w:rFonts w:cs="Arial"/>
          <w:szCs w:val="22"/>
        </w:rPr>
        <w:t xml:space="preserve">make room for the newer patch number </w:t>
      </w:r>
      <w:r w:rsidRPr="001F3D3A">
        <w:rPr>
          <w:rFonts w:cs="Arial"/>
          <w:szCs w:val="22"/>
        </w:rPr>
        <w:lastRenderedPageBreak/>
        <w:t>and replaced with ellipses (See example). Do not remove more patch numbers than are necessary to adhere to the line length limit. Do not create an additional line to add patch numbers.</w:t>
      </w:r>
    </w:p>
    <w:p w14:paraId="400435F0" w14:textId="77777777" w:rsidR="001F3D3A" w:rsidRPr="001F3D3A" w:rsidRDefault="001F3D3A" w:rsidP="001F3D3A">
      <w:pPr>
        <w:spacing w:before="220"/>
        <w:ind w:left="4320" w:hanging="720"/>
        <w:rPr>
          <w:rFonts w:cs="Arial"/>
          <w:szCs w:val="22"/>
        </w:rPr>
      </w:pPr>
      <w:r w:rsidRPr="001F3D3A">
        <w:rPr>
          <w:rFonts w:cs="Arial"/>
          <w:szCs w:val="22"/>
        </w:rPr>
        <w:t>Example</w:t>
      </w:r>
      <w:r>
        <w:rPr>
          <w:rFonts w:cs="Arial"/>
          <w:szCs w:val="22"/>
        </w:rPr>
        <w:t>:</w:t>
      </w:r>
      <w:r>
        <w:rPr>
          <w:rFonts w:cs="Arial"/>
          <w:szCs w:val="22"/>
        </w:rPr>
        <w:br/>
      </w:r>
      <w:r w:rsidRPr="001F3D3A">
        <w:rPr>
          <w:rFonts w:cs="Arial"/>
          <w:szCs w:val="22"/>
        </w:rPr>
        <w:t>;;1.</w:t>
      </w:r>
      <w:proofErr w:type="gramStart"/>
      <w:r w:rsidRPr="001F3D3A">
        <w:rPr>
          <w:rFonts w:cs="Arial"/>
          <w:szCs w:val="22"/>
        </w:rPr>
        <w:t>0;Package</w:t>
      </w:r>
      <w:proofErr w:type="gramEnd"/>
      <w:r w:rsidRPr="001F3D3A">
        <w:rPr>
          <w:rFonts w:cs="Arial"/>
          <w:szCs w:val="22"/>
        </w:rPr>
        <w:t xml:space="preserve">;**…139,149,182,326,513,425,574,642,658,773,864,921,993,1001**;Aug 13, </w:t>
      </w:r>
      <w:r w:rsidR="005E3829">
        <w:rPr>
          <w:rFonts w:cs="Arial"/>
          <w:szCs w:val="22"/>
        </w:rPr>
        <w:t>2020</w:t>
      </w:r>
      <w:r w:rsidRPr="001F3D3A">
        <w:rPr>
          <w:rFonts w:cs="Arial"/>
          <w:szCs w:val="22"/>
        </w:rPr>
        <w:t>;Build 92</w:t>
      </w:r>
    </w:p>
    <w:p w14:paraId="7C95FC98" w14:textId="77777777" w:rsidR="004F5DA3" w:rsidRDefault="007F27E1" w:rsidP="001E5092">
      <w:pPr>
        <w:numPr>
          <w:ilvl w:val="3"/>
          <w:numId w:val="2"/>
        </w:numPr>
        <w:spacing w:before="220"/>
        <w:rPr>
          <w:rFonts w:cs="Arial"/>
        </w:rPr>
      </w:pPr>
      <w:r w:rsidRPr="004F5DA3">
        <w:rPr>
          <w:rFonts w:cs="Arial"/>
        </w:rPr>
        <w:t xml:space="preserve">The version date must be the same on </w:t>
      </w:r>
      <w:proofErr w:type="gramStart"/>
      <w:r w:rsidRPr="004F5DA3">
        <w:rPr>
          <w:rFonts w:cs="Arial"/>
        </w:rPr>
        <w:t>all of</w:t>
      </w:r>
      <w:proofErr w:type="gramEnd"/>
      <w:r w:rsidRPr="004F5DA3">
        <w:rPr>
          <w:rFonts w:cs="Arial"/>
        </w:rPr>
        <w:t xml:space="preserve"> the package </w:t>
      </w:r>
      <w:proofErr w:type="spellStart"/>
      <w:r w:rsidRPr="004F5DA3">
        <w:rPr>
          <w:rFonts w:cs="Arial"/>
        </w:rPr>
        <w:t>namespaced</w:t>
      </w:r>
      <w:proofErr w:type="spellEnd"/>
      <w:r w:rsidRPr="004F5DA3">
        <w:rPr>
          <w:rFonts w:cs="Arial"/>
        </w:rPr>
        <w:t xml:space="preserve"> routines.</w:t>
      </w:r>
    </w:p>
    <w:p w14:paraId="21084D34" w14:textId="77777777" w:rsidR="004F5DA3" w:rsidRDefault="007F27E1" w:rsidP="001E5092">
      <w:pPr>
        <w:numPr>
          <w:ilvl w:val="4"/>
          <w:numId w:val="2"/>
        </w:numPr>
        <w:spacing w:before="220"/>
        <w:rPr>
          <w:rFonts w:cs="Arial"/>
        </w:rPr>
      </w:pPr>
      <w:r w:rsidRPr="004F5DA3">
        <w:rPr>
          <w:rFonts w:cs="Arial"/>
        </w:rPr>
        <w:t>Kernel utilities should be used to update the version date.</w:t>
      </w:r>
    </w:p>
    <w:p w14:paraId="568692A4" w14:textId="77777777" w:rsidR="004F5DA3" w:rsidRDefault="007F27E1" w:rsidP="001E5092">
      <w:pPr>
        <w:numPr>
          <w:ilvl w:val="3"/>
          <w:numId w:val="2"/>
        </w:numPr>
        <w:spacing w:before="220"/>
        <w:rPr>
          <w:rFonts w:cs="Arial"/>
        </w:rPr>
      </w:pPr>
      <w:r w:rsidRPr="004F5DA3">
        <w:rPr>
          <w:rFonts w:cs="Arial"/>
        </w:rPr>
        <w:t>Build n [optional] will be automatically added to the routines by KIDS transport.  The build number may not be manually edited.</w:t>
      </w:r>
    </w:p>
    <w:p w14:paraId="03B473C0" w14:textId="77777777" w:rsidR="004F5DA3" w:rsidRDefault="007F27E1" w:rsidP="001E5092">
      <w:pPr>
        <w:numPr>
          <w:ilvl w:val="3"/>
          <w:numId w:val="2"/>
        </w:numPr>
        <w:spacing w:before="220"/>
        <w:rPr>
          <w:rFonts w:cs="Arial"/>
        </w:rPr>
      </w:pPr>
      <w:r w:rsidRPr="004F5DA3">
        <w:rPr>
          <w:rFonts w:cs="Arial"/>
        </w:rPr>
        <w:t xml:space="preserve">Routines compiled </w:t>
      </w:r>
      <w:r w:rsidRPr="004F5DA3">
        <w:rPr>
          <w:rFonts w:cs="Arial"/>
          <w:szCs w:val="22"/>
        </w:rPr>
        <w:t xml:space="preserve">from templates, cross-references, etc., by VA FileMan during or after package installation are exempt from the second line requirement. </w:t>
      </w:r>
    </w:p>
    <w:bookmarkEnd w:id="8"/>
    <w:p w14:paraId="3CC93BE1" w14:textId="77777777" w:rsidR="004F5DA3" w:rsidRPr="004F5DA3" w:rsidRDefault="007F27E1" w:rsidP="001E5092">
      <w:pPr>
        <w:numPr>
          <w:ilvl w:val="2"/>
          <w:numId w:val="2"/>
        </w:numPr>
        <w:spacing w:before="220"/>
        <w:rPr>
          <w:rFonts w:cs="Arial"/>
        </w:rPr>
      </w:pPr>
      <w:r w:rsidRPr="004F5DA3">
        <w:rPr>
          <w:rFonts w:cs="Arial"/>
          <w:color w:val="000000"/>
          <w:szCs w:val="22"/>
        </w:rPr>
        <w:t xml:space="preserve">If local modifications to a routine are restricted or prohibited by policy or directive, the third line should contain an appropriate notice. (e.g., "Per VHA Directive 2004-038, this routine should not be modified".)  VHA Directives can be found at </w:t>
      </w:r>
      <w:hyperlink r:id="rId14" w:history="1">
        <w:r w:rsidRPr="004F5DA3">
          <w:rPr>
            <w:rStyle w:val="Hyperlink"/>
            <w:rFonts w:cs="Arial"/>
            <w:szCs w:val="22"/>
          </w:rPr>
          <w:t>http://vaww1.va.gov/vhapublications/publications.cfm?Pub=1</w:t>
        </w:r>
      </w:hyperlink>
      <w:r w:rsidRPr="004F5DA3">
        <w:rPr>
          <w:rFonts w:cs="Arial"/>
          <w:color w:val="000000"/>
          <w:szCs w:val="22"/>
        </w:rPr>
        <w:t>.</w:t>
      </w:r>
    </w:p>
    <w:p w14:paraId="0F0B0A3F" w14:textId="77777777" w:rsidR="004F5DA3" w:rsidRDefault="007F27E1" w:rsidP="001E5092">
      <w:pPr>
        <w:numPr>
          <w:ilvl w:val="2"/>
          <w:numId w:val="2"/>
        </w:numPr>
        <w:spacing w:before="220"/>
        <w:rPr>
          <w:rFonts w:cs="Arial"/>
        </w:rPr>
      </w:pPr>
      <w:r w:rsidRPr="004F5DA3">
        <w:rPr>
          <w:rFonts w:cs="Arial"/>
          <w:szCs w:val="22"/>
        </w:rPr>
        <w:t>Routine names and Labels are limited to sixteen (16) characters (not including the formal list for parameter passing) and may not contain lower case characters.</w:t>
      </w:r>
    </w:p>
    <w:p w14:paraId="3594CEC1" w14:textId="77777777" w:rsidR="004F5DA3" w:rsidRDefault="007F27E1" w:rsidP="001E5092">
      <w:pPr>
        <w:numPr>
          <w:ilvl w:val="3"/>
          <w:numId w:val="2"/>
        </w:numPr>
        <w:spacing w:before="220"/>
        <w:rPr>
          <w:rFonts w:cs="Arial"/>
        </w:rPr>
      </w:pPr>
      <w:r w:rsidRPr="004F5DA3">
        <w:rPr>
          <w:rFonts w:cs="Arial"/>
        </w:rPr>
        <w:t xml:space="preserve">LABEL+OFFSET references will not be used except for $TEXT references. </w:t>
      </w:r>
    </w:p>
    <w:p w14:paraId="28CCA0F9" w14:textId="77777777" w:rsidR="004F5DA3" w:rsidRPr="004F5DA3" w:rsidRDefault="007F27E1" w:rsidP="001E5092">
      <w:pPr>
        <w:numPr>
          <w:ilvl w:val="3"/>
          <w:numId w:val="2"/>
        </w:numPr>
        <w:spacing w:before="220"/>
        <w:rPr>
          <w:rFonts w:cs="Arial"/>
        </w:rPr>
      </w:pPr>
      <w:r w:rsidRPr="004F5DA3">
        <w:rPr>
          <w:rFonts w:cs="Arial"/>
        </w:rPr>
        <w:t xml:space="preserve">Lines referenced by $TEXT for use other than to check for the existence of a routine or a </w:t>
      </w:r>
      <w:r w:rsidRPr="004F5DA3">
        <w:rPr>
          <w:rFonts w:cs="Arial"/>
          <w:szCs w:val="22"/>
        </w:rPr>
        <w:t>line label in that routine must be in the following format: [LABEL-</w:t>
      </w:r>
      <w:proofErr w:type="gramStart"/>
      <w:r w:rsidRPr="004F5DA3">
        <w:rPr>
          <w:rFonts w:cs="Arial"/>
          <w:szCs w:val="22"/>
        </w:rPr>
        <w:t>optional]&lt;</w:t>
      </w:r>
      <w:proofErr w:type="gramEnd"/>
      <w:r w:rsidRPr="004F5DA3">
        <w:rPr>
          <w:rFonts w:cs="Arial"/>
          <w:szCs w:val="22"/>
        </w:rPr>
        <w:t xml:space="preserve">ls&gt;;;text or M code. </w:t>
      </w:r>
    </w:p>
    <w:p w14:paraId="4D4848A6" w14:textId="77777777" w:rsidR="004F5DA3" w:rsidRPr="004F5DA3" w:rsidRDefault="007F27E1" w:rsidP="001E5092">
      <w:pPr>
        <w:numPr>
          <w:ilvl w:val="2"/>
          <w:numId w:val="2"/>
        </w:numPr>
        <w:spacing w:before="220"/>
        <w:rPr>
          <w:rFonts w:cs="Arial"/>
        </w:rPr>
      </w:pPr>
      <w:r w:rsidRPr="004F5DA3">
        <w:rPr>
          <w:rFonts w:cs="Arial"/>
          <w:color w:val="000000"/>
          <w:szCs w:val="22"/>
        </w:rPr>
        <w:t>The line body must contain at least 1 printable character, must not exceed 245 characters in length, and must contain only the ASCII characters values 32-126.  Line labels, global variable names, system variables, SSVNs, etc. must be uppercase.</w:t>
      </w:r>
    </w:p>
    <w:p w14:paraId="6917DA20" w14:textId="77777777" w:rsidR="004F5DA3" w:rsidRDefault="007F27E1" w:rsidP="001E5092">
      <w:pPr>
        <w:numPr>
          <w:ilvl w:val="2"/>
          <w:numId w:val="2"/>
        </w:numPr>
        <w:spacing w:before="220"/>
        <w:rPr>
          <w:rFonts w:cs="Arial"/>
        </w:rPr>
      </w:pPr>
      <w:r w:rsidRPr="004F5DA3">
        <w:rPr>
          <w:rFonts w:cs="Arial"/>
          <w:szCs w:val="22"/>
        </w:rPr>
        <w:t>Package routine names</w:t>
      </w:r>
      <w:r w:rsidRPr="004F5DA3">
        <w:rPr>
          <w:rFonts w:cs="Arial"/>
        </w:rPr>
        <w:t xml:space="preserve"> of the following forms will not be used:</w:t>
      </w:r>
    </w:p>
    <w:p w14:paraId="5317E4F3" w14:textId="77777777" w:rsidR="004F5DA3" w:rsidRDefault="007F27E1" w:rsidP="001E5092">
      <w:pPr>
        <w:numPr>
          <w:ilvl w:val="3"/>
          <w:numId w:val="2"/>
        </w:numPr>
        <w:spacing w:before="220"/>
        <w:rPr>
          <w:rFonts w:cs="Arial"/>
        </w:rPr>
      </w:pPr>
      <w:r w:rsidRPr="004F5DA3">
        <w:rPr>
          <w:rFonts w:cs="Arial"/>
        </w:rPr>
        <w:t xml:space="preserve">NAMESPACE_I* (with the exceptions of Kernel, VA FileMan, and routines created to support the INIT process). </w:t>
      </w:r>
    </w:p>
    <w:p w14:paraId="56B72A9F" w14:textId="77777777" w:rsidR="004F5DA3" w:rsidRDefault="007F27E1" w:rsidP="001E5092">
      <w:pPr>
        <w:numPr>
          <w:ilvl w:val="3"/>
          <w:numId w:val="2"/>
        </w:numPr>
        <w:spacing w:before="220"/>
        <w:rPr>
          <w:rFonts w:cs="Arial"/>
        </w:rPr>
      </w:pPr>
      <w:r w:rsidRPr="004F5DA3">
        <w:rPr>
          <w:rFonts w:cs="Arial"/>
        </w:rPr>
        <w:lastRenderedPageBreak/>
        <w:t>NAMESPACE_NTE* (</w:t>
      </w:r>
      <w:proofErr w:type="gramStart"/>
      <w:r w:rsidRPr="004F5DA3">
        <w:rPr>
          <w:rFonts w:cs="Arial"/>
        </w:rPr>
        <w:t>with the exception of</w:t>
      </w:r>
      <w:proofErr w:type="gramEnd"/>
      <w:r w:rsidRPr="004F5DA3">
        <w:rPr>
          <w:rFonts w:cs="Arial"/>
        </w:rPr>
        <w:t xml:space="preserve"> the package integrity routines). </w:t>
      </w:r>
    </w:p>
    <w:p w14:paraId="4BEB08A0" w14:textId="77777777" w:rsidR="004F5DA3" w:rsidRDefault="007F27E1" w:rsidP="001E5092">
      <w:pPr>
        <w:numPr>
          <w:ilvl w:val="3"/>
          <w:numId w:val="2"/>
        </w:numPr>
        <w:spacing w:before="220"/>
        <w:rPr>
          <w:rFonts w:cs="Arial"/>
        </w:rPr>
      </w:pPr>
      <w:r w:rsidRPr="004F5DA3">
        <w:rPr>
          <w:rFonts w:cs="Arial"/>
        </w:rPr>
        <w:t>NAMESPACE_Z*</w:t>
      </w:r>
    </w:p>
    <w:p w14:paraId="12B6CD6D" w14:textId="77777777" w:rsidR="004F5DA3" w:rsidRDefault="007F27E1" w:rsidP="001E5092">
      <w:pPr>
        <w:numPr>
          <w:ilvl w:val="2"/>
          <w:numId w:val="2"/>
        </w:numPr>
        <w:spacing w:before="220"/>
        <w:rPr>
          <w:rFonts w:cs="Arial"/>
        </w:rPr>
      </w:pPr>
      <w:r w:rsidRPr="004F5DA3">
        <w:rPr>
          <w:rFonts w:cs="Arial"/>
        </w:rPr>
        <w:t xml:space="preserve">The maximum routine size, as determined by executing ^%ZOSF("SIZE"), is 20,000 characters. 15,000 of the allowed 20,000 characters may be non-comment source lines (including </w:t>
      </w:r>
      <w:proofErr w:type="gramStart"/>
      <w:r w:rsidRPr="004F5DA3">
        <w:rPr>
          <w:rFonts w:cs="Arial"/>
        </w:rPr>
        <w:t>“;;</w:t>
      </w:r>
      <w:proofErr w:type="gramEnd"/>
      <w:r w:rsidRPr="004F5DA3">
        <w:rPr>
          <w:rFonts w:cs="Arial"/>
        </w:rPr>
        <w:t>” comment lines).  5,000 characters are reserved for non-</w:t>
      </w:r>
      <w:proofErr w:type="gramStart"/>
      <w:r w:rsidRPr="004F5DA3">
        <w:rPr>
          <w:rFonts w:cs="Arial"/>
        </w:rPr>
        <w:t>“;;</w:t>
      </w:r>
      <w:proofErr w:type="gramEnd"/>
      <w:r w:rsidRPr="004F5DA3">
        <w:rPr>
          <w:rFonts w:cs="Arial"/>
        </w:rPr>
        <w:t>” comments.</w:t>
      </w:r>
    </w:p>
    <w:p w14:paraId="09F38646" w14:textId="77777777" w:rsidR="004F5DA3" w:rsidRDefault="007F27E1" w:rsidP="001E5092">
      <w:pPr>
        <w:numPr>
          <w:ilvl w:val="2"/>
          <w:numId w:val="2"/>
        </w:numPr>
        <w:spacing w:before="220"/>
        <w:rPr>
          <w:rFonts w:cs="Arial"/>
        </w:rPr>
      </w:pPr>
      <w:r w:rsidRPr="004F5DA3">
        <w:rPr>
          <w:rFonts w:cs="Arial"/>
        </w:rPr>
        <w:t xml:space="preserve">Vendor specific subroutines may not be called directly except by Kernel, Mailman, and VA FileMan. </w:t>
      </w:r>
    </w:p>
    <w:p w14:paraId="5E72DD55" w14:textId="77777777" w:rsidR="004F5DA3" w:rsidRDefault="007F27E1" w:rsidP="001E5092">
      <w:pPr>
        <w:numPr>
          <w:ilvl w:val="2"/>
          <w:numId w:val="2"/>
        </w:numPr>
        <w:spacing w:before="220"/>
        <w:rPr>
          <w:rFonts w:cs="Arial"/>
        </w:rPr>
      </w:pPr>
      <w:r w:rsidRPr="004F5DA3">
        <w:rPr>
          <w:rFonts w:cs="Arial"/>
        </w:rPr>
        <w:t xml:space="preserve">All applications will use documented </w:t>
      </w:r>
      <w:proofErr w:type="spellStart"/>
      <w:r w:rsidRPr="004F5DA3">
        <w:rPr>
          <w:rFonts w:cs="Arial"/>
        </w:rPr>
        <w:t>TaskMan</w:t>
      </w:r>
      <w:proofErr w:type="spellEnd"/>
      <w:r w:rsidRPr="004F5DA3">
        <w:rPr>
          <w:rFonts w:cs="Arial"/>
        </w:rPr>
        <w:t xml:space="preserve"> utilities to interface with </w:t>
      </w:r>
      <w:proofErr w:type="spellStart"/>
      <w:r w:rsidRPr="004F5DA3">
        <w:rPr>
          <w:rFonts w:cs="Arial"/>
        </w:rPr>
        <w:t>TaskMan</w:t>
      </w:r>
      <w:proofErr w:type="spellEnd"/>
      <w:r w:rsidRPr="004F5DA3">
        <w:rPr>
          <w:rFonts w:cs="Arial"/>
        </w:rPr>
        <w:t>.</w:t>
      </w:r>
    </w:p>
    <w:p w14:paraId="77A1DEAA" w14:textId="77777777" w:rsidR="004F5DA3" w:rsidRDefault="007F27E1" w:rsidP="001E5092">
      <w:pPr>
        <w:numPr>
          <w:ilvl w:val="2"/>
          <w:numId w:val="2"/>
        </w:numPr>
        <w:spacing w:before="220"/>
        <w:rPr>
          <w:rFonts w:cs="Arial"/>
        </w:rPr>
      </w:pPr>
      <w:r w:rsidRPr="004F5DA3">
        <w:rPr>
          <w:rFonts w:cs="Arial"/>
        </w:rPr>
        <w:t xml:space="preserve">Naked references must either be appropriately preceded by the full reference defining it or be documented. </w:t>
      </w:r>
    </w:p>
    <w:p w14:paraId="17E82954" w14:textId="77777777" w:rsidR="004F5DA3" w:rsidRDefault="007F27E1" w:rsidP="001E5092">
      <w:pPr>
        <w:numPr>
          <w:ilvl w:val="3"/>
          <w:numId w:val="2"/>
        </w:numPr>
        <w:spacing w:before="220"/>
        <w:rPr>
          <w:rFonts w:cs="Arial"/>
        </w:rPr>
      </w:pPr>
      <w:r w:rsidRPr="004F5DA3">
        <w:rPr>
          <w:rFonts w:cs="Arial"/>
        </w:rPr>
        <w:t xml:space="preserve">An appropriate preceding full reference is one that is on the same physical routine line as the naked reference and has no code between it and the naked reference that branches in any manner to other lines of code or executables. </w:t>
      </w:r>
    </w:p>
    <w:p w14:paraId="408641E0" w14:textId="77777777" w:rsidR="004F5DA3" w:rsidRDefault="007F27E1" w:rsidP="001E5092">
      <w:pPr>
        <w:numPr>
          <w:ilvl w:val="3"/>
          <w:numId w:val="2"/>
        </w:numPr>
        <w:spacing w:before="220"/>
        <w:rPr>
          <w:rFonts w:cs="Arial"/>
        </w:rPr>
      </w:pPr>
      <w:r w:rsidRPr="004F5DA3">
        <w:rPr>
          <w:rFonts w:cs="Arial"/>
        </w:rPr>
        <w:t xml:space="preserve">Naked references requiring documentation must be documented within the routine in the immediate vicinity of the naked reference.  Naked references that are preceded by a full reference which is outside of the routine where the naked reference is used must have documentation in both the routine containing the full reference and the routine containing the naked reference.  This documentation must be in the immediate vicinity of the appropriate reference. </w:t>
      </w:r>
    </w:p>
    <w:p w14:paraId="7999F75A" w14:textId="77777777" w:rsidR="004F5DA3" w:rsidRDefault="007F27E1" w:rsidP="001E5092">
      <w:pPr>
        <w:numPr>
          <w:ilvl w:val="3"/>
          <w:numId w:val="2"/>
        </w:numPr>
        <w:spacing w:before="220"/>
        <w:rPr>
          <w:rFonts w:cs="Arial"/>
        </w:rPr>
      </w:pPr>
      <w:r w:rsidRPr="004F5DA3">
        <w:rPr>
          <w:rFonts w:cs="Arial"/>
        </w:rPr>
        <w:t xml:space="preserve">Uses of naked references in called utilities are exempt, e.g., S DIC=200,DIC(0)="AEQ",DIC("S")="I $L($P($G(^(1)),"^",9))" D ^DIC is a legitimate use of the naked reference. </w:t>
      </w:r>
    </w:p>
    <w:p w14:paraId="22B334C1" w14:textId="77777777" w:rsidR="004F5DA3" w:rsidRDefault="007F27E1" w:rsidP="001E5092">
      <w:pPr>
        <w:numPr>
          <w:ilvl w:val="2"/>
          <w:numId w:val="2"/>
        </w:numPr>
        <w:spacing w:before="220"/>
        <w:rPr>
          <w:rFonts w:cs="Arial"/>
        </w:rPr>
      </w:pPr>
      <w:r w:rsidRPr="004F5DA3">
        <w:rPr>
          <w:rFonts w:cs="Arial"/>
        </w:rPr>
        <w:t>% Routines</w:t>
      </w:r>
    </w:p>
    <w:p w14:paraId="4FFB89BC" w14:textId="77777777" w:rsidR="004F5DA3" w:rsidRDefault="007F27E1" w:rsidP="001E5092">
      <w:pPr>
        <w:numPr>
          <w:ilvl w:val="3"/>
          <w:numId w:val="2"/>
        </w:numPr>
        <w:spacing w:before="220"/>
        <w:rPr>
          <w:rFonts w:cs="Arial"/>
        </w:rPr>
      </w:pPr>
      <w:r w:rsidRPr="004F5DA3">
        <w:rPr>
          <w:rFonts w:cs="Arial"/>
        </w:rPr>
        <w:t>No application will distribute % routines. (Exemptions:  Kernel, and VA FileMan)</w:t>
      </w:r>
    </w:p>
    <w:p w14:paraId="7FDFBEEB" w14:textId="77777777" w:rsidR="004F5DA3" w:rsidRDefault="007F27E1" w:rsidP="001E5092">
      <w:pPr>
        <w:numPr>
          <w:ilvl w:val="3"/>
          <w:numId w:val="2"/>
        </w:numPr>
        <w:spacing w:before="220"/>
        <w:rPr>
          <w:rFonts w:cs="Arial"/>
        </w:rPr>
      </w:pPr>
      <w:r w:rsidRPr="004F5DA3">
        <w:rPr>
          <w:rFonts w:cs="Arial"/>
        </w:rPr>
        <w:t xml:space="preserve">No % routines shall execute variables which could be set by a programmer prior to executing the code. </w:t>
      </w:r>
    </w:p>
    <w:p w14:paraId="45AC4477" w14:textId="77777777" w:rsidR="004F5DA3" w:rsidRDefault="007F27E1" w:rsidP="001E5092">
      <w:pPr>
        <w:numPr>
          <w:ilvl w:val="3"/>
          <w:numId w:val="2"/>
        </w:numPr>
        <w:spacing w:before="220"/>
        <w:rPr>
          <w:rFonts w:cs="Arial"/>
        </w:rPr>
      </w:pPr>
      <w:r w:rsidRPr="004F5DA3">
        <w:rPr>
          <w:rFonts w:cs="Arial"/>
        </w:rPr>
        <w:t>No routine may use VIEW commands using variables as arguments which could be set by a programmer prior to executing the code. (Exemption:  Kernel)</w:t>
      </w:r>
    </w:p>
    <w:p w14:paraId="7CCB763F" w14:textId="77777777" w:rsidR="004F5DA3" w:rsidRDefault="007F27E1" w:rsidP="001E5092">
      <w:pPr>
        <w:numPr>
          <w:ilvl w:val="2"/>
          <w:numId w:val="2"/>
        </w:numPr>
        <w:spacing w:before="220"/>
        <w:rPr>
          <w:rFonts w:cs="Arial"/>
        </w:rPr>
      </w:pPr>
      <w:r w:rsidRPr="004F5DA3">
        <w:rPr>
          <w:rFonts w:cs="Arial"/>
        </w:rPr>
        <w:t>Z Routines</w:t>
      </w:r>
    </w:p>
    <w:p w14:paraId="24845A1B" w14:textId="77777777" w:rsidR="004F5DA3" w:rsidRDefault="007F27E1" w:rsidP="001E5092">
      <w:pPr>
        <w:numPr>
          <w:ilvl w:val="3"/>
          <w:numId w:val="2"/>
        </w:numPr>
        <w:spacing w:before="220"/>
        <w:rPr>
          <w:rFonts w:cs="Arial"/>
        </w:rPr>
      </w:pPr>
      <w:r w:rsidRPr="004F5DA3">
        <w:rPr>
          <w:rFonts w:cs="Arial"/>
        </w:rPr>
        <w:lastRenderedPageBreak/>
        <w:t>No application will export routines whose names start with the letter "Z".  (Exemption: Kernel)</w:t>
      </w:r>
    </w:p>
    <w:p w14:paraId="0481842C" w14:textId="77777777" w:rsidR="0036180B" w:rsidRDefault="007F27E1" w:rsidP="001E5092">
      <w:pPr>
        <w:numPr>
          <w:ilvl w:val="2"/>
          <w:numId w:val="2"/>
        </w:numPr>
        <w:spacing w:before="220"/>
        <w:rPr>
          <w:rFonts w:cs="Arial"/>
        </w:rPr>
      </w:pPr>
      <w:r w:rsidRPr="004F5DA3">
        <w:rPr>
          <w:rFonts w:cs="Arial"/>
        </w:rPr>
        <w:t xml:space="preserve">Routines may not be invoked using the extended reference syntax, i.e., D ^|VAH|TAG^ROUTINE is illegal. </w:t>
      </w:r>
    </w:p>
    <w:p w14:paraId="77B82E99" w14:textId="77777777" w:rsidR="00961DE9" w:rsidRDefault="00D40789" w:rsidP="001E5092">
      <w:pPr>
        <w:numPr>
          <w:ilvl w:val="2"/>
          <w:numId w:val="2"/>
        </w:numPr>
        <w:spacing w:before="220"/>
        <w:rPr>
          <w:color w:val="000000"/>
        </w:rPr>
      </w:pPr>
      <w:bookmarkStart w:id="9" w:name="_Hlk30660516"/>
      <w:r>
        <w:rPr>
          <w:color w:val="000000"/>
        </w:rPr>
        <w:t xml:space="preserve">References to components (routines, files, etc.) in another application’s namespace must be approved and documented in the Integration Control Registration listing of Forum. Integration Control Registration entries used by the routine must be documented after the 2nd line, and any other mandated entries. Each Integration Control Registration is defined as Private, Controlled Subscription, or Supported. Documentation of references that are defined as “Supported” is optional. </w:t>
      </w:r>
      <w:r w:rsidR="00766014" w:rsidRPr="006F19F1">
        <w:rPr>
          <w:rFonts w:cs="Arial"/>
          <w:szCs w:val="22"/>
        </w:rPr>
        <w:t>The format for these entries is:&lt;ls&gt;;&lt;space&gt;Reference&lt;space&gt;to&lt;space</w:t>
      </w:r>
      <w:proofErr w:type="gramStart"/>
      <w:r w:rsidR="00766014" w:rsidRPr="006F19F1">
        <w:rPr>
          <w:rFonts w:cs="Arial"/>
          <w:szCs w:val="22"/>
        </w:rPr>
        <w:t>&gt;[</w:t>
      </w:r>
      <w:proofErr w:type="gramEnd"/>
      <w:r w:rsidR="00766014" w:rsidRPr="006F19F1">
        <w:rPr>
          <w:rFonts w:cs="Arial"/>
          <w:szCs w:val="22"/>
        </w:rPr>
        <w:t>Routine/File referenced]&lt;space&gt;in&lt;space&gt;ICR&lt;space&gt;#[ID from ICR registration]</w:t>
      </w:r>
    </w:p>
    <w:p w14:paraId="6FE0A0A2" w14:textId="77777777" w:rsidR="00961DE9" w:rsidRDefault="00766014" w:rsidP="006F19F1">
      <w:pPr>
        <w:spacing w:before="220"/>
        <w:ind w:left="1224"/>
        <w:rPr>
          <w:color w:val="000000"/>
        </w:rPr>
      </w:pPr>
      <w:r w:rsidRPr="00766014">
        <w:rPr>
          <w:color w:val="000000"/>
        </w:rPr>
        <w:t xml:space="preserve">example:      </w:t>
      </w:r>
      <w:proofErr w:type="gramStart"/>
      <w:r w:rsidRPr="00766014">
        <w:rPr>
          <w:color w:val="000000"/>
        </w:rPr>
        <w:t xml:space="preserve">  ;</w:t>
      </w:r>
      <w:proofErr w:type="gramEnd"/>
      <w:r w:rsidRPr="00766014">
        <w:rPr>
          <w:color w:val="000000"/>
        </w:rPr>
        <w:t xml:space="preserve"> Reference to LINE1^ROU in ICR #99999</w:t>
      </w:r>
    </w:p>
    <w:p w14:paraId="177F6D33" w14:textId="77777777" w:rsidR="00961DE9" w:rsidRDefault="00766014" w:rsidP="006F19F1">
      <w:pPr>
        <w:spacing w:before="220"/>
        <w:ind w:left="1224"/>
        <w:rPr>
          <w:color w:val="000000"/>
        </w:rPr>
      </w:pPr>
      <w:r w:rsidRPr="00766014">
        <w:rPr>
          <w:color w:val="000000"/>
        </w:rPr>
        <w:t xml:space="preserve">          </w:t>
      </w:r>
      <w:r>
        <w:rPr>
          <w:color w:val="000000"/>
        </w:rPr>
        <w:t xml:space="preserve">       </w:t>
      </w:r>
      <w:r w:rsidRPr="00766014">
        <w:rPr>
          <w:color w:val="000000"/>
        </w:rPr>
        <w:t xml:space="preserve">      ; Reference to LINE2^ROU in ICR #99999</w:t>
      </w:r>
    </w:p>
    <w:p w14:paraId="0E8D0B3B" w14:textId="77777777" w:rsidR="00961DE9" w:rsidRDefault="00D40789" w:rsidP="006F19F1">
      <w:pPr>
        <w:spacing w:before="220"/>
        <w:ind w:left="1224"/>
        <w:rPr>
          <w:color w:val="000000"/>
        </w:rPr>
      </w:pPr>
      <w:r>
        <w:rPr>
          <w:color w:val="000000"/>
        </w:rPr>
        <w:t>or alternately, multiple reference to the same ICR may be combined on a single line.</w:t>
      </w:r>
    </w:p>
    <w:p w14:paraId="53F497C5" w14:textId="77777777" w:rsidR="00D40789" w:rsidRDefault="00D40789" w:rsidP="006F19F1">
      <w:pPr>
        <w:spacing w:before="220"/>
        <w:ind w:left="1224"/>
        <w:rPr>
          <w:rFonts w:cs="Arial"/>
        </w:rPr>
      </w:pPr>
      <w:r>
        <w:rPr>
          <w:color w:val="000000"/>
        </w:rPr>
        <w:t>example</w:t>
      </w:r>
      <w:proofErr w:type="gramStart"/>
      <w:r>
        <w:rPr>
          <w:color w:val="000000"/>
        </w:rPr>
        <w:t>: ;</w:t>
      </w:r>
      <w:proofErr w:type="gramEnd"/>
      <w:r>
        <w:rPr>
          <w:color w:val="000000"/>
        </w:rPr>
        <w:t xml:space="preserve"> Reference to LINE1^ROU,LINE2^ROU in ICR #99999</w:t>
      </w:r>
    </w:p>
    <w:p w14:paraId="696F4964" w14:textId="77777777" w:rsidR="000C1D25" w:rsidRPr="000C1D25" w:rsidRDefault="000C1D25" w:rsidP="006F19F1">
      <w:pPr>
        <w:spacing w:before="220"/>
        <w:ind w:left="1224"/>
        <w:rPr>
          <w:rFonts w:cs="Arial"/>
        </w:rPr>
      </w:pPr>
    </w:p>
    <w:bookmarkEnd w:id="9"/>
    <w:p w14:paraId="6D5F5F96" w14:textId="77777777" w:rsidR="00961DE9" w:rsidRDefault="00B17516" w:rsidP="001E5092">
      <w:pPr>
        <w:numPr>
          <w:ilvl w:val="2"/>
          <w:numId w:val="2"/>
        </w:numPr>
        <w:spacing w:before="220"/>
        <w:rPr>
          <w:color w:val="000000"/>
        </w:rPr>
      </w:pPr>
      <w:r>
        <w:rPr>
          <w:color w:val="000000"/>
        </w:rPr>
        <w:t>Exemptions to the SAC used by the routine must be documented after the 2nd line, and any other mandated entries. The format for these entries is:</w:t>
      </w:r>
    </w:p>
    <w:p w14:paraId="7EE2EAA9" w14:textId="77777777" w:rsidR="00961DE9" w:rsidRDefault="00B17516" w:rsidP="006F19F1">
      <w:pPr>
        <w:spacing w:before="220"/>
        <w:ind w:left="1224"/>
        <w:rPr>
          <w:color w:val="000000"/>
        </w:rPr>
      </w:pPr>
      <w:r>
        <w:rPr>
          <w:color w:val="000000"/>
        </w:rPr>
        <w:t>&lt;ls</w:t>
      </w:r>
      <w:proofErr w:type="gramStart"/>
      <w:r>
        <w:rPr>
          <w:color w:val="000000"/>
        </w:rPr>
        <w:t>&gt;;SAC</w:t>
      </w:r>
      <w:proofErr w:type="gramEnd"/>
      <w:r>
        <w:rPr>
          <w:color w:val="000000"/>
        </w:rPr>
        <w:t xml:space="preserve"> EXEMPTION [ID from Exemption Spreadsheet]&lt;space&gt;:&lt;space&gt;[short description of exemption]</w:t>
      </w:r>
    </w:p>
    <w:p w14:paraId="62514842" w14:textId="77777777" w:rsidR="006C3FFA" w:rsidRDefault="00B17516" w:rsidP="006F19F1">
      <w:pPr>
        <w:spacing w:before="220"/>
        <w:ind w:left="1224"/>
        <w:rPr>
          <w:color w:val="000000"/>
        </w:rPr>
      </w:pPr>
      <w:r>
        <w:rPr>
          <w:color w:val="000000"/>
        </w:rPr>
        <w:t>example</w:t>
      </w:r>
      <w:proofErr w:type="gramStart"/>
      <w:r>
        <w:rPr>
          <w:color w:val="000000"/>
        </w:rPr>
        <w:t>: ;</w:t>
      </w:r>
      <w:proofErr w:type="gramEnd"/>
      <w:r>
        <w:rPr>
          <w:color w:val="000000"/>
        </w:rPr>
        <w:t xml:space="preserve"> SAC EXEMPTION 19901031-01 : Package-wide variable use</w:t>
      </w:r>
    </w:p>
    <w:p w14:paraId="634DF759" w14:textId="77777777" w:rsidR="00314879" w:rsidRDefault="00B25175" w:rsidP="00314879">
      <w:pPr>
        <w:numPr>
          <w:ilvl w:val="2"/>
          <w:numId w:val="2"/>
        </w:numPr>
        <w:spacing w:before="220"/>
        <w:rPr>
          <w:rFonts w:cs="Arial"/>
        </w:rPr>
      </w:pPr>
      <w:bookmarkStart w:id="10" w:name="_Hlk55397981"/>
      <w:r>
        <w:t>The inclusion of an IP address in a routine is prohibited. The use of IP addresses is discouraged in favor of the Fully Qualified Domain Name. In the event an IP Address must be used, an entry in the Parameters file (#8989.5), or an entry in a file in the custodial package namespace, must be used to hold a numeric IP address.</w:t>
      </w:r>
    </w:p>
    <w:bookmarkEnd w:id="10"/>
    <w:p w14:paraId="4116F656" w14:textId="77777777" w:rsidR="00314879" w:rsidRDefault="00314879" w:rsidP="00314879">
      <w:pPr>
        <w:spacing w:before="220"/>
        <w:rPr>
          <w:rFonts w:cs="Arial"/>
        </w:rPr>
      </w:pPr>
    </w:p>
    <w:p w14:paraId="28F51563" w14:textId="77777777" w:rsidR="0036180B" w:rsidRDefault="007F27E1" w:rsidP="001E5092">
      <w:pPr>
        <w:numPr>
          <w:ilvl w:val="1"/>
          <w:numId w:val="2"/>
        </w:numPr>
        <w:spacing w:before="220"/>
        <w:rPr>
          <w:rFonts w:cs="Arial"/>
        </w:rPr>
      </w:pPr>
      <w:r w:rsidRPr="0036180B">
        <w:rPr>
          <w:rFonts w:cs="Arial"/>
          <w:b/>
        </w:rPr>
        <w:t>Variables</w:t>
      </w:r>
      <w:r w:rsidRPr="0036180B">
        <w:rPr>
          <w:rFonts w:cs="Arial"/>
          <w:b/>
        </w:rPr>
        <w:fldChar w:fldCharType="begin"/>
      </w:r>
      <w:r>
        <w:instrText xml:space="preserve"> TC "</w:instrText>
      </w:r>
      <w:bookmarkStart w:id="11" w:name="_Toc10635710"/>
      <w:r w:rsidRPr="0036180B">
        <w:rPr>
          <w:rFonts w:cs="Arial"/>
          <w:b/>
        </w:rPr>
        <w:instrText>Variables</w:instrText>
      </w:r>
      <w:bookmarkEnd w:id="11"/>
      <w:r>
        <w:instrText xml:space="preserve">" \f C \l "2" </w:instrText>
      </w:r>
      <w:r w:rsidRPr="0036180B">
        <w:rPr>
          <w:rFonts w:cs="Arial"/>
          <w:b/>
        </w:rPr>
        <w:fldChar w:fldCharType="end"/>
      </w:r>
    </w:p>
    <w:p w14:paraId="5D425021" w14:textId="77777777" w:rsidR="0036180B" w:rsidRDefault="007F27E1" w:rsidP="001E5092">
      <w:pPr>
        <w:numPr>
          <w:ilvl w:val="2"/>
          <w:numId w:val="2"/>
        </w:numPr>
        <w:spacing w:before="220"/>
        <w:rPr>
          <w:rFonts w:cs="Arial"/>
        </w:rPr>
      </w:pPr>
      <w:r w:rsidRPr="0036180B">
        <w:rPr>
          <w:rFonts w:cs="Arial"/>
        </w:rPr>
        <w:t xml:space="preserve">Local </w:t>
      </w:r>
      <w:r w:rsidRPr="0036180B">
        <w:rPr>
          <w:rFonts w:cs="Arial"/>
          <w:szCs w:val="22"/>
        </w:rPr>
        <w:t>Variables</w:t>
      </w:r>
    </w:p>
    <w:p w14:paraId="5408E1AC" w14:textId="77777777" w:rsidR="0036180B" w:rsidRDefault="007F27E1" w:rsidP="001E5092">
      <w:pPr>
        <w:numPr>
          <w:ilvl w:val="3"/>
          <w:numId w:val="2"/>
        </w:numPr>
        <w:spacing w:before="220"/>
        <w:rPr>
          <w:rFonts w:cs="Arial"/>
        </w:rPr>
      </w:pPr>
      <w:r w:rsidRPr="0036180B">
        <w:rPr>
          <w:rFonts w:cs="Arial"/>
          <w:szCs w:val="22"/>
        </w:rPr>
        <w:t xml:space="preserve">Local variable names may not exceed sixteen characters. </w:t>
      </w:r>
      <w:proofErr w:type="spellStart"/>
      <w:r w:rsidRPr="0036180B">
        <w:rPr>
          <w:rFonts w:cs="Arial"/>
          <w:szCs w:val="22"/>
        </w:rPr>
        <w:t>Namespaced</w:t>
      </w:r>
      <w:proofErr w:type="spellEnd"/>
      <w:r w:rsidRPr="0036180B">
        <w:rPr>
          <w:rFonts w:cs="Arial"/>
          <w:szCs w:val="22"/>
        </w:rPr>
        <w:t xml:space="preserve"> variables must be all uppercase characters.  All other local variables can be mixed case.</w:t>
      </w:r>
      <w:r w:rsidRPr="0036180B">
        <w:rPr>
          <w:rFonts w:cs="Arial"/>
          <w:color w:val="000000"/>
          <w:szCs w:val="22"/>
        </w:rPr>
        <w:t xml:space="preserve"> Any variable containing lowercase characters must be </w:t>
      </w:r>
      <w:proofErr w:type="spellStart"/>
      <w:r w:rsidRPr="0036180B">
        <w:rPr>
          <w:rFonts w:cs="Arial"/>
          <w:color w:val="000000"/>
          <w:szCs w:val="22"/>
        </w:rPr>
        <w:t>NEWed</w:t>
      </w:r>
      <w:proofErr w:type="spellEnd"/>
      <w:r w:rsidRPr="0036180B">
        <w:rPr>
          <w:rFonts w:cs="Arial"/>
          <w:color w:val="000000"/>
          <w:szCs w:val="22"/>
        </w:rPr>
        <w:t xml:space="preserve"> at the beginning of the routine, subroutine or </w:t>
      </w:r>
      <w:proofErr w:type="spellStart"/>
      <w:r w:rsidRPr="0036180B">
        <w:rPr>
          <w:rFonts w:cs="Arial"/>
          <w:color w:val="000000"/>
          <w:szCs w:val="22"/>
        </w:rPr>
        <w:t>DoDot</w:t>
      </w:r>
      <w:proofErr w:type="spellEnd"/>
      <w:r w:rsidRPr="0036180B">
        <w:rPr>
          <w:rFonts w:cs="Arial"/>
          <w:color w:val="000000"/>
          <w:szCs w:val="22"/>
        </w:rPr>
        <w:t>.</w:t>
      </w:r>
    </w:p>
    <w:p w14:paraId="73C65B99" w14:textId="77777777" w:rsidR="0036180B" w:rsidRDefault="007F27E1" w:rsidP="001E5092">
      <w:pPr>
        <w:numPr>
          <w:ilvl w:val="3"/>
          <w:numId w:val="2"/>
        </w:numPr>
        <w:spacing w:before="220"/>
        <w:rPr>
          <w:rFonts w:cs="Arial"/>
        </w:rPr>
      </w:pPr>
      <w:r w:rsidRPr="0036180B">
        <w:rPr>
          <w:rFonts w:cs="Arial"/>
          <w:szCs w:val="22"/>
        </w:rPr>
        <w:lastRenderedPageBreak/>
        <w:t>The full evaluated</w:t>
      </w:r>
      <w:r w:rsidRPr="0036180B">
        <w:rPr>
          <w:rFonts w:cs="Arial"/>
        </w:rPr>
        <w:t xml:space="preserve"> length of a local variable name including subscripts must not exceed 200 characters. The evaluated length is calculated as follows. </w:t>
      </w:r>
    </w:p>
    <w:p w14:paraId="1BB4EDCD" w14:textId="77777777" w:rsidR="00961DE9" w:rsidRDefault="007F27E1" w:rsidP="001E5092">
      <w:pPr>
        <w:numPr>
          <w:ilvl w:val="4"/>
          <w:numId w:val="3"/>
        </w:numPr>
        <w:spacing w:before="220"/>
        <w:ind w:left="2592"/>
        <w:rPr>
          <w:rFonts w:cs="Arial"/>
        </w:rPr>
      </w:pPr>
      <w:r w:rsidRPr="0036180B">
        <w:rPr>
          <w:rFonts w:cs="Arial"/>
        </w:rPr>
        <w:t xml:space="preserve">Example subscripted variable:   </w:t>
      </w:r>
      <w:proofErr w:type="gramStart"/>
      <w:r w:rsidRPr="0036180B">
        <w:rPr>
          <w:rFonts w:cs="Arial"/>
        </w:rPr>
        <w:t>NAME(</w:t>
      </w:r>
      <w:proofErr w:type="gramEnd"/>
      <w:r w:rsidRPr="0036180B">
        <w:rPr>
          <w:rFonts w:cs="Arial"/>
        </w:rPr>
        <w:t>sub1,sub2,...,</w:t>
      </w:r>
      <w:proofErr w:type="spellStart"/>
      <w:r w:rsidRPr="0036180B">
        <w:rPr>
          <w:rFonts w:cs="Arial"/>
        </w:rPr>
        <w:t>subn</w:t>
      </w:r>
      <w:proofErr w:type="spellEnd"/>
      <w:r w:rsidRPr="0036180B">
        <w:rPr>
          <w:rFonts w:cs="Arial"/>
        </w:rPr>
        <w:t xml:space="preserve">) </w:t>
      </w:r>
    </w:p>
    <w:p w14:paraId="071396A3" w14:textId="77777777" w:rsidR="00961DE9" w:rsidRDefault="007F27E1" w:rsidP="001E5092">
      <w:pPr>
        <w:numPr>
          <w:ilvl w:val="4"/>
          <w:numId w:val="3"/>
        </w:numPr>
        <w:spacing w:before="220"/>
        <w:ind w:left="2592"/>
        <w:rPr>
          <w:rFonts w:cs="Arial"/>
        </w:rPr>
      </w:pPr>
      <w:r w:rsidRPr="0036180B">
        <w:rPr>
          <w:rFonts w:cs="Arial"/>
        </w:rPr>
        <w:t>(e.g. ($L(NAME)+3) + ($L(sub1) + $L(sub2) + ... +$L(</w:t>
      </w:r>
      <w:proofErr w:type="spellStart"/>
      <w:r w:rsidRPr="0036180B">
        <w:rPr>
          <w:rFonts w:cs="Arial"/>
        </w:rPr>
        <w:t>subn</w:t>
      </w:r>
      <w:proofErr w:type="spellEnd"/>
      <w:proofErr w:type="gramStart"/>
      <w:r w:rsidRPr="0036180B">
        <w:rPr>
          <w:rFonts w:cs="Arial"/>
        </w:rPr>
        <w:t>) )</w:t>
      </w:r>
      <w:proofErr w:type="gramEnd"/>
      <w:r w:rsidRPr="0036180B">
        <w:rPr>
          <w:rFonts w:cs="Arial"/>
        </w:rPr>
        <w:t xml:space="preserve">  + (2 * number of subscripts)  +15)</w:t>
      </w:r>
    </w:p>
    <w:p w14:paraId="1586916E" w14:textId="77777777" w:rsidR="0036180B" w:rsidRDefault="007F27E1" w:rsidP="001E5092">
      <w:pPr>
        <w:numPr>
          <w:ilvl w:val="4"/>
          <w:numId w:val="3"/>
        </w:numPr>
        <w:spacing w:before="220"/>
        <w:ind w:left="2592"/>
        <w:rPr>
          <w:rFonts w:cs="Arial"/>
        </w:rPr>
      </w:pPr>
      <w:r w:rsidRPr="0036180B">
        <w:rPr>
          <w:rFonts w:cs="Arial"/>
        </w:rPr>
        <w:t xml:space="preserve"> VAR("XXX",123,1,2,0) would evaluate to a string length of 42, (6+11+10+</w:t>
      </w:r>
      <w:proofErr w:type="gramStart"/>
      <w:r w:rsidRPr="0036180B">
        <w:rPr>
          <w:rFonts w:cs="Arial"/>
        </w:rPr>
        <w:t>15)=</w:t>
      </w:r>
      <w:proofErr w:type="gramEnd"/>
      <w:r w:rsidRPr="0036180B">
        <w:rPr>
          <w:rFonts w:cs="Arial"/>
        </w:rPr>
        <w:t xml:space="preserve">42. </w:t>
      </w:r>
    </w:p>
    <w:p w14:paraId="6685F4DC" w14:textId="77777777" w:rsidR="0036180B" w:rsidRDefault="007F27E1" w:rsidP="001E5092">
      <w:pPr>
        <w:numPr>
          <w:ilvl w:val="3"/>
          <w:numId w:val="2"/>
        </w:numPr>
        <w:spacing w:before="220"/>
        <w:rPr>
          <w:rFonts w:cs="Arial"/>
        </w:rPr>
      </w:pPr>
      <w:r w:rsidRPr="0036180B">
        <w:rPr>
          <w:rFonts w:cs="Arial"/>
        </w:rPr>
        <w:t>System-Wide Variables</w:t>
      </w:r>
    </w:p>
    <w:p w14:paraId="3C0F9C33" w14:textId="77777777" w:rsidR="0036180B" w:rsidRDefault="007F27E1" w:rsidP="001E5092">
      <w:pPr>
        <w:numPr>
          <w:ilvl w:val="4"/>
          <w:numId w:val="2"/>
        </w:numPr>
        <w:spacing w:before="220"/>
        <w:ind w:left="2592"/>
        <w:rPr>
          <w:rFonts w:cs="Arial"/>
        </w:rPr>
      </w:pPr>
      <w:r w:rsidRPr="0036180B">
        <w:rPr>
          <w:rFonts w:cs="Arial"/>
        </w:rPr>
        <w:t xml:space="preserve">The following are system-wide variables.  Any application setting system wide variables must conform to the following definitions. </w:t>
      </w:r>
    </w:p>
    <w:p w14:paraId="3DE8292B" w14:textId="77777777" w:rsidR="0036180B" w:rsidRDefault="007F27E1" w:rsidP="001E5092">
      <w:pPr>
        <w:numPr>
          <w:ilvl w:val="5"/>
          <w:numId w:val="4"/>
        </w:numPr>
        <w:spacing w:before="220"/>
        <w:ind w:left="3096"/>
        <w:rPr>
          <w:rFonts w:cs="Arial"/>
        </w:rPr>
      </w:pPr>
      <w:r w:rsidRPr="0036180B">
        <w:rPr>
          <w:rFonts w:cs="Arial"/>
        </w:rPr>
        <w:t xml:space="preserve">AGE - Patient age in years from date of birth to DT expressed as an integer, or, if deceased, the date of death. </w:t>
      </w:r>
    </w:p>
    <w:p w14:paraId="0E802BE5" w14:textId="77777777" w:rsidR="0036180B" w:rsidRDefault="007F27E1" w:rsidP="001E5092">
      <w:pPr>
        <w:numPr>
          <w:ilvl w:val="5"/>
          <w:numId w:val="4"/>
        </w:numPr>
        <w:spacing w:before="220"/>
        <w:ind w:left="3096"/>
        <w:rPr>
          <w:rFonts w:cs="Arial"/>
        </w:rPr>
      </w:pPr>
      <w:r w:rsidRPr="0036180B">
        <w:rPr>
          <w:rFonts w:cs="Arial"/>
        </w:rPr>
        <w:t xml:space="preserve">DFN - Internal number of an entry in the PATIENT File (#2). </w:t>
      </w:r>
    </w:p>
    <w:p w14:paraId="6620986D" w14:textId="77777777" w:rsidR="0036180B" w:rsidRDefault="007F27E1" w:rsidP="001E5092">
      <w:pPr>
        <w:numPr>
          <w:ilvl w:val="5"/>
          <w:numId w:val="4"/>
        </w:numPr>
        <w:spacing w:before="220"/>
        <w:ind w:left="3096"/>
        <w:rPr>
          <w:rFonts w:cs="Arial"/>
        </w:rPr>
      </w:pPr>
      <w:r w:rsidRPr="0036180B">
        <w:rPr>
          <w:rFonts w:cs="Arial"/>
        </w:rPr>
        <w:t xml:space="preserve">DOB - Patient date of birth expressed in internal VA FileMan format. </w:t>
      </w:r>
    </w:p>
    <w:p w14:paraId="0B847C32" w14:textId="77777777" w:rsidR="0036180B" w:rsidRDefault="007F27E1" w:rsidP="001E5092">
      <w:pPr>
        <w:numPr>
          <w:ilvl w:val="5"/>
          <w:numId w:val="4"/>
        </w:numPr>
        <w:spacing w:before="220"/>
        <w:ind w:left="3096"/>
        <w:rPr>
          <w:rFonts w:cs="Arial"/>
        </w:rPr>
      </w:pPr>
      <w:r w:rsidRPr="0036180B">
        <w:rPr>
          <w:rFonts w:cs="Arial"/>
        </w:rPr>
        <w:t xml:space="preserve">SEX - Patient sex; either "F" or "M". </w:t>
      </w:r>
    </w:p>
    <w:p w14:paraId="749D4188" w14:textId="77777777" w:rsidR="0036180B" w:rsidRDefault="007F27E1" w:rsidP="001E5092">
      <w:pPr>
        <w:numPr>
          <w:ilvl w:val="5"/>
          <w:numId w:val="4"/>
        </w:numPr>
        <w:spacing w:before="220"/>
        <w:ind w:left="3096"/>
        <w:rPr>
          <w:rFonts w:cs="Arial"/>
        </w:rPr>
      </w:pPr>
      <w:r w:rsidRPr="0036180B">
        <w:rPr>
          <w:rFonts w:cs="Arial"/>
        </w:rPr>
        <w:t xml:space="preserve">SSN - Social Security Number with 9 contiguous digits, or 9 digits and a "P". </w:t>
      </w:r>
    </w:p>
    <w:p w14:paraId="4FE80786" w14:textId="77777777" w:rsidR="0036180B" w:rsidRDefault="007F27E1" w:rsidP="001E5092">
      <w:pPr>
        <w:numPr>
          <w:ilvl w:val="5"/>
          <w:numId w:val="4"/>
        </w:numPr>
        <w:spacing w:before="220"/>
        <w:ind w:left="3096"/>
        <w:rPr>
          <w:rFonts w:cs="Arial"/>
        </w:rPr>
      </w:pPr>
      <w:r w:rsidRPr="0036180B">
        <w:rPr>
          <w:rFonts w:cs="Arial"/>
        </w:rPr>
        <w:t xml:space="preserve">VA("BID") - Brief patient identifier up to 7 characters. </w:t>
      </w:r>
    </w:p>
    <w:p w14:paraId="1375891B" w14:textId="77777777" w:rsidR="0036180B" w:rsidRDefault="007F27E1" w:rsidP="001E5092">
      <w:pPr>
        <w:numPr>
          <w:ilvl w:val="5"/>
          <w:numId w:val="4"/>
        </w:numPr>
        <w:spacing w:before="220"/>
        <w:ind w:left="3096"/>
        <w:rPr>
          <w:rFonts w:cs="Arial"/>
        </w:rPr>
      </w:pPr>
      <w:r w:rsidRPr="0036180B">
        <w:rPr>
          <w:rFonts w:cs="Arial"/>
        </w:rPr>
        <w:t xml:space="preserve">VA("PID") - Patient identifier; up to 15 characters. </w:t>
      </w:r>
    </w:p>
    <w:p w14:paraId="1F199A17" w14:textId="77777777" w:rsidR="0036180B" w:rsidRDefault="007F27E1" w:rsidP="001E5092">
      <w:pPr>
        <w:numPr>
          <w:ilvl w:val="4"/>
          <w:numId w:val="2"/>
        </w:numPr>
        <w:spacing w:before="220"/>
        <w:ind w:left="2592"/>
        <w:rPr>
          <w:rFonts w:cs="Arial"/>
        </w:rPr>
      </w:pPr>
      <w:r w:rsidRPr="0036180B">
        <w:rPr>
          <w:rFonts w:cs="Arial"/>
        </w:rPr>
        <w:t xml:space="preserve">The following variables, referenced elsewhere in this document, are set by Kernel during sign-on, or by VA FileMan, and can be assumed to exist by all VistA applications. </w:t>
      </w:r>
    </w:p>
    <w:p w14:paraId="3439308F" w14:textId="77777777" w:rsidR="003C647F" w:rsidRDefault="003C647F" w:rsidP="001E5092">
      <w:pPr>
        <w:numPr>
          <w:ilvl w:val="5"/>
          <w:numId w:val="5"/>
        </w:numPr>
        <w:spacing w:before="220"/>
        <w:ind w:left="3096"/>
        <w:rPr>
          <w:rFonts w:cs="Arial"/>
        </w:rPr>
      </w:pPr>
      <w:r>
        <w:rPr>
          <w:rFonts w:cs="Arial"/>
        </w:rPr>
        <w:t>DILOCKTM – VA FileMan Lock Time-out value.</w:t>
      </w:r>
    </w:p>
    <w:p w14:paraId="1108AD60" w14:textId="77777777" w:rsidR="0036180B" w:rsidRDefault="007F27E1" w:rsidP="001E5092">
      <w:pPr>
        <w:numPr>
          <w:ilvl w:val="5"/>
          <w:numId w:val="5"/>
        </w:numPr>
        <w:spacing w:before="220"/>
        <w:ind w:left="3096"/>
        <w:rPr>
          <w:rFonts w:cs="Arial"/>
        </w:rPr>
      </w:pPr>
      <w:r w:rsidRPr="0036180B">
        <w:rPr>
          <w:rFonts w:cs="Arial"/>
        </w:rPr>
        <w:t>DT - Current date, without time, in internal VA FileMan format.</w:t>
      </w:r>
    </w:p>
    <w:p w14:paraId="14F00409" w14:textId="77777777" w:rsidR="0036180B" w:rsidRDefault="007F27E1" w:rsidP="001E5092">
      <w:pPr>
        <w:numPr>
          <w:ilvl w:val="5"/>
          <w:numId w:val="5"/>
        </w:numPr>
        <w:spacing w:before="220"/>
        <w:ind w:left="3096"/>
        <w:rPr>
          <w:rFonts w:cs="Arial"/>
        </w:rPr>
      </w:pPr>
      <w:r w:rsidRPr="0036180B">
        <w:rPr>
          <w:rFonts w:cs="Arial"/>
        </w:rPr>
        <w:t xml:space="preserve">DTIME - Time-out parameter for a read command in seconds. </w:t>
      </w:r>
    </w:p>
    <w:p w14:paraId="56D77DAC" w14:textId="77777777" w:rsidR="0036180B" w:rsidRDefault="007F27E1" w:rsidP="001E5092">
      <w:pPr>
        <w:numPr>
          <w:ilvl w:val="5"/>
          <w:numId w:val="5"/>
        </w:numPr>
        <w:spacing w:before="220"/>
        <w:ind w:left="3096"/>
        <w:rPr>
          <w:rFonts w:cs="Arial"/>
        </w:rPr>
      </w:pPr>
      <w:r w:rsidRPr="0036180B">
        <w:rPr>
          <w:rFonts w:cs="Arial"/>
        </w:rPr>
        <w:t xml:space="preserve">DUZ array - Contains user-specific information. </w:t>
      </w:r>
    </w:p>
    <w:p w14:paraId="23FD165D" w14:textId="77777777" w:rsidR="0036180B" w:rsidRDefault="007F27E1" w:rsidP="001E5092">
      <w:pPr>
        <w:numPr>
          <w:ilvl w:val="5"/>
          <w:numId w:val="5"/>
        </w:numPr>
        <w:spacing w:before="220"/>
        <w:ind w:left="3096"/>
        <w:rPr>
          <w:rFonts w:cs="Arial"/>
        </w:rPr>
      </w:pPr>
      <w:proofErr w:type="gramStart"/>
      <w:r w:rsidRPr="0036180B">
        <w:rPr>
          <w:rFonts w:cs="Arial"/>
        </w:rPr>
        <w:lastRenderedPageBreak/>
        <w:t>DUZ(</w:t>
      </w:r>
      <w:proofErr w:type="gramEnd"/>
      <w:r w:rsidRPr="0036180B">
        <w:rPr>
          <w:rFonts w:cs="Arial"/>
        </w:rPr>
        <w:t>0) is this</w:t>
      </w:r>
      <w:r w:rsidR="0036180B">
        <w:rPr>
          <w:rFonts w:cs="Arial"/>
        </w:rPr>
        <w:t xml:space="preserve"> user's VA FileMan access code.</w:t>
      </w:r>
    </w:p>
    <w:p w14:paraId="3F4FB052" w14:textId="77777777" w:rsidR="0036180B" w:rsidRDefault="007F27E1" w:rsidP="001E5092">
      <w:pPr>
        <w:numPr>
          <w:ilvl w:val="5"/>
          <w:numId w:val="5"/>
        </w:numPr>
        <w:spacing w:before="220"/>
        <w:ind w:left="3096"/>
        <w:rPr>
          <w:rFonts w:cs="Arial"/>
        </w:rPr>
      </w:pPr>
      <w:proofErr w:type="gramStart"/>
      <w:r w:rsidRPr="0036180B">
        <w:rPr>
          <w:rFonts w:cs="Arial"/>
        </w:rPr>
        <w:t>DUZ(</w:t>
      </w:r>
      <w:proofErr w:type="gramEnd"/>
      <w:r w:rsidRPr="0036180B">
        <w:rPr>
          <w:rFonts w:cs="Arial"/>
        </w:rPr>
        <w:t xml:space="preserve">2) is the internal entry of the institution file. </w:t>
      </w:r>
    </w:p>
    <w:p w14:paraId="6F2C1F04" w14:textId="77777777" w:rsidR="0036180B" w:rsidRDefault="007F27E1" w:rsidP="001E5092">
      <w:pPr>
        <w:numPr>
          <w:ilvl w:val="5"/>
          <w:numId w:val="5"/>
        </w:numPr>
        <w:spacing w:before="220"/>
        <w:ind w:left="3096"/>
        <w:rPr>
          <w:rFonts w:cs="Arial"/>
        </w:rPr>
      </w:pPr>
      <w:r w:rsidRPr="0036180B">
        <w:rPr>
          <w:rFonts w:cs="Arial"/>
        </w:rPr>
        <w:t xml:space="preserve">DUZ("AG") is the agency code (from the Kernel site param file). </w:t>
      </w:r>
    </w:p>
    <w:p w14:paraId="0AAEC582" w14:textId="77777777" w:rsidR="0036180B" w:rsidRPr="0036180B" w:rsidRDefault="007F27E1" w:rsidP="001E5092">
      <w:pPr>
        <w:numPr>
          <w:ilvl w:val="5"/>
          <w:numId w:val="5"/>
        </w:numPr>
        <w:spacing w:before="220"/>
        <w:ind w:left="3096"/>
        <w:rPr>
          <w:rFonts w:cs="Arial"/>
        </w:rPr>
      </w:pPr>
      <w:r w:rsidRPr="0036180B">
        <w:rPr>
          <w:rFonts w:cs="Arial"/>
        </w:rPr>
        <w:t xml:space="preserve">DUZ(“AUTO”) </w:t>
      </w:r>
      <w:r>
        <w:t>is used by Menu Manager to control whether all items on a menu are presented automatically.</w:t>
      </w:r>
    </w:p>
    <w:p w14:paraId="6DDBB2D0" w14:textId="77777777" w:rsidR="0036180B" w:rsidRDefault="007F27E1" w:rsidP="001E5092">
      <w:pPr>
        <w:numPr>
          <w:ilvl w:val="5"/>
          <w:numId w:val="5"/>
        </w:numPr>
        <w:spacing w:before="220"/>
        <w:ind w:left="3096"/>
        <w:rPr>
          <w:rFonts w:cs="Arial"/>
        </w:rPr>
      </w:pPr>
      <w:r w:rsidRPr="0036180B">
        <w:rPr>
          <w:rFonts w:cs="Arial"/>
        </w:rPr>
        <w:t xml:space="preserve">U - Caret (i.e., "^"). </w:t>
      </w:r>
    </w:p>
    <w:p w14:paraId="2067C44F" w14:textId="77777777" w:rsidR="0036180B" w:rsidRDefault="007F27E1" w:rsidP="001E5092">
      <w:pPr>
        <w:numPr>
          <w:ilvl w:val="5"/>
          <w:numId w:val="5"/>
        </w:numPr>
        <w:spacing w:before="220"/>
        <w:ind w:left="3096"/>
        <w:rPr>
          <w:rFonts w:cs="Arial"/>
        </w:rPr>
      </w:pPr>
      <w:r w:rsidRPr="0036180B">
        <w:rPr>
          <w:rFonts w:cs="Arial"/>
        </w:rPr>
        <w:t xml:space="preserve">IO - The hardware name of the last selected in/output device. </w:t>
      </w:r>
    </w:p>
    <w:p w14:paraId="47E2D028" w14:textId="77777777" w:rsidR="0036180B" w:rsidRDefault="007F27E1" w:rsidP="001E5092">
      <w:pPr>
        <w:numPr>
          <w:ilvl w:val="5"/>
          <w:numId w:val="5"/>
        </w:numPr>
        <w:spacing w:before="220"/>
        <w:ind w:left="3096"/>
        <w:rPr>
          <w:rFonts w:cs="Arial"/>
        </w:rPr>
      </w:pPr>
      <w:proofErr w:type="gramStart"/>
      <w:r w:rsidRPr="0036180B">
        <w:rPr>
          <w:rFonts w:cs="Arial"/>
        </w:rPr>
        <w:t>IO(</w:t>
      </w:r>
      <w:proofErr w:type="gramEnd"/>
      <w:r w:rsidRPr="0036180B">
        <w:rPr>
          <w:rFonts w:cs="Arial"/>
        </w:rPr>
        <w:t xml:space="preserve">0) - The assigned principal device (primary device). </w:t>
      </w:r>
    </w:p>
    <w:p w14:paraId="635876FB" w14:textId="77777777" w:rsidR="0036180B" w:rsidRDefault="007F27E1" w:rsidP="001E5092">
      <w:pPr>
        <w:numPr>
          <w:ilvl w:val="5"/>
          <w:numId w:val="5"/>
        </w:numPr>
        <w:spacing w:before="220"/>
        <w:ind w:left="3096"/>
        <w:rPr>
          <w:rFonts w:cs="Arial"/>
        </w:rPr>
      </w:pPr>
      <w:r w:rsidRPr="0036180B">
        <w:rPr>
          <w:rFonts w:cs="Arial"/>
        </w:rPr>
        <w:t xml:space="preserve">ION - The logical name of the IO device. </w:t>
      </w:r>
    </w:p>
    <w:p w14:paraId="53D95CF7" w14:textId="77777777" w:rsidR="0036180B" w:rsidRDefault="007F27E1" w:rsidP="001E5092">
      <w:pPr>
        <w:numPr>
          <w:ilvl w:val="5"/>
          <w:numId w:val="5"/>
        </w:numPr>
        <w:spacing w:before="220"/>
        <w:ind w:left="3096"/>
        <w:rPr>
          <w:rFonts w:cs="Arial"/>
        </w:rPr>
      </w:pPr>
      <w:r w:rsidRPr="0036180B">
        <w:rPr>
          <w:rFonts w:cs="Arial"/>
        </w:rPr>
        <w:t xml:space="preserve">IOST - The last selected input/output device's subtype from the Terminal Type file. </w:t>
      </w:r>
    </w:p>
    <w:p w14:paraId="54D04B24" w14:textId="77777777" w:rsidR="0036180B" w:rsidRDefault="007F27E1" w:rsidP="001E5092">
      <w:pPr>
        <w:numPr>
          <w:ilvl w:val="5"/>
          <w:numId w:val="5"/>
        </w:numPr>
        <w:spacing w:before="220"/>
        <w:ind w:left="3096"/>
        <w:rPr>
          <w:rFonts w:cs="Arial"/>
        </w:rPr>
      </w:pPr>
      <w:proofErr w:type="gramStart"/>
      <w:r w:rsidRPr="0036180B">
        <w:rPr>
          <w:rFonts w:cs="Arial"/>
        </w:rPr>
        <w:t>IOST(</w:t>
      </w:r>
      <w:proofErr w:type="gramEnd"/>
      <w:r w:rsidRPr="0036180B">
        <w:rPr>
          <w:rFonts w:cs="Arial"/>
        </w:rPr>
        <w:t xml:space="preserve">0) - The internal entry number in the Terminal Type file of  the last selected IO device's terminal type. </w:t>
      </w:r>
    </w:p>
    <w:p w14:paraId="55DF94FE" w14:textId="77777777" w:rsidR="0036180B" w:rsidRDefault="007F27E1" w:rsidP="001E5092">
      <w:pPr>
        <w:numPr>
          <w:ilvl w:val="5"/>
          <w:numId w:val="5"/>
        </w:numPr>
        <w:spacing w:before="220"/>
        <w:ind w:left="3096"/>
        <w:rPr>
          <w:rFonts w:cs="Arial"/>
        </w:rPr>
      </w:pPr>
      <w:r w:rsidRPr="0036180B">
        <w:rPr>
          <w:rFonts w:cs="Arial"/>
        </w:rPr>
        <w:t xml:space="preserve">IOM - The width of the IO device. </w:t>
      </w:r>
    </w:p>
    <w:p w14:paraId="7D63CA35" w14:textId="77777777" w:rsidR="0036180B" w:rsidRDefault="007F27E1" w:rsidP="001E5092">
      <w:pPr>
        <w:numPr>
          <w:ilvl w:val="5"/>
          <w:numId w:val="5"/>
        </w:numPr>
        <w:spacing w:before="220"/>
        <w:ind w:left="3096"/>
        <w:rPr>
          <w:rFonts w:cs="Arial"/>
        </w:rPr>
      </w:pPr>
      <w:r w:rsidRPr="0036180B">
        <w:rPr>
          <w:rFonts w:cs="Arial"/>
        </w:rPr>
        <w:t xml:space="preserve">IOSL - The length of the IO device. </w:t>
      </w:r>
    </w:p>
    <w:p w14:paraId="78514FB5" w14:textId="77777777" w:rsidR="0036180B" w:rsidRDefault="007F27E1" w:rsidP="001E5092">
      <w:pPr>
        <w:numPr>
          <w:ilvl w:val="5"/>
          <w:numId w:val="5"/>
        </w:numPr>
        <w:spacing w:before="220"/>
        <w:ind w:left="3096"/>
        <w:rPr>
          <w:rFonts w:cs="Arial"/>
        </w:rPr>
      </w:pPr>
      <w:r w:rsidRPr="0036180B">
        <w:rPr>
          <w:rFonts w:cs="Arial"/>
        </w:rPr>
        <w:t xml:space="preserve">IOF - The code to start output at the top of a page (e.g., W @IOF). </w:t>
      </w:r>
    </w:p>
    <w:p w14:paraId="626BC7B7" w14:textId="77777777" w:rsidR="0036180B" w:rsidRDefault="007F27E1" w:rsidP="001E5092">
      <w:pPr>
        <w:numPr>
          <w:ilvl w:val="5"/>
          <w:numId w:val="5"/>
        </w:numPr>
        <w:spacing w:before="220"/>
        <w:ind w:left="3096"/>
        <w:rPr>
          <w:rFonts w:cs="Arial"/>
        </w:rPr>
      </w:pPr>
      <w:r w:rsidRPr="0036180B">
        <w:rPr>
          <w:rFonts w:cs="Arial"/>
        </w:rPr>
        <w:t xml:space="preserve">IOBS - The backspace of the IO device. </w:t>
      </w:r>
    </w:p>
    <w:p w14:paraId="5BD9A626" w14:textId="77777777" w:rsidR="0036180B" w:rsidRDefault="007F27E1" w:rsidP="001E5092">
      <w:pPr>
        <w:numPr>
          <w:ilvl w:val="3"/>
          <w:numId w:val="2"/>
        </w:numPr>
        <w:spacing w:before="220"/>
        <w:rPr>
          <w:rFonts w:cs="Arial"/>
        </w:rPr>
      </w:pPr>
      <w:r w:rsidRPr="0036180B">
        <w:rPr>
          <w:rFonts w:cs="Arial"/>
        </w:rPr>
        <w:t>VistA packages are not allowed to KILL, NEW, SET, MERGE, READ (into) or otherwise modify the variable DUZ or any DUZ array element.  (Exemptions: Kernel, and VA FileMan)</w:t>
      </w:r>
    </w:p>
    <w:p w14:paraId="47C7E482" w14:textId="77777777" w:rsidR="0036180B" w:rsidRDefault="007F27E1" w:rsidP="001E5092">
      <w:pPr>
        <w:numPr>
          <w:ilvl w:val="3"/>
          <w:numId w:val="2"/>
        </w:numPr>
        <w:spacing w:before="220"/>
        <w:rPr>
          <w:rFonts w:cs="Arial"/>
        </w:rPr>
      </w:pPr>
      <w:r w:rsidRPr="0036180B">
        <w:rPr>
          <w:rFonts w:cs="Arial"/>
        </w:rPr>
        <w:t xml:space="preserve">The variables DT, DTIME, and U have no array elements and shall be initially defined by Kernel or VA FileMan. </w:t>
      </w:r>
    </w:p>
    <w:p w14:paraId="5A962DDC" w14:textId="77777777" w:rsidR="0036180B" w:rsidRDefault="007F27E1" w:rsidP="001E5092">
      <w:pPr>
        <w:numPr>
          <w:ilvl w:val="4"/>
          <w:numId w:val="2"/>
        </w:numPr>
        <w:spacing w:before="220"/>
        <w:ind w:left="2592"/>
        <w:rPr>
          <w:rFonts w:cs="Arial"/>
        </w:rPr>
      </w:pPr>
      <w:r w:rsidRPr="0036180B">
        <w:rPr>
          <w:rFonts w:cs="Arial"/>
        </w:rPr>
        <w:t xml:space="preserve">The variable U will not be </w:t>
      </w:r>
      <w:proofErr w:type="spellStart"/>
      <w:r w:rsidRPr="0036180B">
        <w:rPr>
          <w:rFonts w:cs="Arial"/>
        </w:rPr>
        <w:t>KILLed</w:t>
      </w:r>
      <w:proofErr w:type="spellEnd"/>
      <w:r w:rsidRPr="0036180B">
        <w:rPr>
          <w:rFonts w:cs="Arial"/>
        </w:rPr>
        <w:t xml:space="preserve"> or </w:t>
      </w:r>
      <w:proofErr w:type="spellStart"/>
      <w:r w:rsidRPr="0036180B">
        <w:rPr>
          <w:rFonts w:cs="Arial"/>
        </w:rPr>
        <w:t>NEWed</w:t>
      </w:r>
      <w:proofErr w:type="spellEnd"/>
      <w:r w:rsidRPr="0036180B">
        <w:rPr>
          <w:rFonts w:cs="Arial"/>
        </w:rPr>
        <w:t xml:space="preserve"> or changed from the value defined by Kernel or VA FileMan.  (It is legal to SET U="^".)</w:t>
      </w:r>
    </w:p>
    <w:p w14:paraId="4E6A3A92" w14:textId="77777777" w:rsidR="0036180B" w:rsidRDefault="007F27E1" w:rsidP="001E5092">
      <w:pPr>
        <w:numPr>
          <w:ilvl w:val="4"/>
          <w:numId w:val="2"/>
        </w:numPr>
        <w:spacing w:before="220"/>
        <w:ind w:left="2592"/>
        <w:rPr>
          <w:rFonts w:cs="Arial"/>
        </w:rPr>
      </w:pPr>
      <w:r w:rsidRPr="0036180B">
        <w:rPr>
          <w:rFonts w:cs="Arial"/>
        </w:rPr>
        <w:t xml:space="preserve">The variable DT will not be </w:t>
      </w:r>
      <w:proofErr w:type="spellStart"/>
      <w:r w:rsidRPr="0036180B">
        <w:rPr>
          <w:rFonts w:cs="Arial"/>
        </w:rPr>
        <w:t>KILLed</w:t>
      </w:r>
      <w:proofErr w:type="spellEnd"/>
      <w:r w:rsidRPr="0036180B">
        <w:rPr>
          <w:rFonts w:cs="Arial"/>
        </w:rPr>
        <w:t xml:space="preserve"> or </w:t>
      </w:r>
      <w:proofErr w:type="spellStart"/>
      <w:r w:rsidRPr="0036180B">
        <w:rPr>
          <w:rFonts w:cs="Arial"/>
        </w:rPr>
        <w:t>NEWed</w:t>
      </w:r>
      <w:proofErr w:type="spellEnd"/>
      <w:r w:rsidRPr="0036180B">
        <w:rPr>
          <w:rFonts w:cs="Arial"/>
        </w:rPr>
        <w:t xml:space="preserve">.  If changed it must be set using the supported reference S DT=$$DT^XLFDT. </w:t>
      </w:r>
    </w:p>
    <w:p w14:paraId="5C55D139" w14:textId="77777777" w:rsidR="0036180B" w:rsidRDefault="007F27E1" w:rsidP="001E5092">
      <w:pPr>
        <w:numPr>
          <w:ilvl w:val="4"/>
          <w:numId w:val="2"/>
        </w:numPr>
        <w:spacing w:before="220"/>
        <w:ind w:left="2592"/>
        <w:rPr>
          <w:rFonts w:cs="Arial"/>
        </w:rPr>
      </w:pPr>
      <w:r w:rsidRPr="0036180B">
        <w:rPr>
          <w:rFonts w:cs="Arial"/>
        </w:rPr>
        <w:t xml:space="preserve">The variable DTIME may be </w:t>
      </w:r>
      <w:proofErr w:type="gramStart"/>
      <w:r w:rsidRPr="0036180B">
        <w:rPr>
          <w:rFonts w:cs="Arial"/>
        </w:rPr>
        <w:t>changed, but</w:t>
      </w:r>
      <w:proofErr w:type="gramEnd"/>
      <w:r w:rsidRPr="0036180B">
        <w:rPr>
          <w:rFonts w:cs="Arial"/>
        </w:rPr>
        <w:t xml:space="preserve"> must be restored to its original value before exiting the option. </w:t>
      </w:r>
    </w:p>
    <w:p w14:paraId="63485DE8" w14:textId="77777777" w:rsidR="0036180B" w:rsidRDefault="007F27E1" w:rsidP="001E5092">
      <w:pPr>
        <w:numPr>
          <w:ilvl w:val="5"/>
          <w:numId w:val="2"/>
        </w:numPr>
        <w:spacing w:before="220"/>
        <w:ind w:left="3096"/>
        <w:rPr>
          <w:rFonts w:cs="Arial"/>
        </w:rPr>
      </w:pPr>
      <w:r w:rsidRPr="0036180B">
        <w:rPr>
          <w:rFonts w:cs="Arial"/>
        </w:rPr>
        <w:lastRenderedPageBreak/>
        <w:t xml:space="preserve">The Kernel supported reference $$DTIME^XUP will reset DTIME to its original value, e.g., S DTIME=$$DTIME^XUP(DUZ). </w:t>
      </w:r>
    </w:p>
    <w:p w14:paraId="6A478431" w14:textId="77777777" w:rsidR="0036180B" w:rsidRDefault="007F27E1" w:rsidP="001E5092">
      <w:pPr>
        <w:numPr>
          <w:ilvl w:val="3"/>
          <w:numId w:val="2"/>
        </w:numPr>
        <w:spacing w:before="220"/>
        <w:rPr>
          <w:rFonts w:cs="Arial"/>
        </w:rPr>
      </w:pPr>
      <w:r w:rsidRPr="0036180B">
        <w:rPr>
          <w:rFonts w:cs="Arial"/>
        </w:rPr>
        <w:t xml:space="preserve">VistA packages are not allowed to KILL, NEW, SET, MERGE, READ (into) or otherwise modify variables beginning with “IO” and any of their array elements except those documented as modifiable in the </w:t>
      </w:r>
      <w:r w:rsidR="00781632" w:rsidRPr="00781632">
        <w:rPr>
          <w:rFonts w:cs="Arial"/>
        </w:rPr>
        <w:t>Kernel System and Developer documents in the VA Software Document Library</w:t>
      </w:r>
      <w:r w:rsidRPr="0036180B">
        <w:rPr>
          <w:rFonts w:cs="Arial"/>
        </w:rPr>
        <w:t>. (Exemptions: Kernel, Mailman, and VA FileMan)</w:t>
      </w:r>
    </w:p>
    <w:p w14:paraId="54A72FC1" w14:textId="77777777" w:rsidR="0036180B" w:rsidRDefault="007F27E1" w:rsidP="001E5092">
      <w:pPr>
        <w:numPr>
          <w:ilvl w:val="3"/>
          <w:numId w:val="2"/>
        </w:numPr>
        <w:spacing w:before="220"/>
        <w:rPr>
          <w:rFonts w:cs="Arial"/>
        </w:rPr>
      </w:pPr>
      <w:r w:rsidRPr="0036180B">
        <w:rPr>
          <w:rFonts w:cs="Arial"/>
        </w:rPr>
        <w:t xml:space="preserve">VistA packages are not allowed to KILL, NEW, SET, MERGE, READ (into) or otherwise modify variables beginning with “%”.  Exceptions to this are the single character variable "%" and the variables set for and/or returned by Kernel, and VA FileMan supported references.  (Exemptions:  Kernel, VA </w:t>
      </w:r>
      <w:proofErr w:type="gramStart"/>
      <w:r w:rsidRPr="0036180B">
        <w:rPr>
          <w:rFonts w:cs="Arial"/>
        </w:rPr>
        <w:t>FileMan</w:t>
      </w:r>
      <w:proofErr w:type="gramEnd"/>
      <w:r w:rsidRPr="0036180B">
        <w:rPr>
          <w:rFonts w:cs="Arial"/>
        </w:rPr>
        <w:t xml:space="preserve"> and </w:t>
      </w:r>
      <w:proofErr w:type="spellStart"/>
      <w:r w:rsidRPr="0036180B">
        <w:rPr>
          <w:rFonts w:cs="Arial"/>
        </w:rPr>
        <w:t>MailMan</w:t>
      </w:r>
      <w:proofErr w:type="spellEnd"/>
      <w:r w:rsidRPr="0036180B">
        <w:rPr>
          <w:rFonts w:cs="Arial"/>
        </w:rPr>
        <w:t>)</w:t>
      </w:r>
    </w:p>
    <w:p w14:paraId="2CDFE4CB" w14:textId="77777777" w:rsidR="0036180B" w:rsidRDefault="007F27E1" w:rsidP="001E5092">
      <w:pPr>
        <w:numPr>
          <w:ilvl w:val="3"/>
          <w:numId w:val="2"/>
        </w:numPr>
        <w:spacing w:before="220"/>
        <w:rPr>
          <w:rFonts w:cs="Arial"/>
        </w:rPr>
      </w:pPr>
      <w:r w:rsidRPr="0036180B">
        <w:rPr>
          <w:rFonts w:cs="Arial"/>
        </w:rPr>
        <w:t xml:space="preserve">A VistA package may declare local variables in its namespace as </w:t>
      </w:r>
      <w:proofErr w:type="gramStart"/>
      <w:r w:rsidRPr="0036180B">
        <w:rPr>
          <w:rFonts w:cs="Arial"/>
        </w:rPr>
        <w:t>package-wide</w:t>
      </w:r>
      <w:proofErr w:type="gramEnd"/>
      <w:r w:rsidRPr="0036180B">
        <w:rPr>
          <w:rFonts w:cs="Arial"/>
        </w:rPr>
        <w:t>.  A VistA package may not kill or change another VistA package's package-wide variables.</w:t>
      </w:r>
    </w:p>
    <w:p w14:paraId="245905E2" w14:textId="77777777" w:rsidR="0036180B" w:rsidRDefault="007F27E1" w:rsidP="001E5092">
      <w:pPr>
        <w:numPr>
          <w:ilvl w:val="4"/>
          <w:numId w:val="2"/>
        </w:numPr>
        <w:spacing w:before="220"/>
        <w:ind w:left="2592"/>
        <w:rPr>
          <w:rFonts w:cs="Arial"/>
        </w:rPr>
      </w:pPr>
      <w:r w:rsidRPr="0036180B">
        <w:rPr>
          <w:rFonts w:cs="Arial"/>
        </w:rPr>
        <w:t xml:space="preserve">The variables and </w:t>
      </w:r>
      <w:proofErr w:type="gramStart"/>
      <w:r w:rsidRPr="0036180B">
        <w:rPr>
          <w:rFonts w:cs="Arial"/>
        </w:rPr>
        <w:t>all of</w:t>
      </w:r>
      <w:proofErr w:type="gramEnd"/>
      <w:r w:rsidRPr="0036180B">
        <w:rPr>
          <w:rFonts w:cs="Arial"/>
        </w:rPr>
        <w:t xml:space="preserve"> their array elements must be described in the package's technical manual.</w:t>
      </w:r>
    </w:p>
    <w:p w14:paraId="0643632E" w14:textId="77777777" w:rsidR="0036180B" w:rsidRDefault="007F27E1" w:rsidP="001E5092">
      <w:pPr>
        <w:numPr>
          <w:ilvl w:val="4"/>
          <w:numId w:val="2"/>
        </w:numPr>
        <w:spacing w:before="220"/>
        <w:ind w:left="2592"/>
        <w:rPr>
          <w:rFonts w:cs="Arial"/>
        </w:rPr>
      </w:pPr>
      <w:r w:rsidRPr="0036180B">
        <w:rPr>
          <w:rFonts w:cs="Arial"/>
        </w:rPr>
        <w:t xml:space="preserve">Documentation on how to create and kill package-wide variables created by an option that is removed from its exported menu path must be included in the technical manual. </w:t>
      </w:r>
    </w:p>
    <w:p w14:paraId="62409867" w14:textId="77777777" w:rsidR="0036180B" w:rsidRDefault="007F27E1" w:rsidP="001E5092">
      <w:pPr>
        <w:numPr>
          <w:ilvl w:val="3"/>
          <w:numId w:val="2"/>
        </w:numPr>
        <w:spacing w:before="220"/>
        <w:rPr>
          <w:rFonts w:cs="Arial"/>
        </w:rPr>
      </w:pPr>
      <w:r w:rsidRPr="0036180B">
        <w:rPr>
          <w:rFonts w:cs="Arial"/>
        </w:rPr>
        <w:t xml:space="preserve">All supported references must leave the lock tables and local symbol tables unchanged upon exit </w:t>
      </w:r>
      <w:proofErr w:type="gramStart"/>
      <w:r w:rsidRPr="0036180B">
        <w:rPr>
          <w:rFonts w:cs="Arial"/>
        </w:rPr>
        <w:t>with the exception of</w:t>
      </w:r>
      <w:proofErr w:type="gramEnd"/>
      <w:r w:rsidRPr="0036180B">
        <w:rPr>
          <w:rFonts w:cs="Arial"/>
        </w:rPr>
        <w:t xml:space="preserve"> the following:</w:t>
      </w:r>
    </w:p>
    <w:p w14:paraId="63238633" w14:textId="77777777" w:rsidR="0036180B" w:rsidRDefault="007F27E1" w:rsidP="001E5092">
      <w:pPr>
        <w:numPr>
          <w:ilvl w:val="4"/>
          <w:numId w:val="6"/>
        </w:numPr>
        <w:spacing w:before="220"/>
        <w:ind w:left="2592"/>
        <w:rPr>
          <w:rFonts w:cs="Arial"/>
        </w:rPr>
      </w:pPr>
      <w:r w:rsidRPr="0036180B">
        <w:rPr>
          <w:rFonts w:cs="Arial"/>
        </w:rPr>
        <w:t xml:space="preserve">Documented input and output variables (including </w:t>
      </w:r>
      <w:proofErr w:type="spellStart"/>
      <w:r w:rsidRPr="0036180B">
        <w:rPr>
          <w:rFonts w:cs="Arial"/>
        </w:rPr>
        <w:t>globals</w:t>
      </w:r>
      <w:proofErr w:type="spellEnd"/>
      <w:r w:rsidRPr="0036180B">
        <w:rPr>
          <w:rFonts w:cs="Arial"/>
        </w:rPr>
        <w:t>).</w:t>
      </w:r>
    </w:p>
    <w:p w14:paraId="64E04A1C" w14:textId="77777777" w:rsidR="0036180B" w:rsidRDefault="007F27E1" w:rsidP="001E5092">
      <w:pPr>
        <w:numPr>
          <w:ilvl w:val="4"/>
          <w:numId w:val="6"/>
        </w:numPr>
        <w:spacing w:before="220"/>
        <w:ind w:left="2592"/>
        <w:rPr>
          <w:rFonts w:cs="Arial"/>
        </w:rPr>
      </w:pPr>
      <w:r w:rsidRPr="0036180B">
        <w:rPr>
          <w:rFonts w:cs="Arial"/>
        </w:rPr>
        <w:t>Documented side effects, such as lock table changes, and changes to files.</w:t>
      </w:r>
    </w:p>
    <w:p w14:paraId="0B88107B" w14:textId="77777777" w:rsidR="0036180B" w:rsidRDefault="007F27E1" w:rsidP="001E5092">
      <w:pPr>
        <w:numPr>
          <w:ilvl w:val="4"/>
          <w:numId w:val="6"/>
        </w:numPr>
        <w:spacing w:before="220"/>
        <w:ind w:left="2592"/>
        <w:rPr>
          <w:rFonts w:cs="Arial"/>
        </w:rPr>
      </w:pPr>
      <w:r w:rsidRPr="0036180B">
        <w:rPr>
          <w:rFonts w:cs="Arial"/>
        </w:rPr>
        <w:t>Variables within the namespace of the supported reference being called may be changed or killed during execution of the supported reference. (For example, the VA FileMan ^DIC call kills the variable DIE (DIE is within the DI namespace of the ^DIC supported reference), which may exist in the symbol table prior to the call.)</w:t>
      </w:r>
    </w:p>
    <w:p w14:paraId="7DECFF45" w14:textId="77777777" w:rsidR="0036180B" w:rsidRDefault="007F27E1" w:rsidP="001E5092">
      <w:pPr>
        <w:numPr>
          <w:ilvl w:val="4"/>
          <w:numId w:val="6"/>
        </w:numPr>
        <w:spacing w:before="220"/>
        <w:ind w:left="2592"/>
        <w:rPr>
          <w:rFonts w:cs="Arial"/>
        </w:rPr>
      </w:pPr>
      <w:r w:rsidRPr="0036180B">
        <w:rPr>
          <w:rFonts w:cs="Arial"/>
        </w:rPr>
        <w:t>Variables composed of a single alpha character followed optionally by one numeric.</w:t>
      </w:r>
    </w:p>
    <w:p w14:paraId="0809E9F0" w14:textId="77777777" w:rsidR="0036180B" w:rsidRDefault="007F27E1" w:rsidP="001E5092">
      <w:pPr>
        <w:numPr>
          <w:ilvl w:val="4"/>
          <w:numId w:val="6"/>
        </w:numPr>
        <w:spacing w:before="220"/>
        <w:ind w:left="2592"/>
        <w:rPr>
          <w:rFonts w:cs="Arial"/>
        </w:rPr>
      </w:pPr>
      <w:r w:rsidRPr="0036180B">
        <w:rPr>
          <w:rFonts w:cs="Arial"/>
        </w:rPr>
        <w:t>The variable %.</w:t>
      </w:r>
    </w:p>
    <w:p w14:paraId="7F605701" w14:textId="77777777" w:rsidR="0036180B" w:rsidRDefault="007F27E1" w:rsidP="00EC56C8">
      <w:pPr>
        <w:spacing w:before="220"/>
        <w:ind w:left="1440"/>
        <w:rPr>
          <w:rFonts w:cs="Arial"/>
        </w:rPr>
      </w:pPr>
      <w:r w:rsidRPr="0036180B">
        <w:rPr>
          <w:rFonts w:cs="Arial"/>
        </w:rPr>
        <w:lastRenderedPageBreak/>
        <w:t xml:space="preserve">These supported references must be documented in the package technical manual and on FORUM with a descriptive list of ALL input and resulting output variables. </w:t>
      </w:r>
    </w:p>
    <w:p w14:paraId="2DF6B1C2" w14:textId="77777777" w:rsidR="0036180B" w:rsidRDefault="007F27E1" w:rsidP="001E5092">
      <w:pPr>
        <w:numPr>
          <w:ilvl w:val="3"/>
          <w:numId w:val="2"/>
        </w:numPr>
        <w:spacing w:before="220"/>
        <w:rPr>
          <w:rFonts w:cs="Arial"/>
        </w:rPr>
      </w:pPr>
      <w:r w:rsidRPr="0036180B">
        <w:rPr>
          <w:rFonts w:cs="Arial"/>
        </w:rPr>
        <w:t xml:space="preserve">Naming requirements for variables passed between packages. </w:t>
      </w:r>
    </w:p>
    <w:p w14:paraId="6C0E24A2" w14:textId="77777777" w:rsidR="0036180B" w:rsidRDefault="007F27E1" w:rsidP="001E5092">
      <w:pPr>
        <w:numPr>
          <w:ilvl w:val="4"/>
          <w:numId w:val="2"/>
        </w:numPr>
        <w:spacing w:before="220"/>
        <w:ind w:left="2592"/>
        <w:rPr>
          <w:rFonts w:cs="Arial"/>
        </w:rPr>
      </w:pPr>
      <w:r w:rsidRPr="0036180B">
        <w:rPr>
          <w:rFonts w:cs="Arial"/>
        </w:rPr>
        <w:t xml:space="preserve">Input variables in an Actual List passed by reference between packages must be package </w:t>
      </w:r>
      <w:proofErr w:type="spellStart"/>
      <w:r w:rsidRPr="0036180B">
        <w:rPr>
          <w:rFonts w:cs="Arial"/>
        </w:rPr>
        <w:t>namespaced</w:t>
      </w:r>
      <w:proofErr w:type="spellEnd"/>
      <w:r w:rsidRPr="0036180B">
        <w:rPr>
          <w:rFonts w:cs="Arial"/>
        </w:rPr>
        <w:t xml:space="preserve">. </w:t>
      </w:r>
    </w:p>
    <w:p w14:paraId="75A04DCA" w14:textId="77777777" w:rsidR="0036180B" w:rsidRDefault="007F27E1" w:rsidP="001E5092">
      <w:pPr>
        <w:numPr>
          <w:ilvl w:val="5"/>
          <w:numId w:val="7"/>
        </w:numPr>
        <w:spacing w:before="220"/>
        <w:ind w:left="3096"/>
        <w:rPr>
          <w:rFonts w:cs="Arial"/>
        </w:rPr>
      </w:pPr>
      <w:r w:rsidRPr="0036180B">
        <w:rPr>
          <w:rFonts w:cs="Arial"/>
          <w:lang w:val="nb-NO"/>
        </w:rPr>
        <w:t>Legal:  D BLD^DIALOG(3500010,,.IBDATA,"IBX")</w:t>
      </w:r>
    </w:p>
    <w:p w14:paraId="21D530CD" w14:textId="77777777" w:rsidR="0036180B" w:rsidRDefault="007F27E1" w:rsidP="001E5092">
      <w:pPr>
        <w:numPr>
          <w:ilvl w:val="5"/>
          <w:numId w:val="7"/>
        </w:numPr>
        <w:spacing w:before="220"/>
        <w:ind w:left="3096"/>
        <w:rPr>
          <w:rFonts w:cs="Arial"/>
        </w:rPr>
      </w:pPr>
      <w:r w:rsidRPr="0036180B">
        <w:rPr>
          <w:rFonts w:cs="Arial"/>
          <w:lang w:val="nb-NO"/>
        </w:rPr>
        <w:t>Illegal:  D BLD^DIALOG(3500010,,.Y,"IBX")</w:t>
      </w:r>
    </w:p>
    <w:p w14:paraId="0ABDEA0A" w14:textId="77777777" w:rsidR="0036180B" w:rsidRDefault="007F27E1" w:rsidP="001E5092">
      <w:pPr>
        <w:numPr>
          <w:ilvl w:val="4"/>
          <w:numId w:val="2"/>
        </w:numPr>
        <w:spacing w:before="220"/>
        <w:ind w:left="2592"/>
        <w:rPr>
          <w:rFonts w:cs="Arial"/>
        </w:rPr>
      </w:pPr>
      <w:r w:rsidRPr="0036180B">
        <w:rPr>
          <w:rFonts w:cs="Arial"/>
        </w:rPr>
        <w:t xml:space="preserve">Variables containing values which will be updated must be </w:t>
      </w:r>
      <w:proofErr w:type="spellStart"/>
      <w:r w:rsidRPr="0036180B">
        <w:rPr>
          <w:rFonts w:cs="Arial"/>
        </w:rPr>
        <w:t>namespaced</w:t>
      </w:r>
      <w:proofErr w:type="spellEnd"/>
      <w:r w:rsidRPr="0036180B">
        <w:rPr>
          <w:rFonts w:cs="Arial"/>
        </w:rPr>
        <w:t xml:space="preserve">. </w:t>
      </w:r>
    </w:p>
    <w:p w14:paraId="32C832A3" w14:textId="77777777" w:rsidR="0036180B" w:rsidRDefault="007F27E1" w:rsidP="001E5092">
      <w:pPr>
        <w:numPr>
          <w:ilvl w:val="5"/>
          <w:numId w:val="8"/>
        </w:numPr>
        <w:spacing w:before="220"/>
        <w:ind w:left="3096"/>
        <w:rPr>
          <w:rFonts w:cs="Arial"/>
        </w:rPr>
      </w:pPr>
      <w:r w:rsidRPr="0036180B">
        <w:rPr>
          <w:rFonts w:cs="Arial"/>
        </w:rPr>
        <w:t>Legal:  S DA=</w:t>
      </w:r>
      <w:proofErr w:type="gramStart"/>
      <w:r w:rsidRPr="0036180B">
        <w:rPr>
          <w:rFonts w:cs="Arial"/>
        </w:rPr>
        <w:t>10,DR</w:t>
      </w:r>
      <w:proofErr w:type="gramEnd"/>
      <w:r w:rsidRPr="0036180B">
        <w:rPr>
          <w:rFonts w:cs="Arial"/>
        </w:rPr>
        <w:t>=".01;.104",DIC="^DPT(",DIQ="IBX" D EN^DIQ1</w:t>
      </w:r>
    </w:p>
    <w:p w14:paraId="454B691D" w14:textId="77777777" w:rsidR="0036180B" w:rsidRDefault="007F27E1" w:rsidP="001E5092">
      <w:pPr>
        <w:numPr>
          <w:ilvl w:val="5"/>
          <w:numId w:val="8"/>
        </w:numPr>
        <w:spacing w:before="220"/>
        <w:ind w:left="3096"/>
        <w:rPr>
          <w:rFonts w:cs="Arial"/>
        </w:rPr>
      </w:pPr>
      <w:r w:rsidRPr="0036180B">
        <w:rPr>
          <w:rFonts w:cs="Arial"/>
        </w:rPr>
        <w:t>Illegal:  S DA=</w:t>
      </w:r>
      <w:proofErr w:type="gramStart"/>
      <w:r w:rsidRPr="0036180B">
        <w:rPr>
          <w:rFonts w:cs="Arial"/>
        </w:rPr>
        <w:t>10,DR</w:t>
      </w:r>
      <w:proofErr w:type="gramEnd"/>
      <w:r w:rsidRPr="0036180B">
        <w:rPr>
          <w:rFonts w:cs="Arial"/>
        </w:rPr>
        <w:t>=".01;.104",DIC="^DPT(",DIQ="Y" D EN^DIQ1</w:t>
      </w:r>
    </w:p>
    <w:p w14:paraId="790C4577" w14:textId="77777777" w:rsidR="00B54393" w:rsidRDefault="007F27E1" w:rsidP="001E5092">
      <w:pPr>
        <w:numPr>
          <w:ilvl w:val="2"/>
          <w:numId w:val="2"/>
        </w:numPr>
        <w:spacing w:before="220"/>
        <w:rPr>
          <w:rFonts w:cs="Arial"/>
        </w:rPr>
      </w:pPr>
      <w:r w:rsidRPr="0036180B">
        <w:rPr>
          <w:rFonts w:cs="Arial"/>
        </w:rPr>
        <w:t>Global Variables</w:t>
      </w:r>
    </w:p>
    <w:p w14:paraId="66D1CE74" w14:textId="77777777" w:rsidR="00B54393" w:rsidRDefault="007F27E1" w:rsidP="001E5092">
      <w:pPr>
        <w:numPr>
          <w:ilvl w:val="3"/>
          <w:numId w:val="2"/>
        </w:numPr>
        <w:spacing w:before="220"/>
        <w:rPr>
          <w:rFonts w:cs="Arial"/>
        </w:rPr>
      </w:pPr>
      <w:r w:rsidRPr="00B54393">
        <w:rPr>
          <w:rFonts w:cs="Arial"/>
        </w:rPr>
        <w:t xml:space="preserve">Lowercase characters in global names and global subscripts are prohibited.  (Exemption:  Cross-references created using field values containing lowercase characters and subscripts used in the ^TMP and ^XTMP </w:t>
      </w:r>
      <w:proofErr w:type="spellStart"/>
      <w:r w:rsidRPr="00B54393">
        <w:rPr>
          <w:rFonts w:cs="Arial"/>
        </w:rPr>
        <w:t>globals</w:t>
      </w:r>
      <w:proofErr w:type="spellEnd"/>
      <w:r w:rsidRPr="00B54393">
        <w:rPr>
          <w:rFonts w:cs="Arial"/>
        </w:rPr>
        <w:t>.)</w:t>
      </w:r>
    </w:p>
    <w:p w14:paraId="19EA2B75" w14:textId="77777777" w:rsidR="00B54393" w:rsidRDefault="007F27E1" w:rsidP="001E5092">
      <w:pPr>
        <w:numPr>
          <w:ilvl w:val="3"/>
          <w:numId w:val="2"/>
        </w:numPr>
        <w:spacing w:before="220"/>
        <w:rPr>
          <w:rFonts w:cs="Arial"/>
        </w:rPr>
      </w:pPr>
      <w:r w:rsidRPr="00B54393">
        <w:rPr>
          <w:rFonts w:cs="Arial"/>
        </w:rPr>
        <w:t>The full evaluated length of a global reference must not exceed 200 characters.  The evaluated l</w:t>
      </w:r>
      <w:r w:rsidR="00B54393">
        <w:rPr>
          <w:rFonts w:cs="Arial"/>
        </w:rPr>
        <w:t>ength is calculated as follows.</w:t>
      </w:r>
    </w:p>
    <w:p w14:paraId="4791EFE2" w14:textId="77777777" w:rsidR="00B54393" w:rsidRDefault="007F27E1" w:rsidP="001E5092">
      <w:pPr>
        <w:numPr>
          <w:ilvl w:val="4"/>
          <w:numId w:val="9"/>
        </w:numPr>
        <w:spacing w:before="220"/>
        <w:ind w:left="2592"/>
        <w:rPr>
          <w:rFonts w:cs="Arial"/>
        </w:rPr>
      </w:pPr>
      <w:r w:rsidRPr="00B54393">
        <w:rPr>
          <w:rFonts w:cs="Arial"/>
        </w:rPr>
        <w:t>Example subscripted variable:</w:t>
      </w:r>
    </w:p>
    <w:p w14:paraId="44AC9CC6" w14:textId="77777777" w:rsidR="00961DE9" w:rsidRDefault="007F27E1" w:rsidP="00EC56C8">
      <w:pPr>
        <w:spacing w:before="220"/>
        <w:ind w:left="2232"/>
        <w:rPr>
          <w:rFonts w:cs="Arial"/>
        </w:rPr>
      </w:pPr>
      <w:r w:rsidRPr="00B54393">
        <w:rPr>
          <w:rFonts w:cs="Arial"/>
        </w:rPr>
        <w:t>^</w:t>
      </w:r>
      <w:proofErr w:type="gramStart"/>
      <w:r w:rsidRPr="00B54393">
        <w:rPr>
          <w:rFonts w:cs="Arial"/>
        </w:rPr>
        <w:t>NAME(</w:t>
      </w:r>
      <w:proofErr w:type="gramEnd"/>
      <w:r w:rsidRPr="00B54393">
        <w:rPr>
          <w:rFonts w:cs="Arial"/>
        </w:rPr>
        <w:t>sub1,sub2,...,</w:t>
      </w:r>
      <w:proofErr w:type="spellStart"/>
      <w:r w:rsidRPr="00B54393">
        <w:rPr>
          <w:rFonts w:cs="Arial"/>
        </w:rPr>
        <w:t>subn</w:t>
      </w:r>
      <w:proofErr w:type="spellEnd"/>
      <w:r w:rsidRPr="00B54393">
        <w:rPr>
          <w:rFonts w:cs="Arial"/>
        </w:rPr>
        <w:t xml:space="preserve">) </w:t>
      </w:r>
    </w:p>
    <w:p w14:paraId="2D073272" w14:textId="77777777" w:rsidR="00961DE9" w:rsidRDefault="007F27E1" w:rsidP="00EC56C8">
      <w:pPr>
        <w:spacing w:before="220"/>
        <w:ind w:left="2232"/>
        <w:rPr>
          <w:rFonts w:cs="Arial"/>
        </w:rPr>
      </w:pPr>
      <w:r w:rsidRPr="00B54393">
        <w:rPr>
          <w:rFonts w:cs="Arial"/>
        </w:rPr>
        <w:t>(</w:t>
      </w:r>
      <w:proofErr w:type="spellStart"/>
      <w:proofErr w:type="gramStart"/>
      <w:r w:rsidRPr="00B54393">
        <w:rPr>
          <w:rFonts w:cs="Arial"/>
        </w:rPr>
        <w:t>e.g</w:t>
      </w:r>
      <w:proofErr w:type="spellEnd"/>
      <w:r w:rsidRPr="00B54393">
        <w:rPr>
          <w:rFonts w:cs="Arial"/>
        </w:rPr>
        <w:t xml:space="preserve">  (</w:t>
      </w:r>
      <w:proofErr w:type="gramEnd"/>
      <w:r w:rsidRPr="00B54393">
        <w:rPr>
          <w:rFonts w:cs="Arial"/>
        </w:rPr>
        <w:t>$L(NAME)+3) +($L(sub1) + $L(sub2) + ... +$L(</w:t>
      </w:r>
      <w:proofErr w:type="spellStart"/>
      <w:r w:rsidRPr="00B54393">
        <w:rPr>
          <w:rFonts w:cs="Arial"/>
        </w:rPr>
        <w:t>subn</w:t>
      </w:r>
      <w:proofErr w:type="spellEnd"/>
      <w:r w:rsidRPr="00B54393">
        <w:rPr>
          <w:rFonts w:cs="Arial"/>
        </w:rPr>
        <w:t>))  + (2 * number of subscripts ) +15)</w:t>
      </w:r>
    </w:p>
    <w:p w14:paraId="08270314" w14:textId="77777777" w:rsidR="00B54393" w:rsidRDefault="007F27E1" w:rsidP="00EC56C8">
      <w:pPr>
        <w:spacing w:before="220"/>
        <w:ind w:left="2232"/>
        <w:rPr>
          <w:rFonts w:cs="Arial"/>
        </w:rPr>
      </w:pPr>
      <w:r w:rsidRPr="00B54393">
        <w:rPr>
          <w:rFonts w:cs="Arial"/>
        </w:rPr>
        <w:t xml:space="preserve"> ^TMP("XXX",123,1,2,0) would evaluate to a string length of 42 (6+11+10+</w:t>
      </w:r>
      <w:proofErr w:type="gramStart"/>
      <w:r w:rsidRPr="00B54393">
        <w:rPr>
          <w:rFonts w:cs="Arial"/>
        </w:rPr>
        <w:t>15)=</w:t>
      </w:r>
      <w:proofErr w:type="gramEnd"/>
      <w:r w:rsidRPr="00B54393">
        <w:rPr>
          <w:rFonts w:cs="Arial"/>
        </w:rPr>
        <w:t xml:space="preserve">42. </w:t>
      </w:r>
    </w:p>
    <w:p w14:paraId="5BADCA90" w14:textId="77777777" w:rsidR="00B54393" w:rsidRDefault="007F27E1" w:rsidP="001E5092">
      <w:pPr>
        <w:numPr>
          <w:ilvl w:val="3"/>
          <w:numId w:val="2"/>
        </w:numPr>
        <w:spacing w:before="220"/>
        <w:rPr>
          <w:rFonts w:cs="Arial"/>
        </w:rPr>
      </w:pPr>
      <w:r w:rsidRPr="00B54393">
        <w:rPr>
          <w:rFonts w:cs="Arial"/>
        </w:rPr>
        <w:t xml:space="preserve">The </w:t>
      </w:r>
      <w:proofErr w:type="spellStart"/>
      <w:r w:rsidRPr="00B54393">
        <w:rPr>
          <w:rFonts w:cs="Arial"/>
        </w:rPr>
        <w:t>KILLing</w:t>
      </w:r>
      <w:proofErr w:type="spellEnd"/>
      <w:r w:rsidRPr="00B54393">
        <w:rPr>
          <w:rFonts w:cs="Arial"/>
        </w:rPr>
        <w:t xml:space="preserve"> of </w:t>
      </w:r>
      <w:proofErr w:type="spellStart"/>
      <w:r w:rsidRPr="00B54393">
        <w:rPr>
          <w:rFonts w:cs="Arial"/>
        </w:rPr>
        <w:t>unsubscripted</w:t>
      </w:r>
      <w:proofErr w:type="spellEnd"/>
      <w:r w:rsidRPr="00B54393">
        <w:rPr>
          <w:rFonts w:cs="Arial"/>
        </w:rPr>
        <w:t xml:space="preserve"> </w:t>
      </w:r>
      <w:proofErr w:type="spellStart"/>
      <w:r w:rsidRPr="00B54393">
        <w:rPr>
          <w:rFonts w:cs="Arial"/>
        </w:rPr>
        <w:t>globals</w:t>
      </w:r>
      <w:proofErr w:type="spellEnd"/>
      <w:r w:rsidRPr="00B54393">
        <w:rPr>
          <w:rFonts w:cs="Arial"/>
        </w:rPr>
        <w:t xml:space="preserve"> is prohibited and should be protected.  (Special instruction to the site will be required to enable the killing of a </w:t>
      </w:r>
      <w:proofErr w:type="spellStart"/>
      <w:r w:rsidRPr="00B54393">
        <w:rPr>
          <w:rFonts w:cs="Arial"/>
        </w:rPr>
        <w:t>unsubscripted</w:t>
      </w:r>
      <w:proofErr w:type="spellEnd"/>
      <w:r w:rsidRPr="00B54393">
        <w:rPr>
          <w:rFonts w:cs="Arial"/>
        </w:rPr>
        <w:t xml:space="preserve"> global.  Application developers must document when calls to EN^DIU2 are made to delete files stored in </w:t>
      </w:r>
      <w:proofErr w:type="spellStart"/>
      <w:r w:rsidRPr="00B54393">
        <w:rPr>
          <w:rFonts w:cs="Arial"/>
        </w:rPr>
        <w:t>unsubscripted</w:t>
      </w:r>
      <w:proofErr w:type="spellEnd"/>
      <w:r w:rsidRPr="00B54393">
        <w:rPr>
          <w:rFonts w:cs="Arial"/>
        </w:rPr>
        <w:t xml:space="preserve"> </w:t>
      </w:r>
      <w:proofErr w:type="spellStart"/>
      <w:r w:rsidRPr="00B54393">
        <w:rPr>
          <w:rFonts w:cs="Arial"/>
        </w:rPr>
        <w:t>globals</w:t>
      </w:r>
      <w:proofErr w:type="spellEnd"/>
      <w:r w:rsidRPr="00B54393">
        <w:rPr>
          <w:rFonts w:cs="Arial"/>
        </w:rPr>
        <w:t xml:space="preserve">). </w:t>
      </w:r>
    </w:p>
    <w:p w14:paraId="3540EE46" w14:textId="77777777" w:rsidR="00B54393" w:rsidRDefault="007F27E1" w:rsidP="001E5092">
      <w:pPr>
        <w:numPr>
          <w:ilvl w:val="3"/>
          <w:numId w:val="2"/>
        </w:numPr>
        <w:spacing w:before="220"/>
        <w:rPr>
          <w:rFonts w:cs="Arial"/>
        </w:rPr>
      </w:pPr>
      <w:proofErr w:type="spellStart"/>
      <w:r w:rsidRPr="00B54393">
        <w:rPr>
          <w:rFonts w:cs="Arial"/>
        </w:rPr>
        <w:lastRenderedPageBreak/>
        <w:t>READing</w:t>
      </w:r>
      <w:proofErr w:type="spellEnd"/>
      <w:r w:rsidRPr="00B54393">
        <w:rPr>
          <w:rFonts w:cs="Arial"/>
        </w:rPr>
        <w:t xml:space="preserve">, </w:t>
      </w:r>
      <w:proofErr w:type="spellStart"/>
      <w:r w:rsidRPr="00B54393">
        <w:rPr>
          <w:rFonts w:cs="Arial"/>
        </w:rPr>
        <w:t>KILLing</w:t>
      </w:r>
      <w:proofErr w:type="spellEnd"/>
      <w:r w:rsidRPr="00B54393">
        <w:rPr>
          <w:rFonts w:cs="Arial"/>
        </w:rPr>
        <w:t xml:space="preserve">, </w:t>
      </w:r>
      <w:proofErr w:type="spellStart"/>
      <w:proofErr w:type="gramStart"/>
      <w:r w:rsidRPr="00B54393">
        <w:rPr>
          <w:rFonts w:cs="Arial"/>
        </w:rPr>
        <w:t>SETting</w:t>
      </w:r>
      <w:proofErr w:type="spellEnd"/>
      <w:proofErr w:type="gramEnd"/>
      <w:r w:rsidRPr="00B54393">
        <w:rPr>
          <w:rFonts w:cs="Arial"/>
        </w:rPr>
        <w:t xml:space="preserve"> or </w:t>
      </w:r>
      <w:proofErr w:type="spellStart"/>
      <w:r w:rsidRPr="00B54393">
        <w:rPr>
          <w:rFonts w:cs="Arial"/>
        </w:rPr>
        <w:t>MERGing</w:t>
      </w:r>
      <w:proofErr w:type="spellEnd"/>
      <w:r w:rsidRPr="00B54393">
        <w:rPr>
          <w:rFonts w:cs="Arial"/>
        </w:rPr>
        <w:t xml:space="preserve"> ^% </w:t>
      </w:r>
      <w:proofErr w:type="spellStart"/>
      <w:r w:rsidRPr="00B54393">
        <w:rPr>
          <w:rFonts w:cs="Arial"/>
        </w:rPr>
        <w:t>globals</w:t>
      </w:r>
      <w:proofErr w:type="spellEnd"/>
      <w:r w:rsidRPr="00B54393">
        <w:rPr>
          <w:rFonts w:cs="Arial"/>
        </w:rPr>
        <w:t xml:space="preserve"> is prohibited. (Exemption: Kernel)</w:t>
      </w:r>
    </w:p>
    <w:p w14:paraId="1701C5DB" w14:textId="77777777" w:rsidR="00B54393" w:rsidRDefault="007F27E1" w:rsidP="001E5092">
      <w:pPr>
        <w:numPr>
          <w:ilvl w:val="3"/>
          <w:numId w:val="2"/>
        </w:numPr>
        <w:spacing w:before="220"/>
        <w:rPr>
          <w:rFonts w:cs="Arial"/>
        </w:rPr>
      </w:pPr>
      <w:r w:rsidRPr="00B54393">
        <w:rPr>
          <w:rFonts w:cs="Arial"/>
        </w:rPr>
        <w:t xml:space="preserve">All </w:t>
      </w:r>
      <w:proofErr w:type="spellStart"/>
      <w:r w:rsidRPr="00B54393">
        <w:rPr>
          <w:rFonts w:cs="Arial"/>
        </w:rPr>
        <w:t>globals</w:t>
      </w:r>
      <w:proofErr w:type="spellEnd"/>
      <w:r w:rsidRPr="00B54393">
        <w:rPr>
          <w:rFonts w:cs="Arial"/>
        </w:rPr>
        <w:t xml:space="preserve"> must be VA FileMan compatible.  ^TMP, ^XTMP and ^UTILITY have a standing exemption from this requirement. </w:t>
      </w:r>
    </w:p>
    <w:p w14:paraId="3A100E8B" w14:textId="77777777" w:rsidR="00B54393" w:rsidRDefault="007F27E1" w:rsidP="001E5092">
      <w:pPr>
        <w:numPr>
          <w:ilvl w:val="4"/>
          <w:numId w:val="2"/>
        </w:numPr>
        <w:spacing w:before="220"/>
        <w:ind w:left="2592"/>
        <w:rPr>
          <w:rFonts w:cs="Arial"/>
        </w:rPr>
      </w:pPr>
      <w:r w:rsidRPr="00B54393">
        <w:rPr>
          <w:rFonts w:cs="Arial"/>
        </w:rPr>
        <w:t xml:space="preserve">The global ^TMP will be used as a scratch global within a session. The first subscript shall be $J, or the first two subscripts shall be a package </w:t>
      </w:r>
      <w:proofErr w:type="spellStart"/>
      <w:r w:rsidRPr="00B54393">
        <w:rPr>
          <w:rFonts w:cs="Arial"/>
        </w:rPr>
        <w:t>namespaced</w:t>
      </w:r>
      <w:proofErr w:type="spellEnd"/>
      <w:r w:rsidRPr="00B54393">
        <w:rPr>
          <w:rFonts w:cs="Arial"/>
        </w:rPr>
        <w:t xml:space="preserve"> subscript followed by $J. This global subscript should be killed before and after use.</w:t>
      </w:r>
    </w:p>
    <w:p w14:paraId="150AB5E0" w14:textId="77777777" w:rsidR="00B54393" w:rsidRDefault="007F27E1" w:rsidP="001E5092">
      <w:pPr>
        <w:numPr>
          <w:ilvl w:val="4"/>
          <w:numId w:val="2"/>
        </w:numPr>
        <w:spacing w:before="220"/>
        <w:ind w:left="2592"/>
        <w:rPr>
          <w:rFonts w:cs="Arial"/>
        </w:rPr>
      </w:pPr>
      <w:r w:rsidRPr="00B54393">
        <w:rPr>
          <w:rFonts w:cs="Arial"/>
        </w:rPr>
        <w:t>The global ^XTMP will be translated, with one copy for the entire VistA production system at each site.  The structure of each top node shall follow the format ^</w:t>
      </w:r>
      <w:proofErr w:type="gramStart"/>
      <w:r w:rsidRPr="00B54393">
        <w:rPr>
          <w:rFonts w:cs="Arial"/>
        </w:rPr>
        <w:t>XTMP(</w:t>
      </w:r>
      <w:proofErr w:type="spellStart"/>
      <w:proofErr w:type="gramEnd"/>
      <w:r w:rsidRPr="00B54393">
        <w:rPr>
          <w:rFonts w:cs="Arial"/>
        </w:rPr>
        <w:t>namespaced</w:t>
      </w:r>
      <w:proofErr w:type="spellEnd"/>
      <w:r w:rsidRPr="00B54393">
        <w:rPr>
          <w:rFonts w:cs="Arial"/>
        </w:rPr>
        <w:t xml:space="preserve">- subscript,0)=purge </w:t>
      </w:r>
      <w:proofErr w:type="spellStart"/>
      <w:r w:rsidRPr="00B54393">
        <w:rPr>
          <w:rFonts w:cs="Arial"/>
        </w:rPr>
        <w:t>date^create</w:t>
      </w:r>
      <w:proofErr w:type="spellEnd"/>
      <w:r w:rsidRPr="00B54393">
        <w:rPr>
          <w:rFonts w:cs="Arial"/>
        </w:rPr>
        <w:t xml:space="preserve"> </w:t>
      </w:r>
      <w:proofErr w:type="spellStart"/>
      <w:r w:rsidRPr="00B54393">
        <w:rPr>
          <w:rFonts w:cs="Arial"/>
        </w:rPr>
        <w:t>date^optional</w:t>
      </w:r>
      <w:proofErr w:type="spellEnd"/>
      <w:r w:rsidRPr="00B54393">
        <w:rPr>
          <w:rFonts w:cs="Arial"/>
        </w:rPr>
        <w:t xml:space="preserve"> descriptive information, and both dates will be in VA FileMan internal date format.</w:t>
      </w:r>
    </w:p>
    <w:p w14:paraId="56F021DF" w14:textId="77777777" w:rsidR="00B54393" w:rsidRDefault="007F27E1" w:rsidP="001E5092">
      <w:pPr>
        <w:numPr>
          <w:ilvl w:val="3"/>
          <w:numId w:val="2"/>
        </w:numPr>
        <w:spacing w:before="220"/>
        <w:rPr>
          <w:rFonts w:cs="Arial"/>
        </w:rPr>
      </w:pPr>
      <w:r w:rsidRPr="00B54393">
        <w:rPr>
          <w:rFonts w:cs="Arial"/>
        </w:rPr>
        <w:t xml:space="preserve">Fields in VA FileMan files which contain executable code must be write protected in the DD with "@" (e.g., ^DD(file,field,9)="@"), or be defined as VA FileMan data type of M language. </w:t>
      </w:r>
    </w:p>
    <w:p w14:paraId="55505D80" w14:textId="77777777" w:rsidR="00B54393" w:rsidRDefault="007F27E1" w:rsidP="001E5092">
      <w:pPr>
        <w:numPr>
          <w:ilvl w:val="3"/>
          <w:numId w:val="2"/>
        </w:numPr>
        <w:spacing w:before="220"/>
        <w:rPr>
          <w:rFonts w:cs="Arial"/>
        </w:rPr>
      </w:pPr>
      <w:r w:rsidRPr="00B54393">
        <w:rPr>
          <w:rFonts w:cs="Arial"/>
        </w:rPr>
        <w:t xml:space="preserve">References to the DD Global require a formal Database Integration Agreement (DBIA) with the VA FileMan Development team and must be registered with the Database Administrator. </w:t>
      </w:r>
    </w:p>
    <w:p w14:paraId="071FCA26" w14:textId="77777777" w:rsidR="00B54393" w:rsidRDefault="007F27E1" w:rsidP="001E5092">
      <w:pPr>
        <w:numPr>
          <w:ilvl w:val="3"/>
          <w:numId w:val="2"/>
        </w:numPr>
        <w:spacing w:before="220"/>
        <w:rPr>
          <w:rFonts w:cs="Arial"/>
        </w:rPr>
      </w:pPr>
      <w:r w:rsidRPr="00B54393">
        <w:rPr>
          <w:rFonts w:cs="Arial"/>
        </w:rPr>
        <w:t xml:space="preserve">All global variables executed by % routines must be in write-protected </w:t>
      </w:r>
      <w:proofErr w:type="spellStart"/>
      <w:r w:rsidRPr="00B54393">
        <w:rPr>
          <w:rFonts w:cs="Arial"/>
        </w:rPr>
        <w:t>globals</w:t>
      </w:r>
      <w:proofErr w:type="spellEnd"/>
      <w:r w:rsidRPr="00B54393">
        <w:rPr>
          <w:rFonts w:cs="Arial"/>
        </w:rPr>
        <w:t xml:space="preserve">. </w:t>
      </w:r>
    </w:p>
    <w:p w14:paraId="699AD4B1" w14:textId="77777777" w:rsidR="00B54393" w:rsidRDefault="007F27E1" w:rsidP="001E5092">
      <w:pPr>
        <w:numPr>
          <w:ilvl w:val="3"/>
          <w:numId w:val="2"/>
        </w:numPr>
        <w:spacing w:before="220"/>
        <w:rPr>
          <w:rFonts w:cs="Arial"/>
        </w:rPr>
      </w:pPr>
      <w:r w:rsidRPr="00B54393">
        <w:rPr>
          <w:rFonts w:cs="Arial"/>
        </w:rPr>
        <w:t>Extended reference syntax may not be used to reference global variables, i.e., S X=^|VAH|</w:t>
      </w:r>
      <w:proofErr w:type="gramStart"/>
      <w:r w:rsidRPr="00B54393">
        <w:rPr>
          <w:rFonts w:cs="Arial"/>
        </w:rPr>
        <w:t>GLOBAL(</w:t>
      </w:r>
      <w:proofErr w:type="gramEnd"/>
      <w:r w:rsidRPr="00B54393">
        <w:rPr>
          <w:rFonts w:cs="Arial"/>
        </w:rPr>
        <w:t xml:space="preserve">1,1) is illegal. </w:t>
      </w:r>
    </w:p>
    <w:p w14:paraId="73DE6FAD" w14:textId="77777777" w:rsidR="00B54393" w:rsidRDefault="007F27E1" w:rsidP="001E5092">
      <w:pPr>
        <w:numPr>
          <w:ilvl w:val="2"/>
          <w:numId w:val="2"/>
        </w:numPr>
        <w:spacing w:before="220"/>
        <w:rPr>
          <w:rFonts w:cs="Arial"/>
        </w:rPr>
      </w:pPr>
      <w:r w:rsidRPr="00B54393">
        <w:rPr>
          <w:rFonts w:cs="Arial"/>
        </w:rPr>
        <w:t>Intrinsic (system) Variables</w:t>
      </w:r>
    </w:p>
    <w:p w14:paraId="376F36D6" w14:textId="77777777" w:rsidR="00B54393" w:rsidRDefault="007F27E1" w:rsidP="001E5092">
      <w:pPr>
        <w:numPr>
          <w:ilvl w:val="3"/>
          <w:numId w:val="2"/>
        </w:numPr>
        <w:spacing w:before="220"/>
        <w:rPr>
          <w:rFonts w:cs="Arial"/>
        </w:rPr>
      </w:pPr>
      <w:r w:rsidRPr="00B54393">
        <w:rPr>
          <w:rFonts w:cs="Arial"/>
        </w:rPr>
        <w:t xml:space="preserve">The use of lowercase intrinsic variables is prohibited. </w:t>
      </w:r>
    </w:p>
    <w:p w14:paraId="4097744D" w14:textId="77777777" w:rsidR="00B54393" w:rsidRDefault="007F27E1" w:rsidP="001E5092">
      <w:pPr>
        <w:numPr>
          <w:ilvl w:val="3"/>
          <w:numId w:val="2"/>
        </w:numPr>
        <w:spacing w:before="220"/>
        <w:rPr>
          <w:rFonts w:cs="Arial"/>
        </w:rPr>
      </w:pPr>
      <w:r w:rsidRPr="00B54393">
        <w:rPr>
          <w:rFonts w:cs="Arial"/>
        </w:rPr>
        <w:t>No VistA package may use the following intrinsic (system) variables unless they are accessed using Kernel or VA FileMan supported references: $D[EVICE], $I[O], $K[EY], $P[RINCIPAL], $ROLES, $ST[ACK], $SY[STEM], $Z*. (Exemptions: Kernel, and VA FileMan)</w:t>
      </w:r>
    </w:p>
    <w:p w14:paraId="0D558F88" w14:textId="77777777" w:rsidR="00B54393" w:rsidRDefault="007F27E1" w:rsidP="001E5092">
      <w:pPr>
        <w:numPr>
          <w:ilvl w:val="4"/>
          <w:numId w:val="2"/>
        </w:numPr>
        <w:spacing w:before="220"/>
        <w:ind w:left="2592"/>
        <w:rPr>
          <w:rFonts w:cs="Arial"/>
        </w:rPr>
      </w:pPr>
      <w:r w:rsidRPr="00B54393">
        <w:rPr>
          <w:rFonts w:cs="Arial"/>
        </w:rPr>
        <w:t xml:space="preserve">$D[EVICE] may check for a binary status, </w:t>
      </w:r>
      <w:proofErr w:type="spellStart"/>
      <w:r w:rsidRPr="00B54393">
        <w:rPr>
          <w:rFonts w:cs="Arial"/>
        </w:rPr>
        <w:t>ie</w:t>
      </w:r>
      <w:proofErr w:type="spellEnd"/>
      <w:r w:rsidRPr="00B54393">
        <w:rPr>
          <w:rFonts w:cs="Arial"/>
        </w:rPr>
        <w:t xml:space="preserve"> 0 or 1.</w:t>
      </w:r>
    </w:p>
    <w:p w14:paraId="26701AEA" w14:textId="77777777" w:rsidR="00B54393" w:rsidRDefault="007F27E1" w:rsidP="001E5092">
      <w:pPr>
        <w:numPr>
          <w:ilvl w:val="4"/>
          <w:numId w:val="2"/>
        </w:numPr>
        <w:spacing w:before="220"/>
        <w:ind w:left="2592"/>
        <w:rPr>
          <w:rFonts w:cs="Arial"/>
        </w:rPr>
      </w:pPr>
      <w:r w:rsidRPr="00B54393">
        <w:rPr>
          <w:rFonts w:cs="Arial"/>
        </w:rPr>
        <w:t xml:space="preserve">$K[EY] </w:t>
      </w:r>
      <w:r>
        <w:t>May not rely on vendor specific values.</w:t>
      </w:r>
    </w:p>
    <w:p w14:paraId="35C559ED" w14:textId="77777777" w:rsidR="002042B0" w:rsidRDefault="002042B0" w:rsidP="002042B0">
      <w:pPr>
        <w:numPr>
          <w:ilvl w:val="2"/>
          <w:numId w:val="2"/>
        </w:numPr>
        <w:spacing w:before="220"/>
        <w:rPr>
          <w:rFonts w:cs="Arial"/>
        </w:rPr>
      </w:pPr>
      <w:r w:rsidRPr="00B54393">
        <w:rPr>
          <w:rFonts w:cs="Arial"/>
        </w:rPr>
        <w:t>Structured System Variables (SSVNs)</w:t>
      </w:r>
    </w:p>
    <w:p w14:paraId="6F17A78C" w14:textId="77777777" w:rsidR="002042B0" w:rsidRDefault="002042B0" w:rsidP="002042B0">
      <w:pPr>
        <w:numPr>
          <w:ilvl w:val="3"/>
          <w:numId w:val="2"/>
        </w:numPr>
        <w:spacing w:before="220"/>
        <w:rPr>
          <w:rFonts w:cs="Arial"/>
        </w:rPr>
      </w:pPr>
      <w:r w:rsidRPr="00B54393">
        <w:rPr>
          <w:rFonts w:cs="Arial"/>
        </w:rPr>
        <w:lastRenderedPageBreak/>
        <w:t>The following Structured System Variables may be used only by Kernel, or VA FileMan or through their supported references: ^$CHARACTER, ^$DEVICE, ^$DISPLAY, ^$EVENT, ^$GLOBAL, ^$JOB, ^$LOCK, ^$ROUTINE, ^$SYSTEM, ^$Z*, and ^$WINDOW.</w:t>
      </w:r>
    </w:p>
    <w:p w14:paraId="79838684" w14:textId="77777777" w:rsidR="00B54393" w:rsidRDefault="002042B0" w:rsidP="001E5092">
      <w:pPr>
        <w:numPr>
          <w:ilvl w:val="2"/>
          <w:numId w:val="2"/>
        </w:numPr>
        <w:spacing w:before="220"/>
        <w:rPr>
          <w:rFonts w:cs="Arial"/>
        </w:rPr>
      </w:pPr>
      <w:bookmarkStart w:id="12" w:name="_Hlk55396128"/>
      <w:r>
        <w:rPr>
          <w:rFonts w:cs="Arial"/>
        </w:rPr>
        <w:t>Non-VistA</w:t>
      </w:r>
      <w:r w:rsidR="007F27E1" w:rsidRPr="00B54393">
        <w:rPr>
          <w:rFonts w:cs="Arial"/>
        </w:rPr>
        <w:t xml:space="preserve"> </w:t>
      </w:r>
      <w:proofErr w:type="spellStart"/>
      <w:r>
        <w:rPr>
          <w:rFonts w:cs="Arial"/>
        </w:rPr>
        <w:t>Global</w:t>
      </w:r>
      <w:r w:rsidR="00A5116C">
        <w:rPr>
          <w:rFonts w:cs="Arial"/>
        </w:rPr>
        <w:t>s</w:t>
      </w:r>
      <w:proofErr w:type="spellEnd"/>
    </w:p>
    <w:p w14:paraId="45CC5C15" w14:textId="77777777" w:rsidR="00B54393" w:rsidRDefault="000E460B" w:rsidP="001E5092">
      <w:pPr>
        <w:numPr>
          <w:ilvl w:val="3"/>
          <w:numId w:val="2"/>
        </w:numPr>
        <w:spacing w:before="220"/>
        <w:rPr>
          <w:rFonts w:cs="Arial"/>
        </w:rPr>
      </w:pPr>
      <w:r>
        <w:rPr>
          <w:rFonts w:cs="Arial"/>
        </w:rPr>
        <w:t xml:space="preserve">Read, Write, and Delete access are not allowed for </w:t>
      </w:r>
      <w:r w:rsidR="00A5116C">
        <w:rPr>
          <w:rFonts w:cs="Arial"/>
        </w:rPr>
        <w:t xml:space="preserve">system </w:t>
      </w:r>
      <w:proofErr w:type="spellStart"/>
      <w:r>
        <w:rPr>
          <w:rFonts w:cs="Arial"/>
        </w:rPr>
        <w:t>g</w:t>
      </w:r>
      <w:r w:rsidR="00814FB3">
        <w:rPr>
          <w:rFonts w:cs="Arial"/>
        </w:rPr>
        <w:t>lobals</w:t>
      </w:r>
      <w:proofErr w:type="spellEnd"/>
      <w:r w:rsidR="00814FB3">
        <w:rPr>
          <w:rFonts w:cs="Arial"/>
        </w:rPr>
        <w:t xml:space="preserve"> not in a VistA maintained namespace</w:t>
      </w:r>
      <w:r w:rsidR="007F27E1" w:rsidRPr="00B54393">
        <w:rPr>
          <w:rFonts w:cs="Arial"/>
        </w:rPr>
        <w:t xml:space="preserve">. </w:t>
      </w:r>
      <w:r>
        <w:rPr>
          <w:rFonts w:cs="Arial"/>
        </w:rPr>
        <w:t xml:space="preserve">Read and Write access are still allowed for </w:t>
      </w:r>
      <w:r w:rsidR="00814FB3">
        <w:rPr>
          <w:rFonts w:cs="Arial"/>
        </w:rPr>
        <w:t>^TMP, ^UTILITY, and ^XTMP</w:t>
      </w:r>
      <w:r>
        <w:rPr>
          <w:rFonts w:cs="Arial"/>
        </w:rPr>
        <w:t xml:space="preserve">. </w:t>
      </w:r>
      <w:r w:rsidRPr="00B54393">
        <w:rPr>
          <w:rFonts w:cs="Arial"/>
        </w:rPr>
        <w:t>(Exemptions: Kernel, and VA FileMan)</w:t>
      </w:r>
      <w:r>
        <w:rPr>
          <w:rFonts w:cs="Arial"/>
        </w:rPr>
        <w:t xml:space="preserve">. </w:t>
      </w:r>
      <w:r w:rsidR="00A5116C">
        <w:rPr>
          <w:rFonts w:cs="Arial"/>
        </w:rPr>
        <w:t xml:space="preserve">The system </w:t>
      </w:r>
      <w:proofErr w:type="spellStart"/>
      <w:r w:rsidR="00A5116C">
        <w:rPr>
          <w:rFonts w:cs="Arial"/>
        </w:rPr>
        <w:t>globals</w:t>
      </w:r>
      <w:proofErr w:type="spellEnd"/>
      <w:r w:rsidR="00A5116C">
        <w:rPr>
          <w:rFonts w:cs="Arial"/>
        </w:rPr>
        <w:t xml:space="preserve"> include, but are not limited to:</w:t>
      </w:r>
    </w:p>
    <w:p w14:paraId="4BF55B48" w14:textId="77777777" w:rsidR="00A5116C" w:rsidRPr="00A5116C" w:rsidRDefault="00A5116C" w:rsidP="005C427F">
      <w:pPr>
        <w:numPr>
          <w:ilvl w:val="4"/>
          <w:numId w:val="2"/>
        </w:numPr>
      </w:pPr>
      <w:r>
        <w:t>^%MV*, ^% GLOBALS IN LOWER CASE NAMESPACES, ^%</w:t>
      </w:r>
      <w:proofErr w:type="spellStart"/>
      <w:r>
        <w:t>gCache</w:t>
      </w:r>
      <w:proofErr w:type="spellEnd"/>
      <w:r>
        <w:t>*, ^Cache*, ^odd*, ^r*, ^</w:t>
      </w:r>
      <w:proofErr w:type="gramStart"/>
      <w:r>
        <w:t>ROUTINE,^</w:t>
      </w:r>
      <w:proofErr w:type="gramEnd"/>
      <w:r>
        <w:t>%SYS, ^%RS</w:t>
      </w:r>
    </w:p>
    <w:bookmarkEnd w:id="12"/>
    <w:p w14:paraId="1EBBC834" w14:textId="77777777" w:rsidR="00B54393" w:rsidRDefault="007F27E1" w:rsidP="001E5092">
      <w:pPr>
        <w:numPr>
          <w:ilvl w:val="1"/>
          <w:numId w:val="2"/>
        </w:numPr>
        <w:spacing w:before="220"/>
        <w:rPr>
          <w:rFonts w:cs="Arial"/>
        </w:rPr>
      </w:pPr>
      <w:r w:rsidRPr="00B54393">
        <w:rPr>
          <w:rFonts w:cs="Arial"/>
          <w:b/>
        </w:rPr>
        <w:t>Commands</w:t>
      </w:r>
      <w:r w:rsidRPr="00B54393">
        <w:rPr>
          <w:rFonts w:cs="Arial"/>
          <w:b/>
        </w:rPr>
        <w:fldChar w:fldCharType="begin"/>
      </w:r>
      <w:r w:rsidRPr="00B54393">
        <w:rPr>
          <w:b/>
        </w:rPr>
        <w:instrText xml:space="preserve"> TC "</w:instrText>
      </w:r>
      <w:bookmarkStart w:id="13" w:name="_Toc10635711"/>
      <w:r w:rsidRPr="00B54393">
        <w:rPr>
          <w:rFonts w:cs="Arial"/>
          <w:b/>
        </w:rPr>
        <w:instrText>Commands</w:instrText>
      </w:r>
      <w:bookmarkEnd w:id="13"/>
      <w:r w:rsidRPr="00B54393">
        <w:rPr>
          <w:b/>
        </w:rPr>
        <w:instrText xml:space="preserve">" \f C \l "2" </w:instrText>
      </w:r>
      <w:r w:rsidRPr="00B54393">
        <w:rPr>
          <w:rFonts w:cs="Arial"/>
          <w:b/>
        </w:rPr>
        <w:fldChar w:fldCharType="end"/>
      </w:r>
    </w:p>
    <w:p w14:paraId="24FC2DB6" w14:textId="77777777" w:rsidR="00B54393" w:rsidRDefault="007F27E1" w:rsidP="001E5092">
      <w:pPr>
        <w:numPr>
          <w:ilvl w:val="2"/>
          <w:numId w:val="2"/>
        </w:numPr>
        <w:spacing w:before="220"/>
        <w:rPr>
          <w:rFonts w:cs="Arial"/>
        </w:rPr>
      </w:pPr>
      <w:r w:rsidRPr="00B54393">
        <w:rPr>
          <w:rFonts w:cs="Arial"/>
        </w:rPr>
        <w:t>BREAK Command</w:t>
      </w:r>
    </w:p>
    <w:p w14:paraId="79726925" w14:textId="77777777" w:rsidR="00B54393" w:rsidRDefault="007F27E1" w:rsidP="001E5092">
      <w:pPr>
        <w:numPr>
          <w:ilvl w:val="3"/>
          <w:numId w:val="2"/>
        </w:numPr>
        <w:spacing w:before="220"/>
        <w:rPr>
          <w:rFonts w:cs="Arial"/>
        </w:rPr>
      </w:pPr>
      <w:r w:rsidRPr="00B54393">
        <w:rPr>
          <w:rFonts w:cs="Arial"/>
        </w:rPr>
        <w:t>Direct use of the BREAK command is prohibited.  Use ^%ZOSF("BRK") and ^%ZOSF("NBRK").  (Exemptions:  Kernel and VA FileMan)</w:t>
      </w:r>
      <w:bookmarkStart w:id="14" w:name="Close"/>
    </w:p>
    <w:p w14:paraId="35389BF7" w14:textId="77777777" w:rsidR="00B54393" w:rsidRDefault="007F27E1" w:rsidP="001E5092">
      <w:pPr>
        <w:numPr>
          <w:ilvl w:val="2"/>
          <w:numId w:val="2"/>
        </w:numPr>
        <w:spacing w:before="220"/>
        <w:rPr>
          <w:rFonts w:cs="Arial"/>
        </w:rPr>
      </w:pPr>
      <w:bookmarkStart w:id="15" w:name="_Ref510446083"/>
      <w:r w:rsidRPr="00B54393">
        <w:rPr>
          <w:rFonts w:cs="Arial"/>
        </w:rPr>
        <w:t>CLOSE Command</w:t>
      </w:r>
      <w:bookmarkEnd w:id="14"/>
      <w:bookmarkEnd w:id="15"/>
    </w:p>
    <w:p w14:paraId="57C41F62" w14:textId="77777777" w:rsidR="00B54393" w:rsidRDefault="007F27E1" w:rsidP="001E5092">
      <w:pPr>
        <w:numPr>
          <w:ilvl w:val="3"/>
          <w:numId w:val="2"/>
        </w:numPr>
        <w:spacing w:before="220"/>
        <w:rPr>
          <w:rFonts w:cs="Arial"/>
        </w:rPr>
      </w:pPr>
      <w:r w:rsidRPr="00B54393">
        <w:rPr>
          <w:rFonts w:cs="Arial"/>
        </w:rPr>
        <w:t xml:space="preserve">Direct use of the CLOSE command is prohibited.  Use the supported ^%ZIS* </w:t>
      </w:r>
      <w:proofErr w:type="spellStart"/>
      <w:r w:rsidRPr="00B54393">
        <w:rPr>
          <w:rFonts w:cs="Arial"/>
        </w:rPr>
        <w:t>namespaced</w:t>
      </w:r>
      <w:proofErr w:type="spellEnd"/>
      <w:r w:rsidRPr="00B54393">
        <w:rPr>
          <w:rFonts w:cs="Arial"/>
        </w:rPr>
        <w:t xml:space="preserve"> routines.  (Exemptions:  Kernel, Mailman and VA FileMan)</w:t>
      </w:r>
    </w:p>
    <w:p w14:paraId="19F4C57A" w14:textId="77777777" w:rsidR="00B54393" w:rsidRDefault="007F27E1" w:rsidP="001E5092">
      <w:pPr>
        <w:numPr>
          <w:ilvl w:val="2"/>
          <w:numId w:val="2"/>
        </w:numPr>
        <w:spacing w:before="220"/>
        <w:rPr>
          <w:rFonts w:cs="Arial"/>
        </w:rPr>
      </w:pPr>
      <w:r w:rsidRPr="00B54393">
        <w:rPr>
          <w:rFonts w:cs="Arial"/>
        </w:rPr>
        <w:t>HALT Command</w:t>
      </w:r>
    </w:p>
    <w:p w14:paraId="5E4888C0" w14:textId="77777777" w:rsidR="00B54393" w:rsidRDefault="007F27E1" w:rsidP="001E5092">
      <w:pPr>
        <w:numPr>
          <w:ilvl w:val="3"/>
          <w:numId w:val="2"/>
        </w:numPr>
        <w:spacing w:before="220"/>
        <w:rPr>
          <w:rFonts w:cs="Arial"/>
        </w:rPr>
      </w:pPr>
      <w:r w:rsidRPr="00B54393">
        <w:rPr>
          <w:rFonts w:cs="Arial"/>
        </w:rPr>
        <w:t>Direct use of the HALT command is prohibited.  Use the supported reference H^XUS.  (Exemptions: Kernel, and VA FileMan)</w:t>
      </w:r>
    </w:p>
    <w:p w14:paraId="1FB306C4" w14:textId="77777777" w:rsidR="00B54393" w:rsidRDefault="007F27E1" w:rsidP="001E5092">
      <w:pPr>
        <w:numPr>
          <w:ilvl w:val="2"/>
          <w:numId w:val="2"/>
        </w:numPr>
        <w:spacing w:before="220"/>
        <w:rPr>
          <w:rFonts w:cs="Arial"/>
        </w:rPr>
      </w:pPr>
      <w:r w:rsidRPr="00B54393">
        <w:rPr>
          <w:rFonts w:cs="Arial"/>
        </w:rPr>
        <w:t>JOB Command</w:t>
      </w:r>
    </w:p>
    <w:p w14:paraId="32175EF3" w14:textId="77777777" w:rsidR="00B54393" w:rsidRDefault="007F27E1" w:rsidP="001E5092">
      <w:pPr>
        <w:numPr>
          <w:ilvl w:val="3"/>
          <w:numId w:val="2"/>
        </w:numPr>
        <w:spacing w:before="220"/>
        <w:rPr>
          <w:rFonts w:cs="Arial"/>
        </w:rPr>
      </w:pPr>
      <w:r w:rsidRPr="00B54393">
        <w:rPr>
          <w:rFonts w:cs="Arial"/>
        </w:rPr>
        <w:t xml:space="preserve">Direct use of the JOB command is prohibited.  Use the Kernel Task Manager's supported calls to create jobs.  (Exemptions: Kernel, and </w:t>
      </w:r>
      <w:proofErr w:type="spellStart"/>
      <w:r w:rsidRPr="00B54393">
        <w:rPr>
          <w:rFonts w:cs="Arial"/>
        </w:rPr>
        <w:t>MailMan</w:t>
      </w:r>
      <w:proofErr w:type="spellEnd"/>
      <w:r w:rsidRPr="00B54393">
        <w:rPr>
          <w:rFonts w:cs="Arial"/>
        </w:rPr>
        <w:t>)</w:t>
      </w:r>
    </w:p>
    <w:p w14:paraId="45A270A3" w14:textId="77777777" w:rsidR="00B54393" w:rsidRDefault="007F27E1" w:rsidP="001E5092">
      <w:pPr>
        <w:numPr>
          <w:ilvl w:val="2"/>
          <w:numId w:val="2"/>
        </w:numPr>
        <w:spacing w:before="220"/>
        <w:rPr>
          <w:rFonts w:cs="Arial"/>
        </w:rPr>
      </w:pPr>
      <w:r w:rsidRPr="00B54393">
        <w:rPr>
          <w:rFonts w:cs="Arial"/>
        </w:rPr>
        <w:t>KILL Command</w:t>
      </w:r>
    </w:p>
    <w:p w14:paraId="03C7E753" w14:textId="77777777" w:rsidR="00B54393" w:rsidRDefault="007F27E1" w:rsidP="001E5092">
      <w:pPr>
        <w:numPr>
          <w:ilvl w:val="3"/>
          <w:numId w:val="2"/>
        </w:numPr>
        <w:spacing w:before="220"/>
        <w:rPr>
          <w:rFonts w:cs="Arial"/>
        </w:rPr>
      </w:pPr>
      <w:r w:rsidRPr="00B54393">
        <w:rPr>
          <w:rFonts w:cs="Arial"/>
        </w:rPr>
        <w:t xml:space="preserve">The </w:t>
      </w:r>
      <w:proofErr w:type="spellStart"/>
      <w:r w:rsidRPr="00B54393">
        <w:rPr>
          <w:rFonts w:cs="Arial"/>
        </w:rPr>
        <w:t>argumentless</w:t>
      </w:r>
      <w:proofErr w:type="spellEnd"/>
      <w:r w:rsidRPr="00B54393">
        <w:rPr>
          <w:rFonts w:cs="Arial"/>
        </w:rPr>
        <w:t xml:space="preserve"> form of the KILL command is prohibited.  (Exemption: Kernel)</w:t>
      </w:r>
    </w:p>
    <w:p w14:paraId="270200EB" w14:textId="77777777" w:rsidR="00B54393" w:rsidRDefault="007F27E1" w:rsidP="001E5092">
      <w:pPr>
        <w:numPr>
          <w:ilvl w:val="3"/>
          <w:numId w:val="2"/>
        </w:numPr>
        <w:spacing w:before="220"/>
        <w:rPr>
          <w:rFonts w:cs="Arial"/>
        </w:rPr>
      </w:pPr>
      <w:r w:rsidRPr="00B54393">
        <w:rPr>
          <w:rFonts w:cs="Arial"/>
        </w:rPr>
        <w:t>The exclusive form of the KILL command is prohibited.  (Exemptions: Kernel, and VA FileMan)</w:t>
      </w:r>
    </w:p>
    <w:p w14:paraId="12E9FFD4" w14:textId="77777777" w:rsidR="00B54393" w:rsidRDefault="007F27E1" w:rsidP="001E5092">
      <w:pPr>
        <w:numPr>
          <w:ilvl w:val="2"/>
          <w:numId w:val="2"/>
        </w:numPr>
        <w:spacing w:before="220"/>
        <w:rPr>
          <w:rFonts w:cs="Arial"/>
        </w:rPr>
      </w:pPr>
      <w:r w:rsidRPr="00B54393">
        <w:rPr>
          <w:rFonts w:cs="Arial"/>
        </w:rPr>
        <w:t>LOCK Command</w:t>
      </w:r>
    </w:p>
    <w:p w14:paraId="3608344B" w14:textId="77777777" w:rsidR="00B54393" w:rsidRDefault="007F27E1" w:rsidP="001E5092">
      <w:pPr>
        <w:numPr>
          <w:ilvl w:val="3"/>
          <w:numId w:val="2"/>
        </w:numPr>
        <w:spacing w:before="220"/>
        <w:rPr>
          <w:rFonts w:cs="Arial"/>
        </w:rPr>
      </w:pPr>
      <w:r w:rsidRPr="00B54393">
        <w:rPr>
          <w:rFonts w:cs="Arial"/>
        </w:rPr>
        <w:lastRenderedPageBreak/>
        <w:t>All LOCKs shall be of the incremental form. (Exemption: Kernel)</w:t>
      </w:r>
    </w:p>
    <w:p w14:paraId="73CAF7A3" w14:textId="77777777" w:rsidR="00B54393" w:rsidRDefault="007F27E1" w:rsidP="001E5092">
      <w:pPr>
        <w:numPr>
          <w:ilvl w:val="4"/>
          <w:numId w:val="10"/>
        </w:numPr>
        <w:spacing w:before="220"/>
        <w:ind w:left="2592"/>
        <w:rPr>
          <w:rFonts w:cs="Arial"/>
        </w:rPr>
      </w:pPr>
      <w:r w:rsidRPr="00B54393">
        <w:rPr>
          <w:rFonts w:cs="Arial"/>
        </w:rPr>
        <w:t>All incremental LOCKS must have a timeout, the timeout must not be less than the value of the Kernel variable “DILOCKTM”.</w:t>
      </w:r>
    </w:p>
    <w:p w14:paraId="4C8B129D" w14:textId="77777777" w:rsidR="00ED008B" w:rsidRDefault="007F27E1" w:rsidP="001E5092">
      <w:pPr>
        <w:numPr>
          <w:ilvl w:val="2"/>
          <w:numId w:val="2"/>
        </w:numPr>
        <w:spacing w:before="220"/>
        <w:rPr>
          <w:rFonts w:cs="Arial"/>
        </w:rPr>
      </w:pPr>
      <w:r w:rsidRPr="00B54393">
        <w:rPr>
          <w:rFonts w:cs="Arial"/>
        </w:rPr>
        <w:t>NEW Command</w:t>
      </w:r>
    </w:p>
    <w:p w14:paraId="0E55E82E" w14:textId="77777777" w:rsidR="00ED008B" w:rsidRDefault="007F27E1" w:rsidP="001E5092">
      <w:pPr>
        <w:numPr>
          <w:ilvl w:val="3"/>
          <w:numId w:val="2"/>
        </w:numPr>
        <w:spacing w:before="220"/>
        <w:rPr>
          <w:rFonts w:cs="Arial"/>
        </w:rPr>
      </w:pPr>
      <w:r w:rsidRPr="00ED008B">
        <w:rPr>
          <w:rFonts w:cs="Arial"/>
        </w:rPr>
        <w:t xml:space="preserve">The </w:t>
      </w:r>
      <w:proofErr w:type="spellStart"/>
      <w:r w:rsidRPr="00ED008B">
        <w:rPr>
          <w:rFonts w:cs="Arial"/>
        </w:rPr>
        <w:t>argumentless</w:t>
      </w:r>
      <w:proofErr w:type="spellEnd"/>
      <w:r w:rsidRPr="00ED008B">
        <w:rPr>
          <w:rFonts w:cs="Arial"/>
        </w:rPr>
        <w:t xml:space="preserve"> form of the NEW command is prohibited. </w:t>
      </w:r>
    </w:p>
    <w:p w14:paraId="10B8E9B5" w14:textId="77777777" w:rsidR="00ED008B" w:rsidRDefault="007F27E1" w:rsidP="001E5092">
      <w:pPr>
        <w:numPr>
          <w:ilvl w:val="3"/>
          <w:numId w:val="2"/>
        </w:numPr>
        <w:spacing w:before="220"/>
        <w:rPr>
          <w:rFonts w:cs="Arial"/>
        </w:rPr>
      </w:pPr>
      <w:r w:rsidRPr="00ED008B">
        <w:rPr>
          <w:rFonts w:cs="Arial"/>
        </w:rPr>
        <w:t xml:space="preserve">The exclusive form of the NEW command is prohibited. </w:t>
      </w:r>
      <w:bookmarkStart w:id="16" w:name="Open"/>
    </w:p>
    <w:p w14:paraId="20EA72B0" w14:textId="77777777" w:rsidR="00ED008B" w:rsidRDefault="007F27E1" w:rsidP="001E5092">
      <w:pPr>
        <w:numPr>
          <w:ilvl w:val="2"/>
          <w:numId w:val="2"/>
        </w:numPr>
        <w:spacing w:before="220"/>
        <w:rPr>
          <w:rFonts w:cs="Arial"/>
        </w:rPr>
      </w:pPr>
      <w:bookmarkStart w:id="17" w:name="_Ref510446092"/>
      <w:r w:rsidRPr="00ED008B">
        <w:rPr>
          <w:rFonts w:cs="Arial"/>
        </w:rPr>
        <w:t>OPEN Command</w:t>
      </w:r>
      <w:bookmarkEnd w:id="16"/>
      <w:bookmarkEnd w:id="17"/>
    </w:p>
    <w:p w14:paraId="5D3E8AAD" w14:textId="77777777" w:rsidR="00ED008B" w:rsidRDefault="007F27E1" w:rsidP="001E5092">
      <w:pPr>
        <w:numPr>
          <w:ilvl w:val="3"/>
          <w:numId w:val="2"/>
        </w:numPr>
        <w:spacing w:before="220"/>
        <w:rPr>
          <w:rFonts w:cs="Arial"/>
        </w:rPr>
      </w:pPr>
      <w:r w:rsidRPr="00ED008B">
        <w:rPr>
          <w:rFonts w:cs="Arial"/>
        </w:rPr>
        <w:t>The use of the OPEN command is prohibited.  (Exemptions: Kernel, Mailman and VA FileMan)</w:t>
      </w:r>
    </w:p>
    <w:p w14:paraId="435AE64A" w14:textId="77777777" w:rsidR="00ED008B" w:rsidRDefault="007F27E1" w:rsidP="001E5092">
      <w:pPr>
        <w:numPr>
          <w:ilvl w:val="2"/>
          <w:numId w:val="2"/>
        </w:numPr>
        <w:spacing w:before="220"/>
        <w:rPr>
          <w:rFonts w:cs="Arial"/>
        </w:rPr>
      </w:pPr>
      <w:r w:rsidRPr="00ED008B">
        <w:rPr>
          <w:rFonts w:cs="Arial"/>
        </w:rPr>
        <w:t>READ Command</w:t>
      </w:r>
    </w:p>
    <w:p w14:paraId="11417DC0" w14:textId="77777777" w:rsidR="00ED008B" w:rsidRDefault="007F27E1" w:rsidP="001E5092">
      <w:pPr>
        <w:numPr>
          <w:ilvl w:val="3"/>
          <w:numId w:val="2"/>
        </w:numPr>
        <w:spacing w:before="220"/>
        <w:rPr>
          <w:rFonts w:cs="Arial"/>
        </w:rPr>
      </w:pPr>
      <w:r w:rsidRPr="00ED008B">
        <w:rPr>
          <w:rFonts w:cs="Arial"/>
        </w:rPr>
        <w:t xml:space="preserve">All READ commands shall read into local variables, ^TMP or ^XTMP. </w:t>
      </w:r>
    </w:p>
    <w:p w14:paraId="1881F290" w14:textId="77777777" w:rsidR="00ED008B" w:rsidRDefault="007F27E1" w:rsidP="001E5092">
      <w:pPr>
        <w:numPr>
          <w:ilvl w:val="3"/>
          <w:numId w:val="2"/>
        </w:numPr>
        <w:spacing w:before="220"/>
        <w:rPr>
          <w:rFonts w:cs="Arial"/>
        </w:rPr>
      </w:pPr>
      <w:r w:rsidRPr="00ED008B">
        <w:rPr>
          <w:rFonts w:cs="Arial"/>
        </w:rPr>
        <w:t xml:space="preserve">All user input READs must have a timeout.  If the duration of the timeout is not specified by the variable DTIME and the duration exceeds 300 seconds, documentation in the package technical manual is required. </w:t>
      </w:r>
    </w:p>
    <w:p w14:paraId="4C43408C" w14:textId="77777777" w:rsidR="00ED008B" w:rsidRDefault="007F27E1" w:rsidP="001E5092">
      <w:pPr>
        <w:numPr>
          <w:ilvl w:val="3"/>
          <w:numId w:val="2"/>
        </w:numPr>
        <w:spacing w:before="220"/>
        <w:rPr>
          <w:rFonts w:cs="Arial"/>
        </w:rPr>
      </w:pPr>
      <w:r w:rsidRPr="00ED008B">
        <w:rPr>
          <w:rFonts w:cs="Arial"/>
        </w:rPr>
        <w:t xml:space="preserve">All user input READ commands shall be terminated by a carriage return.  (Exemptions: Kernel, and VA </w:t>
      </w:r>
      <w:proofErr w:type="gramStart"/>
      <w:r w:rsidRPr="00ED008B">
        <w:rPr>
          <w:rFonts w:cs="Arial"/>
        </w:rPr>
        <w:t>FileMan)  (</w:t>
      </w:r>
      <w:proofErr w:type="gramEnd"/>
      <w:r w:rsidRPr="00ED008B">
        <w:rPr>
          <w:rFonts w:cs="Arial"/>
        </w:rPr>
        <w:t>Developers desiring to implement escape processing [function keys, arrow keys, etc.] must use Kernel supplied supported references [XGF].)</w:t>
      </w:r>
    </w:p>
    <w:p w14:paraId="4B102A94" w14:textId="77777777" w:rsidR="00ED008B" w:rsidRDefault="007F27E1" w:rsidP="001E5092">
      <w:pPr>
        <w:numPr>
          <w:ilvl w:val="2"/>
          <w:numId w:val="2"/>
        </w:numPr>
        <w:spacing w:before="220"/>
        <w:rPr>
          <w:rFonts w:cs="Arial"/>
        </w:rPr>
      </w:pPr>
      <w:r w:rsidRPr="00ED008B">
        <w:rPr>
          <w:rFonts w:cs="Arial"/>
        </w:rPr>
        <w:t>Transaction Processing Commands</w:t>
      </w:r>
    </w:p>
    <w:p w14:paraId="463E42F0" w14:textId="77777777" w:rsidR="00ED008B" w:rsidRDefault="007F27E1" w:rsidP="001E5092">
      <w:pPr>
        <w:numPr>
          <w:ilvl w:val="3"/>
          <w:numId w:val="2"/>
        </w:numPr>
        <w:spacing w:before="220"/>
        <w:rPr>
          <w:rFonts w:cs="Arial"/>
        </w:rPr>
      </w:pPr>
      <w:r w:rsidRPr="00ED008B">
        <w:rPr>
          <w:rFonts w:cs="Arial"/>
        </w:rPr>
        <w:t xml:space="preserve">VistA packages may use transaction-processing commands </w:t>
      </w:r>
      <w:proofErr w:type="gramStart"/>
      <w:r w:rsidRPr="00ED008B">
        <w:rPr>
          <w:rFonts w:cs="Arial"/>
        </w:rPr>
        <w:t>as long as</w:t>
      </w:r>
      <w:proofErr w:type="gramEnd"/>
      <w:r w:rsidRPr="00ED008B">
        <w:rPr>
          <w:rFonts w:cs="Arial"/>
        </w:rPr>
        <w:t xml:space="preserve"> the operations have no irreversible side effects.</w:t>
      </w:r>
    </w:p>
    <w:p w14:paraId="5D9ABC7D" w14:textId="77777777" w:rsidR="00ED008B" w:rsidRDefault="007F27E1" w:rsidP="001E5092">
      <w:pPr>
        <w:numPr>
          <w:ilvl w:val="2"/>
          <w:numId w:val="2"/>
        </w:numPr>
        <w:spacing w:before="220"/>
        <w:rPr>
          <w:rFonts w:cs="Arial"/>
        </w:rPr>
      </w:pPr>
      <w:r w:rsidRPr="00ED008B">
        <w:rPr>
          <w:rFonts w:cs="Arial"/>
        </w:rPr>
        <w:t>USE Command</w:t>
      </w:r>
    </w:p>
    <w:p w14:paraId="143DF64F" w14:textId="77777777" w:rsidR="00ED008B" w:rsidRDefault="007F27E1" w:rsidP="001E5092">
      <w:pPr>
        <w:numPr>
          <w:ilvl w:val="3"/>
          <w:numId w:val="2"/>
        </w:numPr>
        <w:spacing w:before="220"/>
        <w:rPr>
          <w:rFonts w:cs="Arial"/>
        </w:rPr>
      </w:pPr>
      <w:r w:rsidRPr="00ED008B">
        <w:rPr>
          <w:rFonts w:cs="Arial"/>
        </w:rPr>
        <w:t>The use of the USE command with parameters is prohibited. (Exemptions: Kernel, and VA FileMan)</w:t>
      </w:r>
    </w:p>
    <w:p w14:paraId="281EE195" w14:textId="77777777" w:rsidR="00ED008B" w:rsidRDefault="007F27E1" w:rsidP="001E5092">
      <w:pPr>
        <w:numPr>
          <w:ilvl w:val="2"/>
          <w:numId w:val="2"/>
        </w:numPr>
        <w:spacing w:before="220"/>
        <w:rPr>
          <w:rFonts w:cs="Arial"/>
        </w:rPr>
      </w:pPr>
      <w:r w:rsidRPr="00ED008B">
        <w:rPr>
          <w:rFonts w:cs="Arial"/>
        </w:rPr>
        <w:t>VIEW Command</w:t>
      </w:r>
    </w:p>
    <w:p w14:paraId="43C0E366" w14:textId="77777777" w:rsidR="00ED008B" w:rsidRDefault="007F27E1" w:rsidP="001E5092">
      <w:pPr>
        <w:numPr>
          <w:ilvl w:val="3"/>
          <w:numId w:val="2"/>
        </w:numPr>
        <w:spacing w:before="220"/>
        <w:rPr>
          <w:rFonts w:cs="Arial"/>
        </w:rPr>
      </w:pPr>
      <w:r w:rsidRPr="00ED008B">
        <w:rPr>
          <w:rFonts w:cs="Arial"/>
        </w:rPr>
        <w:t>The use of the VIEW command is prohibited.  (Exemptions:  Kernel, and VA FileMan)</w:t>
      </w:r>
    </w:p>
    <w:p w14:paraId="59E0AAD4" w14:textId="77777777" w:rsidR="00ED008B" w:rsidRDefault="007F27E1" w:rsidP="001E5092">
      <w:pPr>
        <w:numPr>
          <w:ilvl w:val="2"/>
          <w:numId w:val="2"/>
        </w:numPr>
        <w:spacing w:before="220"/>
        <w:rPr>
          <w:rFonts w:cs="Arial"/>
        </w:rPr>
      </w:pPr>
      <w:r w:rsidRPr="00ED008B">
        <w:rPr>
          <w:rFonts w:cs="Arial"/>
        </w:rPr>
        <w:t>MWAPI Commands</w:t>
      </w:r>
    </w:p>
    <w:p w14:paraId="1B065AA3" w14:textId="77777777" w:rsidR="00ED008B" w:rsidRDefault="007F27E1" w:rsidP="001E5092">
      <w:pPr>
        <w:numPr>
          <w:ilvl w:val="3"/>
          <w:numId w:val="2"/>
        </w:numPr>
        <w:spacing w:before="220"/>
        <w:rPr>
          <w:rFonts w:cs="Arial"/>
        </w:rPr>
      </w:pPr>
      <w:r w:rsidRPr="00ED008B">
        <w:rPr>
          <w:rFonts w:cs="Arial"/>
        </w:rPr>
        <w:lastRenderedPageBreak/>
        <w:t>No VistA package may use the MWAPI commands:  ESTART, ESTOP, ETRIGGER.  (Exemption: Kernel)</w:t>
      </w:r>
    </w:p>
    <w:p w14:paraId="5DCFEDF7" w14:textId="77777777" w:rsidR="00ED008B" w:rsidRDefault="007F27E1" w:rsidP="001E5092">
      <w:pPr>
        <w:numPr>
          <w:ilvl w:val="2"/>
          <w:numId w:val="2"/>
        </w:numPr>
        <w:spacing w:before="220"/>
        <w:rPr>
          <w:rFonts w:cs="Arial"/>
        </w:rPr>
      </w:pPr>
      <w:r w:rsidRPr="00ED008B">
        <w:rPr>
          <w:rFonts w:cs="Arial"/>
        </w:rPr>
        <w:t>Commands</w:t>
      </w:r>
    </w:p>
    <w:p w14:paraId="0CE8F2E7" w14:textId="77777777" w:rsidR="00ED008B" w:rsidRDefault="007F27E1" w:rsidP="001E5092">
      <w:pPr>
        <w:numPr>
          <w:ilvl w:val="3"/>
          <w:numId w:val="2"/>
        </w:numPr>
        <w:spacing w:before="220"/>
        <w:rPr>
          <w:rFonts w:cs="Arial"/>
        </w:rPr>
      </w:pPr>
      <w:r w:rsidRPr="00ED008B">
        <w:rPr>
          <w:rFonts w:cs="Arial"/>
        </w:rPr>
        <w:t>The use of Z* commands is prohibited.  (Exemptions: Kernel, and VA FileMan)</w:t>
      </w:r>
    </w:p>
    <w:p w14:paraId="5FBB370C" w14:textId="77777777" w:rsidR="00ED008B" w:rsidRDefault="007F27E1" w:rsidP="001E5092">
      <w:pPr>
        <w:numPr>
          <w:ilvl w:val="1"/>
          <w:numId w:val="2"/>
        </w:numPr>
        <w:spacing w:before="220"/>
        <w:rPr>
          <w:rFonts w:cs="Arial"/>
        </w:rPr>
      </w:pPr>
      <w:r w:rsidRPr="00ED008B">
        <w:rPr>
          <w:rFonts w:cs="Arial"/>
          <w:b/>
        </w:rPr>
        <w:t>Functions</w:t>
      </w:r>
      <w:r w:rsidRPr="00ED008B">
        <w:rPr>
          <w:rFonts w:cs="Arial"/>
          <w:b/>
        </w:rPr>
        <w:fldChar w:fldCharType="begin"/>
      </w:r>
      <w:r w:rsidRPr="00ED008B">
        <w:rPr>
          <w:b/>
        </w:rPr>
        <w:instrText xml:space="preserve"> TC "</w:instrText>
      </w:r>
      <w:bookmarkStart w:id="18" w:name="_Toc10635712"/>
      <w:r w:rsidRPr="00ED008B">
        <w:rPr>
          <w:rFonts w:cs="Arial"/>
          <w:b/>
        </w:rPr>
        <w:instrText>Functions</w:instrText>
      </w:r>
      <w:bookmarkEnd w:id="18"/>
      <w:r w:rsidRPr="00ED008B">
        <w:rPr>
          <w:b/>
        </w:rPr>
        <w:instrText xml:space="preserve">" \f C \l "2" </w:instrText>
      </w:r>
      <w:r w:rsidRPr="00ED008B">
        <w:rPr>
          <w:rFonts w:cs="Arial"/>
          <w:b/>
        </w:rPr>
        <w:fldChar w:fldCharType="end"/>
      </w:r>
    </w:p>
    <w:p w14:paraId="2C3BAADE" w14:textId="77777777" w:rsidR="00ED008B" w:rsidRDefault="007F27E1" w:rsidP="001E5092">
      <w:pPr>
        <w:numPr>
          <w:ilvl w:val="2"/>
          <w:numId w:val="2"/>
        </w:numPr>
        <w:spacing w:before="220"/>
        <w:rPr>
          <w:rFonts w:cs="Arial"/>
        </w:rPr>
      </w:pPr>
      <w:r w:rsidRPr="00ED008B">
        <w:rPr>
          <w:rFonts w:cs="Arial"/>
        </w:rPr>
        <w:t>Intrinsic Functions</w:t>
      </w:r>
    </w:p>
    <w:p w14:paraId="0816C285" w14:textId="77777777" w:rsidR="00ED008B" w:rsidRDefault="007F27E1" w:rsidP="001E5092">
      <w:pPr>
        <w:numPr>
          <w:ilvl w:val="3"/>
          <w:numId w:val="2"/>
        </w:numPr>
        <w:spacing w:before="220"/>
        <w:rPr>
          <w:rFonts w:cs="Arial"/>
        </w:rPr>
      </w:pPr>
      <w:r w:rsidRPr="00ED008B">
        <w:rPr>
          <w:rFonts w:cs="Arial"/>
        </w:rPr>
        <w:t>Use of the $NEXT function is prohibited.</w:t>
      </w:r>
    </w:p>
    <w:p w14:paraId="6C3120CF" w14:textId="77777777" w:rsidR="00ED008B" w:rsidRDefault="007F27E1" w:rsidP="001E5092">
      <w:pPr>
        <w:numPr>
          <w:ilvl w:val="3"/>
          <w:numId w:val="2"/>
        </w:numPr>
        <w:spacing w:before="220"/>
        <w:rPr>
          <w:rFonts w:cs="Arial"/>
        </w:rPr>
      </w:pPr>
      <w:r w:rsidRPr="00ED008B">
        <w:rPr>
          <w:rFonts w:cs="Arial"/>
        </w:rPr>
        <w:t>The use of the $VIEW function is prohibited.  (Exemptions: Kernel, and VA FileMan)</w:t>
      </w:r>
    </w:p>
    <w:p w14:paraId="33C4A3C1" w14:textId="77777777" w:rsidR="00ED008B" w:rsidRDefault="007F27E1" w:rsidP="001E5092">
      <w:pPr>
        <w:numPr>
          <w:ilvl w:val="3"/>
          <w:numId w:val="2"/>
        </w:numPr>
        <w:spacing w:before="220"/>
        <w:rPr>
          <w:rFonts w:cs="Arial"/>
        </w:rPr>
      </w:pPr>
      <w:r w:rsidRPr="00ED008B">
        <w:rPr>
          <w:rFonts w:cs="Arial"/>
        </w:rPr>
        <w:t>The use of $Z* functions are prohibited. (Exemptions: Kernel, and VA FileMan)</w:t>
      </w:r>
    </w:p>
    <w:p w14:paraId="19CAF503" w14:textId="77777777" w:rsidR="00ED008B" w:rsidRDefault="007F27E1" w:rsidP="001E5092">
      <w:pPr>
        <w:numPr>
          <w:ilvl w:val="3"/>
          <w:numId w:val="2"/>
        </w:numPr>
        <w:spacing w:before="220"/>
        <w:rPr>
          <w:rFonts w:cs="Arial"/>
        </w:rPr>
      </w:pPr>
      <w:r w:rsidRPr="00ED008B">
        <w:rPr>
          <w:rFonts w:cs="Arial"/>
        </w:rPr>
        <w:t>The use of the (non-standard) $INCREMENT function is prohibited. (Exemption: Kernel)</w:t>
      </w:r>
    </w:p>
    <w:p w14:paraId="1A263C06" w14:textId="77777777" w:rsidR="002937C8" w:rsidRPr="002937C8" w:rsidRDefault="00071C7F" w:rsidP="001E5092">
      <w:pPr>
        <w:numPr>
          <w:ilvl w:val="3"/>
          <w:numId w:val="2"/>
        </w:numPr>
        <w:spacing w:before="220"/>
        <w:rPr>
          <w:rFonts w:cs="Arial"/>
          <w:szCs w:val="22"/>
        </w:rPr>
      </w:pPr>
      <w:r>
        <w:t>The use of two parameter $Query (non-standard) is allowed. $</w:t>
      </w:r>
      <w:proofErr w:type="gramStart"/>
      <w:r>
        <w:t>Query(</w:t>
      </w:r>
      <w:proofErr w:type="spellStart"/>
      <w:proofErr w:type="gramEnd"/>
      <w:r>
        <w:t>Reference,Direction</w:t>
      </w:r>
      <w:proofErr w:type="spellEnd"/>
      <w:r>
        <w:t>) The optional direction parameter can be 1 for forward or -1 for reverse. Example: $Query(^</w:t>
      </w:r>
      <w:proofErr w:type="gramStart"/>
      <w:r>
        <w:t>ABC(</w:t>
      </w:r>
      <w:proofErr w:type="gramEnd"/>
      <w:r>
        <w:t>1,2,3),-1)</w:t>
      </w:r>
    </w:p>
    <w:p w14:paraId="47D9740B" w14:textId="77777777" w:rsidR="00ED008B" w:rsidRDefault="007F27E1" w:rsidP="001E5092">
      <w:pPr>
        <w:numPr>
          <w:ilvl w:val="2"/>
          <w:numId w:val="2"/>
        </w:numPr>
        <w:spacing w:before="220"/>
        <w:rPr>
          <w:rFonts w:cs="Arial"/>
        </w:rPr>
      </w:pPr>
      <w:r w:rsidRPr="00ED008B">
        <w:rPr>
          <w:rFonts w:cs="Arial"/>
        </w:rPr>
        <w:t>Extrinsic Functions</w:t>
      </w:r>
    </w:p>
    <w:p w14:paraId="7C4596DF" w14:textId="77777777" w:rsidR="00ED008B" w:rsidRDefault="007F27E1" w:rsidP="001E5092">
      <w:pPr>
        <w:numPr>
          <w:ilvl w:val="3"/>
          <w:numId w:val="2"/>
        </w:numPr>
        <w:spacing w:before="220"/>
        <w:rPr>
          <w:rFonts w:cs="Arial"/>
        </w:rPr>
      </w:pPr>
      <w:r w:rsidRPr="00ED008B">
        <w:rPr>
          <w:rFonts w:cs="Arial"/>
        </w:rPr>
        <w:t xml:space="preserve">Supported references that use parameters will document the elements of the formal list internally within the routine and in the package technical or programmer manual.  Documentation will specify which elements of the formal list are required and which are optional, if any, and those elements which must be passed by reference. </w:t>
      </w:r>
    </w:p>
    <w:p w14:paraId="14B9D0CA" w14:textId="77777777" w:rsidR="00ED008B" w:rsidRDefault="007F27E1" w:rsidP="001E5092">
      <w:pPr>
        <w:numPr>
          <w:ilvl w:val="3"/>
          <w:numId w:val="2"/>
        </w:numPr>
        <w:spacing w:before="220"/>
        <w:rPr>
          <w:rFonts w:cs="Arial"/>
        </w:rPr>
      </w:pPr>
      <w:r w:rsidRPr="00ED008B">
        <w:rPr>
          <w:rFonts w:cs="Arial"/>
        </w:rPr>
        <w:t xml:space="preserve">Supported extrinsic special variables - extrinsic functions with an empty formal list - will be documented within the routine and in the technical or programmer manual. </w:t>
      </w:r>
    </w:p>
    <w:p w14:paraId="378B9EE3" w14:textId="77777777" w:rsidR="00ED008B" w:rsidRDefault="007F27E1" w:rsidP="001E5092">
      <w:pPr>
        <w:numPr>
          <w:ilvl w:val="1"/>
          <w:numId w:val="2"/>
        </w:numPr>
        <w:spacing w:before="220"/>
        <w:rPr>
          <w:rFonts w:cs="Arial"/>
        </w:rPr>
      </w:pPr>
      <w:r w:rsidRPr="00ED008B">
        <w:rPr>
          <w:rFonts w:cs="Arial"/>
          <w:b/>
        </w:rPr>
        <w:t>Name Requirements</w:t>
      </w:r>
      <w:r w:rsidRPr="00ED008B">
        <w:rPr>
          <w:rFonts w:cs="Arial"/>
          <w:b/>
        </w:rPr>
        <w:fldChar w:fldCharType="begin"/>
      </w:r>
      <w:r w:rsidRPr="00ED008B">
        <w:rPr>
          <w:b/>
        </w:rPr>
        <w:instrText xml:space="preserve"> TC "</w:instrText>
      </w:r>
      <w:bookmarkStart w:id="19" w:name="_Toc10635713"/>
      <w:r w:rsidRPr="00ED008B">
        <w:rPr>
          <w:rFonts w:cs="Arial"/>
          <w:b/>
        </w:rPr>
        <w:instrText>Name Requirements</w:instrText>
      </w:r>
      <w:bookmarkEnd w:id="19"/>
      <w:r w:rsidRPr="00ED008B">
        <w:rPr>
          <w:b/>
        </w:rPr>
        <w:instrText xml:space="preserve">" \f C \l "2" </w:instrText>
      </w:r>
      <w:r w:rsidRPr="00ED008B">
        <w:rPr>
          <w:rFonts w:cs="Arial"/>
          <w:b/>
        </w:rPr>
        <w:fldChar w:fldCharType="end"/>
      </w:r>
    </w:p>
    <w:p w14:paraId="025B4B93" w14:textId="77777777" w:rsidR="00ED008B" w:rsidRDefault="007F27E1" w:rsidP="001E5092">
      <w:pPr>
        <w:numPr>
          <w:ilvl w:val="2"/>
          <w:numId w:val="2"/>
        </w:numPr>
        <w:spacing w:before="220"/>
        <w:rPr>
          <w:rFonts w:cs="Arial"/>
        </w:rPr>
      </w:pPr>
      <w:r w:rsidRPr="00ED008B">
        <w:rPr>
          <w:rFonts w:cs="Arial"/>
        </w:rPr>
        <w:t xml:space="preserve">Unless otherwise approved by the IAC, routine, global, security key, option, template, bulletin, function, screen, help frame, protocol, form, block, list templates, objects, dialogues, remote procedures, and Kernel parameters, </w:t>
      </w:r>
      <w:proofErr w:type="spellStart"/>
      <w:proofErr w:type="gramStart"/>
      <w:r w:rsidRPr="00ED008B">
        <w:rPr>
          <w:rFonts w:cs="Arial"/>
        </w:rPr>
        <w:t>etc</w:t>
      </w:r>
      <w:proofErr w:type="spellEnd"/>
      <w:r w:rsidRPr="00ED008B">
        <w:rPr>
          <w:rFonts w:cs="Arial"/>
        </w:rPr>
        <w:t>,.</w:t>
      </w:r>
      <w:proofErr w:type="gramEnd"/>
      <w:r w:rsidRPr="00ED008B">
        <w:rPr>
          <w:rFonts w:cs="Arial"/>
        </w:rPr>
        <w:t xml:space="preserve"> names must be consistent with the assigned namespace. </w:t>
      </w:r>
    </w:p>
    <w:p w14:paraId="036F0978" w14:textId="77777777" w:rsidR="00ED008B" w:rsidRDefault="007F27E1" w:rsidP="001E5092">
      <w:pPr>
        <w:numPr>
          <w:ilvl w:val="2"/>
          <w:numId w:val="2"/>
        </w:numPr>
        <w:spacing w:before="220"/>
        <w:rPr>
          <w:rFonts w:cs="Arial"/>
        </w:rPr>
      </w:pPr>
      <w:r w:rsidRPr="00ED008B">
        <w:rPr>
          <w:rFonts w:cs="Arial"/>
        </w:rPr>
        <w:t xml:space="preserve">The following do not have to be </w:t>
      </w:r>
      <w:proofErr w:type="spellStart"/>
      <w:r w:rsidRPr="00ED008B">
        <w:rPr>
          <w:rFonts w:cs="Arial"/>
        </w:rPr>
        <w:t>namespaced</w:t>
      </w:r>
      <w:proofErr w:type="spellEnd"/>
      <w:r w:rsidRPr="00ED008B">
        <w:rPr>
          <w:rFonts w:cs="Arial"/>
        </w:rPr>
        <w:t xml:space="preserve">: Mail Groups, File Names, Menu Text, </w:t>
      </w:r>
    </w:p>
    <w:p w14:paraId="55CAE383" w14:textId="77777777" w:rsidR="00ED008B" w:rsidRDefault="007F27E1" w:rsidP="001E5092">
      <w:pPr>
        <w:numPr>
          <w:ilvl w:val="1"/>
          <w:numId w:val="2"/>
        </w:numPr>
        <w:spacing w:before="220"/>
        <w:rPr>
          <w:rFonts w:cs="Arial"/>
        </w:rPr>
      </w:pPr>
      <w:r w:rsidRPr="00ED008B">
        <w:rPr>
          <w:rFonts w:cs="Arial"/>
          <w:b/>
        </w:rPr>
        <w:t>Options (Option file entries)</w:t>
      </w:r>
      <w:r w:rsidRPr="00ED008B">
        <w:rPr>
          <w:rFonts w:cs="Arial"/>
          <w:b/>
        </w:rPr>
        <w:fldChar w:fldCharType="begin"/>
      </w:r>
      <w:r w:rsidRPr="00ED008B">
        <w:rPr>
          <w:b/>
        </w:rPr>
        <w:instrText xml:space="preserve"> TC "</w:instrText>
      </w:r>
      <w:bookmarkStart w:id="20" w:name="_Toc10635714"/>
      <w:r w:rsidRPr="00ED008B">
        <w:rPr>
          <w:rFonts w:cs="Arial"/>
          <w:b/>
        </w:rPr>
        <w:instrText>Options (Option file entries)</w:instrText>
      </w:r>
      <w:bookmarkEnd w:id="20"/>
      <w:r w:rsidRPr="00ED008B">
        <w:rPr>
          <w:b/>
        </w:rPr>
        <w:instrText xml:space="preserve">" \f C \l "2" </w:instrText>
      </w:r>
      <w:r w:rsidRPr="00ED008B">
        <w:rPr>
          <w:rFonts w:cs="Arial"/>
          <w:b/>
        </w:rPr>
        <w:fldChar w:fldCharType="end"/>
      </w:r>
    </w:p>
    <w:p w14:paraId="6386FBC9" w14:textId="77777777" w:rsidR="00ED008B" w:rsidRDefault="007F27E1" w:rsidP="001E5092">
      <w:pPr>
        <w:numPr>
          <w:ilvl w:val="2"/>
          <w:numId w:val="2"/>
        </w:numPr>
        <w:spacing w:before="220"/>
        <w:rPr>
          <w:rFonts w:cs="Arial"/>
        </w:rPr>
      </w:pPr>
      <w:r w:rsidRPr="00ED008B">
        <w:rPr>
          <w:rFonts w:cs="Arial"/>
        </w:rPr>
        <w:lastRenderedPageBreak/>
        <w:t xml:space="preserve">Option selection must be made through Menu Manager.  Hardcoded menu management systems are not allowed. </w:t>
      </w:r>
    </w:p>
    <w:p w14:paraId="4C762B74" w14:textId="77777777" w:rsidR="00ED008B" w:rsidRDefault="007F27E1" w:rsidP="001E5092">
      <w:pPr>
        <w:numPr>
          <w:ilvl w:val="2"/>
          <w:numId w:val="2"/>
        </w:numPr>
        <w:spacing w:before="220"/>
        <w:rPr>
          <w:rFonts w:cs="Arial"/>
        </w:rPr>
      </w:pPr>
      <w:r w:rsidRPr="00ED008B">
        <w:rPr>
          <w:rFonts w:cs="Arial"/>
        </w:rPr>
        <w:t>All options in a package must be path independent once the steps described in the technical manual for creating and killing package-wide variables have been taken.</w:t>
      </w:r>
    </w:p>
    <w:p w14:paraId="6C6DEE62" w14:textId="77777777" w:rsidR="00ED008B" w:rsidRDefault="007F27E1" w:rsidP="001E5092">
      <w:pPr>
        <w:numPr>
          <w:ilvl w:val="2"/>
          <w:numId w:val="2"/>
        </w:numPr>
        <w:spacing w:before="220"/>
        <w:rPr>
          <w:rFonts w:cs="Arial"/>
        </w:rPr>
      </w:pPr>
      <w:r w:rsidRPr="00ED008B">
        <w:rPr>
          <w:rFonts w:cs="Arial"/>
        </w:rPr>
        <w:t>The following must not exist after exiting an option:</w:t>
      </w:r>
    </w:p>
    <w:p w14:paraId="505F1F5C" w14:textId="77777777" w:rsidR="00ED008B" w:rsidRDefault="007F27E1" w:rsidP="001E5092">
      <w:pPr>
        <w:numPr>
          <w:ilvl w:val="3"/>
          <w:numId w:val="11"/>
        </w:numPr>
        <w:spacing w:before="220"/>
        <w:rPr>
          <w:rFonts w:cs="Arial"/>
        </w:rPr>
      </w:pPr>
      <w:r w:rsidRPr="00ED008B">
        <w:rPr>
          <w:rFonts w:cs="Arial"/>
        </w:rPr>
        <w:t xml:space="preserve">Any documented output variables created by a called supported reference. </w:t>
      </w:r>
    </w:p>
    <w:p w14:paraId="6C42ECB4" w14:textId="77777777" w:rsidR="00ED008B" w:rsidRDefault="007F27E1" w:rsidP="001E5092">
      <w:pPr>
        <w:numPr>
          <w:ilvl w:val="3"/>
          <w:numId w:val="11"/>
        </w:numPr>
        <w:spacing w:before="220"/>
        <w:rPr>
          <w:rFonts w:cs="Arial"/>
        </w:rPr>
      </w:pPr>
      <w:r w:rsidRPr="00ED008B">
        <w:rPr>
          <w:rFonts w:cs="Arial"/>
        </w:rPr>
        <w:t>Any documented locks created by a called supported reference.</w:t>
      </w:r>
    </w:p>
    <w:p w14:paraId="5E7F9EE3" w14:textId="77777777" w:rsidR="00ED008B" w:rsidRDefault="007F27E1" w:rsidP="001E5092">
      <w:pPr>
        <w:numPr>
          <w:ilvl w:val="3"/>
          <w:numId w:val="11"/>
        </w:numPr>
        <w:spacing w:before="220"/>
        <w:rPr>
          <w:rFonts w:cs="Arial"/>
        </w:rPr>
      </w:pPr>
      <w:r w:rsidRPr="00ED008B">
        <w:rPr>
          <w:rFonts w:cs="Arial"/>
        </w:rPr>
        <w:t xml:space="preserve">Any documented temporary scratch global nodes (e.g., ^TMP and ^UTILITY) created by a called supported reference, </w:t>
      </w:r>
      <w:proofErr w:type="gramStart"/>
      <w:r w:rsidRPr="00ED008B">
        <w:rPr>
          <w:rFonts w:cs="Arial"/>
        </w:rPr>
        <w:t>with the exception of</w:t>
      </w:r>
      <w:proofErr w:type="gramEnd"/>
      <w:r w:rsidRPr="00ED008B">
        <w:rPr>
          <w:rFonts w:cs="Arial"/>
        </w:rPr>
        <w:t xml:space="preserve"> ^XTMP global data. </w:t>
      </w:r>
    </w:p>
    <w:p w14:paraId="60FF6113" w14:textId="77777777" w:rsidR="00ED008B" w:rsidRDefault="007F27E1" w:rsidP="001E5092">
      <w:pPr>
        <w:numPr>
          <w:ilvl w:val="3"/>
          <w:numId w:val="11"/>
        </w:numPr>
        <w:spacing w:before="220"/>
        <w:rPr>
          <w:rFonts w:cs="Arial"/>
        </w:rPr>
      </w:pPr>
      <w:r w:rsidRPr="00ED008B">
        <w:rPr>
          <w:rFonts w:cs="Arial"/>
        </w:rPr>
        <w:t xml:space="preserve">Any local variables, locks, and scratch global </w:t>
      </w:r>
      <w:proofErr w:type="gramStart"/>
      <w:r w:rsidRPr="00ED008B">
        <w:rPr>
          <w:rFonts w:cs="Arial"/>
        </w:rPr>
        <w:t>nodes  (</w:t>
      </w:r>
      <w:proofErr w:type="gramEnd"/>
      <w:r w:rsidRPr="00ED008B">
        <w:rPr>
          <w:rFonts w:cs="Arial"/>
        </w:rPr>
        <w:t xml:space="preserve">except ^XTMP, or other scratch </w:t>
      </w:r>
      <w:proofErr w:type="spellStart"/>
      <w:r w:rsidRPr="00ED008B">
        <w:rPr>
          <w:rFonts w:cs="Arial"/>
        </w:rPr>
        <w:t>globals</w:t>
      </w:r>
      <w:proofErr w:type="spellEnd"/>
      <w:r w:rsidRPr="00ED008B">
        <w:rPr>
          <w:rFonts w:cs="Arial"/>
        </w:rPr>
        <w:t xml:space="preserve"> designed to be passed between parts of a package) created by the application. </w:t>
      </w:r>
    </w:p>
    <w:p w14:paraId="403C0459" w14:textId="77777777" w:rsidR="00ED008B" w:rsidRDefault="007F27E1" w:rsidP="001E5092">
      <w:pPr>
        <w:numPr>
          <w:ilvl w:val="1"/>
          <w:numId w:val="2"/>
        </w:numPr>
        <w:spacing w:before="220"/>
        <w:rPr>
          <w:rFonts w:cs="Arial"/>
        </w:rPr>
      </w:pPr>
      <w:r w:rsidRPr="00ED008B">
        <w:rPr>
          <w:rFonts w:cs="Arial"/>
          <w:b/>
        </w:rPr>
        <w:t>Device Handling</w:t>
      </w:r>
      <w:r w:rsidRPr="00ED008B">
        <w:rPr>
          <w:rFonts w:cs="Arial"/>
          <w:b/>
        </w:rPr>
        <w:fldChar w:fldCharType="begin"/>
      </w:r>
      <w:r w:rsidRPr="00ED008B">
        <w:rPr>
          <w:b/>
        </w:rPr>
        <w:instrText xml:space="preserve"> TC "</w:instrText>
      </w:r>
      <w:bookmarkStart w:id="21" w:name="_Toc10635715"/>
      <w:r w:rsidRPr="00ED008B">
        <w:rPr>
          <w:rFonts w:cs="Arial"/>
          <w:b/>
        </w:rPr>
        <w:instrText>Device Handling</w:instrText>
      </w:r>
      <w:bookmarkEnd w:id="21"/>
      <w:r w:rsidRPr="00ED008B">
        <w:rPr>
          <w:b/>
        </w:rPr>
        <w:instrText xml:space="preserve">" \f C \l "2" </w:instrText>
      </w:r>
      <w:r w:rsidRPr="00ED008B">
        <w:rPr>
          <w:rFonts w:cs="Arial"/>
          <w:b/>
        </w:rPr>
        <w:fldChar w:fldCharType="end"/>
      </w:r>
    </w:p>
    <w:p w14:paraId="597F9A21" w14:textId="77777777" w:rsidR="00ED008B" w:rsidRDefault="007F27E1" w:rsidP="001E5092">
      <w:pPr>
        <w:numPr>
          <w:ilvl w:val="2"/>
          <w:numId w:val="2"/>
        </w:numPr>
        <w:spacing w:before="220"/>
        <w:rPr>
          <w:rFonts w:cs="Arial"/>
        </w:rPr>
      </w:pPr>
      <w:r w:rsidRPr="00ED008B">
        <w:rPr>
          <w:rFonts w:cs="Arial"/>
        </w:rPr>
        <w:t xml:space="preserve">All device manipulation will be made </w:t>
      </w:r>
      <w:proofErr w:type="gramStart"/>
      <w:r w:rsidRPr="00ED008B">
        <w:rPr>
          <w:rFonts w:cs="Arial"/>
        </w:rPr>
        <w:t>through the use of</w:t>
      </w:r>
      <w:proofErr w:type="gramEnd"/>
      <w:r w:rsidRPr="00ED008B">
        <w:rPr>
          <w:rFonts w:cs="Arial"/>
        </w:rPr>
        <w:t xml:space="preserve"> the Kernel supported references.  See Sections </w:t>
      </w:r>
      <w:hyperlink w:anchor="Close" w:history="1">
        <w:r w:rsidR="0044799F" w:rsidRPr="00522068">
          <w:rPr>
            <w:rStyle w:val="Hyperlink"/>
            <w:rFonts w:cs="Arial"/>
          </w:rPr>
          <w:fldChar w:fldCharType="begin"/>
        </w:r>
        <w:r w:rsidR="0044799F" w:rsidRPr="00522068">
          <w:rPr>
            <w:rFonts w:cs="Arial"/>
            <w:color w:val="0000FF"/>
            <w:u w:val="single"/>
          </w:rPr>
          <w:instrText xml:space="preserve"> REF _Ref510446083 \r \h </w:instrText>
        </w:r>
        <w:r w:rsidR="0044799F" w:rsidRPr="00522068">
          <w:rPr>
            <w:rStyle w:val="Hyperlink"/>
            <w:rFonts w:cs="Arial"/>
          </w:rPr>
        </w:r>
        <w:r w:rsidR="0044799F" w:rsidRPr="00522068">
          <w:rPr>
            <w:rStyle w:val="Hyperlink"/>
            <w:rFonts w:cs="Arial"/>
          </w:rPr>
          <w:fldChar w:fldCharType="separate"/>
        </w:r>
        <w:r w:rsidR="0044799F" w:rsidRPr="00522068">
          <w:rPr>
            <w:rFonts w:cs="Arial"/>
            <w:color w:val="0000FF"/>
            <w:u w:val="single"/>
          </w:rPr>
          <w:t>2.4.2</w:t>
        </w:r>
        <w:r w:rsidR="0044799F" w:rsidRPr="00522068">
          <w:rPr>
            <w:rStyle w:val="Hyperlink"/>
            <w:rFonts w:cs="Arial"/>
          </w:rPr>
          <w:fldChar w:fldCharType="end"/>
        </w:r>
      </w:hyperlink>
      <w:r w:rsidRPr="00ED008B">
        <w:rPr>
          <w:rFonts w:cs="Arial"/>
        </w:rPr>
        <w:t xml:space="preserve"> and </w:t>
      </w:r>
      <w:hyperlink w:anchor="Open" w:history="1">
        <w:r w:rsidR="0044799F" w:rsidRPr="00522068">
          <w:rPr>
            <w:rStyle w:val="Hyperlink"/>
            <w:rFonts w:cs="Arial"/>
          </w:rPr>
          <w:fldChar w:fldCharType="begin"/>
        </w:r>
        <w:r w:rsidR="0044799F" w:rsidRPr="00522068">
          <w:rPr>
            <w:rFonts w:cs="Arial"/>
            <w:color w:val="0000FF"/>
            <w:u w:val="single"/>
          </w:rPr>
          <w:instrText xml:space="preserve"> REF _Ref510446092 \r \h </w:instrText>
        </w:r>
        <w:r w:rsidR="00522068" w:rsidRPr="00522068">
          <w:rPr>
            <w:rStyle w:val="Hyperlink"/>
            <w:rFonts w:cs="Arial"/>
          </w:rPr>
          <w:instrText xml:space="preserve"> \* MERGEFORMAT </w:instrText>
        </w:r>
        <w:r w:rsidR="0044799F" w:rsidRPr="00522068">
          <w:rPr>
            <w:rStyle w:val="Hyperlink"/>
            <w:rFonts w:cs="Arial"/>
          </w:rPr>
        </w:r>
        <w:r w:rsidR="0044799F" w:rsidRPr="00522068">
          <w:rPr>
            <w:rStyle w:val="Hyperlink"/>
            <w:rFonts w:cs="Arial"/>
          </w:rPr>
          <w:fldChar w:fldCharType="separate"/>
        </w:r>
        <w:r w:rsidR="0044799F" w:rsidRPr="00522068">
          <w:rPr>
            <w:rFonts w:cs="Arial"/>
            <w:color w:val="0000FF"/>
            <w:u w:val="single"/>
          </w:rPr>
          <w:t>2.4.8</w:t>
        </w:r>
        <w:r w:rsidR="0044799F" w:rsidRPr="00522068">
          <w:rPr>
            <w:rStyle w:val="Hyperlink"/>
            <w:rFonts w:cs="Arial"/>
          </w:rPr>
          <w:fldChar w:fldCharType="end"/>
        </w:r>
      </w:hyperlink>
      <w:r w:rsidRPr="00ED008B">
        <w:rPr>
          <w:rFonts w:cs="Arial"/>
        </w:rPr>
        <w:t xml:space="preserve"> for specific information about the </w:t>
      </w:r>
      <w:r w:rsidR="00522068" w:rsidRPr="00522068">
        <w:rPr>
          <w:rFonts w:cs="Arial"/>
          <w:color w:val="0000FF"/>
          <w:u w:val="single"/>
        </w:rPr>
        <w:fldChar w:fldCharType="begin"/>
      </w:r>
      <w:r w:rsidR="00522068" w:rsidRPr="00522068">
        <w:rPr>
          <w:rFonts w:cs="Arial"/>
          <w:color w:val="0000FF"/>
          <w:u w:val="single"/>
        </w:rPr>
        <w:instrText xml:space="preserve"> REF _Ref510446083 \h  \* MERGEFORMAT </w:instrText>
      </w:r>
      <w:r w:rsidR="00522068" w:rsidRPr="00522068">
        <w:rPr>
          <w:rFonts w:cs="Arial"/>
          <w:color w:val="0000FF"/>
          <w:u w:val="single"/>
        </w:rPr>
      </w:r>
      <w:r w:rsidR="00522068" w:rsidRPr="00522068">
        <w:rPr>
          <w:rFonts w:cs="Arial"/>
          <w:color w:val="0000FF"/>
          <w:u w:val="single"/>
        </w:rPr>
        <w:fldChar w:fldCharType="separate"/>
      </w:r>
      <w:r w:rsidR="00522068" w:rsidRPr="00522068">
        <w:rPr>
          <w:rFonts w:cs="Arial"/>
          <w:color w:val="0000FF"/>
          <w:u w:val="single"/>
        </w:rPr>
        <w:t>CLOSE</w:t>
      </w:r>
      <w:r w:rsidR="00522068" w:rsidRPr="00522068">
        <w:rPr>
          <w:rFonts w:cs="Arial"/>
          <w:color w:val="0000FF"/>
          <w:u w:val="single"/>
        </w:rPr>
        <w:fldChar w:fldCharType="end"/>
      </w:r>
      <w:r w:rsidR="00522068">
        <w:rPr>
          <w:rFonts w:cs="Arial"/>
        </w:rPr>
        <w:t xml:space="preserve"> </w:t>
      </w:r>
      <w:r w:rsidRPr="00ED008B">
        <w:rPr>
          <w:rFonts w:cs="Arial"/>
        </w:rPr>
        <w:t xml:space="preserve">and </w:t>
      </w:r>
      <w:hyperlink w:anchor="Open" w:history="1">
        <w:r w:rsidR="00522068" w:rsidRPr="00522068">
          <w:rPr>
            <w:rStyle w:val="Hyperlink"/>
            <w:rFonts w:cs="Arial"/>
          </w:rPr>
          <w:fldChar w:fldCharType="begin"/>
        </w:r>
        <w:r w:rsidR="00522068" w:rsidRPr="00522068">
          <w:rPr>
            <w:rFonts w:cs="Arial"/>
            <w:color w:val="0000FF"/>
            <w:u w:val="single"/>
          </w:rPr>
          <w:instrText xml:space="preserve"> REF _Ref510446092 \h </w:instrText>
        </w:r>
        <w:r w:rsidR="00522068" w:rsidRPr="00522068">
          <w:rPr>
            <w:rStyle w:val="Hyperlink"/>
            <w:rFonts w:cs="Arial"/>
          </w:rPr>
        </w:r>
        <w:r w:rsidR="00522068" w:rsidRPr="00522068">
          <w:rPr>
            <w:rStyle w:val="Hyperlink"/>
            <w:rFonts w:cs="Arial"/>
          </w:rPr>
          <w:fldChar w:fldCharType="separate"/>
        </w:r>
        <w:r w:rsidR="00522068" w:rsidRPr="00522068">
          <w:rPr>
            <w:rFonts w:cs="Arial"/>
            <w:color w:val="0000FF"/>
            <w:u w:val="single"/>
          </w:rPr>
          <w:t>OPEN</w:t>
        </w:r>
        <w:r w:rsidR="00522068" w:rsidRPr="00522068">
          <w:rPr>
            <w:rStyle w:val="Hyperlink"/>
            <w:rFonts w:cs="Arial"/>
          </w:rPr>
          <w:fldChar w:fldCharType="end"/>
        </w:r>
      </w:hyperlink>
      <w:r w:rsidRPr="00ED008B">
        <w:rPr>
          <w:rFonts w:cs="Arial"/>
        </w:rPr>
        <w:t xml:space="preserve"> commands.  (Exemptions:  Kernel and VA FileMan)</w:t>
      </w:r>
    </w:p>
    <w:p w14:paraId="0F48CEFD" w14:textId="77777777" w:rsidR="00ED008B" w:rsidRDefault="007F27E1" w:rsidP="001E5092">
      <w:pPr>
        <w:numPr>
          <w:ilvl w:val="2"/>
          <w:numId w:val="2"/>
        </w:numPr>
        <w:spacing w:before="220"/>
        <w:rPr>
          <w:rFonts w:cs="Arial"/>
        </w:rPr>
      </w:pPr>
      <w:r w:rsidRPr="00ED008B">
        <w:rPr>
          <w:rFonts w:cs="Arial"/>
        </w:rPr>
        <w:t xml:space="preserve">Any output to a hard copy device (e.g., printer) must allow for queuing. </w:t>
      </w:r>
    </w:p>
    <w:p w14:paraId="77398212" w14:textId="77777777" w:rsidR="00ED008B" w:rsidRDefault="007F27E1" w:rsidP="001E5092">
      <w:pPr>
        <w:numPr>
          <w:ilvl w:val="2"/>
          <w:numId w:val="2"/>
        </w:numPr>
        <w:spacing w:before="220"/>
        <w:rPr>
          <w:rFonts w:cs="Arial"/>
        </w:rPr>
      </w:pPr>
      <w:r w:rsidRPr="00ED008B">
        <w:rPr>
          <w:rFonts w:cs="Arial"/>
        </w:rPr>
        <w:t xml:space="preserve">Output directed to a hard copy device (e.g., printer) will not start with a form feed or line feeds with the purpose of creating a form </w:t>
      </w:r>
      <w:proofErr w:type="gramStart"/>
      <w:r w:rsidRPr="00ED008B">
        <w:rPr>
          <w:rFonts w:cs="Arial"/>
        </w:rPr>
        <w:t>feed, and</w:t>
      </w:r>
      <w:proofErr w:type="gramEnd"/>
      <w:r w:rsidRPr="00ED008B">
        <w:rPr>
          <w:rFonts w:cs="Arial"/>
        </w:rPr>
        <w:t xml:space="preserve"> will leave the device at top-of-form when the output is finished. </w:t>
      </w:r>
    </w:p>
    <w:p w14:paraId="743FD549" w14:textId="77777777" w:rsidR="00ED008B" w:rsidRDefault="007F27E1" w:rsidP="001E5092">
      <w:pPr>
        <w:numPr>
          <w:ilvl w:val="1"/>
          <w:numId w:val="2"/>
        </w:numPr>
        <w:spacing w:before="220"/>
        <w:rPr>
          <w:rFonts w:cs="Arial"/>
        </w:rPr>
      </w:pPr>
      <w:r w:rsidRPr="00ED008B">
        <w:rPr>
          <w:rFonts w:cs="Arial"/>
          <w:b/>
        </w:rPr>
        <w:t>Miscellaneous</w:t>
      </w:r>
      <w:r w:rsidRPr="00ED008B">
        <w:rPr>
          <w:rFonts w:cs="Arial"/>
          <w:b/>
        </w:rPr>
        <w:fldChar w:fldCharType="begin"/>
      </w:r>
      <w:r w:rsidRPr="00ED008B">
        <w:rPr>
          <w:b/>
        </w:rPr>
        <w:instrText xml:space="preserve"> TC "</w:instrText>
      </w:r>
      <w:bookmarkStart w:id="22" w:name="_Toc10635716"/>
      <w:r w:rsidRPr="00ED008B">
        <w:rPr>
          <w:rFonts w:cs="Arial"/>
          <w:b/>
        </w:rPr>
        <w:instrText>Miscellaneous</w:instrText>
      </w:r>
      <w:bookmarkEnd w:id="22"/>
      <w:r w:rsidRPr="00ED008B">
        <w:rPr>
          <w:b/>
        </w:rPr>
        <w:instrText xml:space="preserve">" \f C \l "2" </w:instrText>
      </w:r>
      <w:r w:rsidRPr="00ED008B">
        <w:rPr>
          <w:rFonts w:cs="Arial"/>
          <w:b/>
        </w:rPr>
        <w:fldChar w:fldCharType="end"/>
      </w:r>
    </w:p>
    <w:p w14:paraId="4FE64F53" w14:textId="77777777" w:rsidR="00ED008B" w:rsidRDefault="007F27E1" w:rsidP="001E5092">
      <w:pPr>
        <w:numPr>
          <w:ilvl w:val="2"/>
          <w:numId w:val="2"/>
        </w:numPr>
        <w:spacing w:before="220"/>
        <w:rPr>
          <w:rFonts w:cs="Arial"/>
        </w:rPr>
      </w:pPr>
      <w:r w:rsidRPr="00ED008B">
        <w:rPr>
          <w:rFonts w:cs="Arial"/>
        </w:rPr>
        <w:t>Application software must use documented Kernel supported references to perform all platform specific functions.  (Exemptions:  Kernel and VA FileMan)</w:t>
      </w:r>
    </w:p>
    <w:p w14:paraId="517DFC17" w14:textId="77777777" w:rsidR="00ED008B" w:rsidRDefault="007F27E1" w:rsidP="001E5092">
      <w:pPr>
        <w:numPr>
          <w:ilvl w:val="2"/>
          <w:numId w:val="2"/>
        </w:numPr>
        <w:spacing w:before="220"/>
        <w:rPr>
          <w:rFonts w:cs="Arial"/>
        </w:rPr>
      </w:pPr>
      <w:r w:rsidRPr="00ED008B">
        <w:rPr>
          <w:rFonts w:cs="Arial"/>
        </w:rPr>
        <w:t xml:space="preserve">No data element which may be interpreted as a number may contain more than 15 significant digits. </w:t>
      </w:r>
    </w:p>
    <w:p w14:paraId="693CEF7F" w14:textId="77777777" w:rsidR="00ED008B" w:rsidRDefault="007F27E1" w:rsidP="001E5092">
      <w:pPr>
        <w:numPr>
          <w:ilvl w:val="2"/>
          <w:numId w:val="2"/>
        </w:numPr>
        <w:spacing w:before="220"/>
        <w:rPr>
          <w:rFonts w:cs="Arial"/>
        </w:rPr>
      </w:pPr>
      <w:r w:rsidRPr="00ED008B">
        <w:rPr>
          <w:rFonts w:cs="Arial"/>
        </w:rPr>
        <w:t xml:space="preserve">Packages may phase out supported references (as callable from outside the application and documented by IAC) by providing a minimum 18-month notice to the PROGRAMMER, CHIEF PROJECT MANAGER, and SITEMANAGERS NATIONAL mail groups on FORUM. </w:t>
      </w:r>
    </w:p>
    <w:p w14:paraId="61BCBF9D" w14:textId="77777777" w:rsidR="00ED008B" w:rsidRDefault="007F27E1" w:rsidP="001E5092">
      <w:pPr>
        <w:numPr>
          <w:ilvl w:val="2"/>
          <w:numId w:val="2"/>
        </w:numPr>
        <w:spacing w:before="220"/>
        <w:rPr>
          <w:rFonts w:cs="Arial"/>
        </w:rPr>
      </w:pPr>
      <w:proofErr w:type="spellStart"/>
      <w:r w:rsidRPr="00ED008B">
        <w:rPr>
          <w:rFonts w:cs="Arial"/>
        </w:rPr>
        <w:t>Globals</w:t>
      </w:r>
      <w:proofErr w:type="spellEnd"/>
      <w:r w:rsidRPr="00ED008B">
        <w:rPr>
          <w:rFonts w:cs="Arial"/>
        </w:rPr>
        <w:t xml:space="preserve"> and routines will use only the M character set profile. </w:t>
      </w:r>
    </w:p>
    <w:p w14:paraId="210FDA21" w14:textId="77777777" w:rsidR="00ED008B" w:rsidRDefault="007F27E1" w:rsidP="001E5092">
      <w:pPr>
        <w:numPr>
          <w:ilvl w:val="2"/>
          <w:numId w:val="2"/>
        </w:numPr>
        <w:spacing w:before="220"/>
        <w:rPr>
          <w:rFonts w:cs="Arial"/>
        </w:rPr>
      </w:pPr>
      <w:r w:rsidRPr="00ED008B">
        <w:rPr>
          <w:rFonts w:cs="Arial"/>
        </w:rPr>
        <w:lastRenderedPageBreak/>
        <w:t xml:space="preserve">It is required that applications function properly in a multidivisional environment. The SAC does not specify what this means or how multidivisional environment beyond the </w:t>
      </w:r>
      <w:proofErr w:type="gramStart"/>
      <w:r w:rsidRPr="00ED008B">
        <w:rPr>
          <w:rFonts w:cs="Arial"/>
        </w:rPr>
        <w:t>high level</w:t>
      </w:r>
      <w:proofErr w:type="gramEnd"/>
      <w:r w:rsidRPr="00ED008B">
        <w:rPr>
          <w:rFonts w:cs="Arial"/>
        </w:rPr>
        <w:t xml:space="preserve"> requirement that applications must function correctly in an environment supporting multiple divisions.</w:t>
      </w:r>
    </w:p>
    <w:p w14:paraId="782FF3A2" w14:textId="77777777" w:rsidR="00ED008B" w:rsidRDefault="007F27E1" w:rsidP="001E5092">
      <w:pPr>
        <w:numPr>
          <w:ilvl w:val="1"/>
          <w:numId w:val="2"/>
        </w:numPr>
        <w:spacing w:before="220"/>
        <w:rPr>
          <w:rFonts w:cs="Arial"/>
        </w:rPr>
      </w:pPr>
      <w:r w:rsidRPr="00ED008B">
        <w:rPr>
          <w:rFonts w:cs="Arial"/>
          <w:b/>
        </w:rPr>
        <w:t>Conventions</w:t>
      </w:r>
      <w:r w:rsidRPr="00ED008B">
        <w:rPr>
          <w:rFonts w:cs="Arial"/>
          <w:b/>
        </w:rPr>
        <w:fldChar w:fldCharType="begin"/>
      </w:r>
      <w:r w:rsidRPr="00ED008B">
        <w:rPr>
          <w:b/>
        </w:rPr>
        <w:instrText xml:space="preserve"> TC "</w:instrText>
      </w:r>
      <w:bookmarkStart w:id="23" w:name="_Toc10635717"/>
      <w:r w:rsidRPr="00ED008B">
        <w:rPr>
          <w:rFonts w:cs="Arial"/>
          <w:b/>
        </w:rPr>
        <w:instrText>Conventions</w:instrText>
      </w:r>
      <w:bookmarkEnd w:id="23"/>
      <w:r w:rsidRPr="00ED008B">
        <w:rPr>
          <w:b/>
        </w:rPr>
        <w:instrText xml:space="preserve">" \f C \l "2" </w:instrText>
      </w:r>
      <w:r w:rsidRPr="00ED008B">
        <w:rPr>
          <w:rFonts w:cs="Arial"/>
          <w:b/>
        </w:rPr>
        <w:fldChar w:fldCharType="end"/>
      </w:r>
    </w:p>
    <w:p w14:paraId="62A29146" w14:textId="77777777" w:rsidR="00ED008B" w:rsidRDefault="007F27E1" w:rsidP="001E5092">
      <w:pPr>
        <w:numPr>
          <w:ilvl w:val="2"/>
          <w:numId w:val="2"/>
        </w:numPr>
        <w:spacing w:before="220"/>
        <w:rPr>
          <w:rFonts w:cs="Arial"/>
        </w:rPr>
      </w:pPr>
      <w:r w:rsidRPr="00ED008B">
        <w:rPr>
          <w:rFonts w:cs="Arial"/>
        </w:rPr>
        <w:t xml:space="preserve">Only Kernel and VA FileMan and existing Supported References may use ^UTILITY. </w:t>
      </w:r>
    </w:p>
    <w:p w14:paraId="11AC1B5A" w14:textId="77777777" w:rsidR="00ED008B" w:rsidRDefault="007F27E1" w:rsidP="001E5092">
      <w:pPr>
        <w:numPr>
          <w:ilvl w:val="2"/>
          <w:numId w:val="2"/>
        </w:numPr>
        <w:spacing w:before="220"/>
        <w:rPr>
          <w:rFonts w:cs="Arial"/>
        </w:rPr>
      </w:pPr>
      <w:r w:rsidRPr="00ED008B">
        <w:rPr>
          <w:rFonts w:cs="Arial"/>
        </w:rPr>
        <w:t xml:space="preserve">Tasks should be deleted from Task Manager's list by </w:t>
      </w:r>
      <w:proofErr w:type="spellStart"/>
      <w:r w:rsidRPr="00ED008B">
        <w:rPr>
          <w:rFonts w:cs="Arial"/>
        </w:rPr>
        <w:t>SETting</w:t>
      </w:r>
      <w:proofErr w:type="spellEnd"/>
      <w:r w:rsidRPr="00ED008B">
        <w:rPr>
          <w:rFonts w:cs="Arial"/>
        </w:rPr>
        <w:t xml:space="preserve"> the variable ZTREQ equal to "@" just prior to the application </w:t>
      </w:r>
      <w:proofErr w:type="spellStart"/>
      <w:r w:rsidRPr="00ED008B">
        <w:rPr>
          <w:rFonts w:cs="Arial"/>
        </w:rPr>
        <w:t>QUITing</w:t>
      </w:r>
      <w:proofErr w:type="spellEnd"/>
      <w:r w:rsidRPr="00ED008B">
        <w:rPr>
          <w:rFonts w:cs="Arial"/>
        </w:rPr>
        <w:t>.</w:t>
      </w:r>
    </w:p>
    <w:p w14:paraId="12A1F4E9" w14:textId="77777777" w:rsidR="004A7028" w:rsidRDefault="004A7028" w:rsidP="001E5092">
      <w:pPr>
        <w:numPr>
          <w:ilvl w:val="2"/>
          <w:numId w:val="2"/>
        </w:numPr>
        <w:spacing w:before="220"/>
        <w:rPr>
          <w:rFonts w:cs="Arial"/>
        </w:rPr>
      </w:pPr>
      <w:bookmarkStart w:id="24" w:name="_Hlk18571173"/>
      <w:r>
        <w:rPr>
          <w:rFonts w:cs="Arial"/>
        </w:rPr>
        <w:t>Adding, editing, deleting, and formatting data</w:t>
      </w:r>
    </w:p>
    <w:p w14:paraId="6A3D3E5F" w14:textId="77777777" w:rsidR="004A7028" w:rsidRDefault="007F27E1" w:rsidP="001E5092">
      <w:pPr>
        <w:numPr>
          <w:ilvl w:val="3"/>
          <w:numId w:val="2"/>
        </w:numPr>
        <w:spacing w:before="220"/>
        <w:rPr>
          <w:rFonts w:cs="Arial"/>
        </w:rPr>
      </w:pPr>
      <w:r w:rsidRPr="00ED008B">
        <w:rPr>
          <w:rFonts w:cs="Arial"/>
        </w:rPr>
        <w:t xml:space="preserve">VA FileMan </w:t>
      </w:r>
      <w:r w:rsidR="00B24257">
        <w:rPr>
          <w:rFonts w:cs="Arial"/>
        </w:rPr>
        <w:t>developer tools</w:t>
      </w:r>
      <w:r w:rsidRPr="00ED008B">
        <w:rPr>
          <w:rFonts w:cs="Arial"/>
        </w:rPr>
        <w:t xml:space="preserve"> should be used for </w:t>
      </w:r>
      <w:r w:rsidR="00B24257">
        <w:rPr>
          <w:rFonts w:cs="Arial"/>
        </w:rPr>
        <w:t xml:space="preserve">adding, </w:t>
      </w:r>
      <w:r w:rsidRPr="00ED008B">
        <w:rPr>
          <w:rFonts w:cs="Arial"/>
        </w:rPr>
        <w:t>editing</w:t>
      </w:r>
      <w:r w:rsidR="00B24257">
        <w:rPr>
          <w:rFonts w:cs="Arial"/>
        </w:rPr>
        <w:t>, and deleting</w:t>
      </w:r>
      <w:r w:rsidRPr="00ED008B">
        <w:rPr>
          <w:rFonts w:cs="Arial"/>
        </w:rPr>
        <w:t xml:space="preserve"> data</w:t>
      </w:r>
      <w:r w:rsidR="00B24257">
        <w:rPr>
          <w:rFonts w:cs="Arial"/>
        </w:rPr>
        <w:t>.</w:t>
      </w:r>
      <w:r w:rsidRPr="00ED008B">
        <w:rPr>
          <w:rFonts w:cs="Arial"/>
        </w:rPr>
        <w:t xml:space="preserve"> </w:t>
      </w:r>
    </w:p>
    <w:p w14:paraId="4A8EB766" w14:textId="77777777" w:rsidR="00ED008B" w:rsidRDefault="00B24257" w:rsidP="001E5092">
      <w:pPr>
        <w:numPr>
          <w:ilvl w:val="3"/>
          <w:numId w:val="2"/>
        </w:numPr>
        <w:spacing w:before="220"/>
        <w:rPr>
          <w:rFonts w:cs="Arial"/>
        </w:rPr>
      </w:pPr>
      <w:r>
        <w:rPr>
          <w:rFonts w:cs="Arial"/>
        </w:rPr>
        <w:t>D</w:t>
      </w:r>
      <w:r w:rsidR="007F27E1" w:rsidRPr="00ED008B">
        <w:rPr>
          <w:rFonts w:cs="Arial"/>
        </w:rPr>
        <w:t xml:space="preserve">ate and time </w:t>
      </w:r>
      <w:r>
        <w:rPr>
          <w:rFonts w:cs="Arial"/>
        </w:rPr>
        <w:t>formatting should be done through Kernel or FileMan utilities</w:t>
      </w:r>
      <w:r w:rsidR="007F27E1" w:rsidRPr="00ED008B">
        <w:rPr>
          <w:rFonts w:cs="Arial"/>
        </w:rPr>
        <w:t xml:space="preserve">. </w:t>
      </w:r>
    </w:p>
    <w:p w14:paraId="601EABAE" w14:textId="77777777" w:rsidR="004A7028" w:rsidRDefault="00D32ECA" w:rsidP="001E5092">
      <w:pPr>
        <w:numPr>
          <w:ilvl w:val="3"/>
          <w:numId w:val="2"/>
        </w:numPr>
        <w:spacing w:before="220"/>
        <w:rPr>
          <w:rFonts w:cs="Arial"/>
        </w:rPr>
      </w:pPr>
      <w:r w:rsidRPr="00D32ECA">
        <w:rPr>
          <w:rFonts w:cs="Arial"/>
        </w:rPr>
        <w:t>Killing entries in a global within another VISTA application’s namespace and number range must be done through ^DIK and requires an approved ICR with the other application.</w:t>
      </w:r>
    </w:p>
    <w:p w14:paraId="13AD1412" w14:textId="77777777" w:rsidR="004A7028" w:rsidRDefault="00C868C8" w:rsidP="001E5092">
      <w:pPr>
        <w:numPr>
          <w:ilvl w:val="3"/>
          <w:numId w:val="2"/>
        </w:numPr>
        <w:spacing w:before="220"/>
        <w:rPr>
          <w:rFonts w:cs="Arial"/>
        </w:rPr>
      </w:pPr>
      <w:r w:rsidRPr="00C868C8">
        <w:rPr>
          <w:rFonts w:cs="Arial"/>
        </w:rPr>
        <w:t xml:space="preserve">The use </w:t>
      </w:r>
      <w:proofErr w:type="gramStart"/>
      <w:r w:rsidRPr="00C868C8">
        <w:rPr>
          <w:rFonts w:cs="Arial"/>
        </w:rPr>
        <w:t>of  /</w:t>
      </w:r>
      <w:proofErr w:type="gramEnd"/>
      <w:r w:rsidRPr="00C868C8">
        <w:rPr>
          <w:rFonts w:cs="Arial"/>
        </w:rPr>
        <w:t xml:space="preserve">/// (four slash input) with FileMan may only </w:t>
      </w:r>
      <w:r w:rsidR="00135CD9">
        <w:rPr>
          <w:rFonts w:cs="Arial"/>
        </w:rPr>
        <w:t>be</w:t>
      </w:r>
      <w:r w:rsidR="00A52239">
        <w:rPr>
          <w:rFonts w:cs="Arial"/>
        </w:rPr>
        <w:t xml:space="preserve"> </w:t>
      </w:r>
      <w:r w:rsidRPr="00C868C8">
        <w:rPr>
          <w:rFonts w:cs="Arial"/>
        </w:rPr>
        <w:t>done when updating fields in files within the Application’s assigned namespace and number range. The use of four slashes should only be used when data has previously been validated to pass the input transform of the field.</w:t>
      </w:r>
    </w:p>
    <w:p w14:paraId="71E7B28E" w14:textId="77777777" w:rsidR="00344AD6" w:rsidRDefault="00C868C8" w:rsidP="001E5092">
      <w:pPr>
        <w:numPr>
          <w:ilvl w:val="3"/>
          <w:numId w:val="2"/>
        </w:numPr>
        <w:spacing w:before="220"/>
        <w:rPr>
          <w:rFonts w:cs="Arial"/>
        </w:rPr>
      </w:pPr>
      <w:r w:rsidRPr="00C868C8">
        <w:rPr>
          <w:rFonts w:cs="Arial"/>
        </w:rPr>
        <w:t xml:space="preserve">Direct global sets or kills may only be used on </w:t>
      </w:r>
      <w:proofErr w:type="spellStart"/>
      <w:r w:rsidRPr="00C868C8">
        <w:rPr>
          <w:rFonts w:cs="Arial"/>
        </w:rPr>
        <w:t>globals</w:t>
      </w:r>
      <w:proofErr w:type="spellEnd"/>
      <w:r w:rsidRPr="00C868C8">
        <w:rPr>
          <w:rFonts w:cs="Arial"/>
        </w:rPr>
        <w:t xml:space="preserve"> within the application’s approved namespace and number range. The set should only be executed when data has previously been validated to pass the input transform of the field. (Exemption: ^TMP and ^XTMP)</w:t>
      </w:r>
    </w:p>
    <w:bookmarkEnd w:id="24"/>
    <w:p w14:paraId="60B9DE61" w14:textId="77777777" w:rsidR="00ED008B" w:rsidRDefault="007F27E1" w:rsidP="001E5092">
      <w:pPr>
        <w:numPr>
          <w:ilvl w:val="2"/>
          <w:numId w:val="2"/>
        </w:numPr>
        <w:spacing w:before="220"/>
        <w:rPr>
          <w:rFonts w:cs="Arial"/>
        </w:rPr>
      </w:pPr>
      <w:r w:rsidRPr="00ED008B">
        <w:rPr>
          <w:rFonts w:cs="Arial"/>
        </w:rPr>
        <w:t>Routine documentation</w:t>
      </w:r>
    </w:p>
    <w:p w14:paraId="5595258D" w14:textId="77777777" w:rsidR="00ED008B" w:rsidRDefault="007F27E1" w:rsidP="001E5092">
      <w:pPr>
        <w:numPr>
          <w:ilvl w:val="3"/>
          <w:numId w:val="2"/>
        </w:numPr>
        <w:spacing w:before="220"/>
        <w:rPr>
          <w:rFonts w:cs="Arial"/>
        </w:rPr>
      </w:pPr>
      <w:r w:rsidRPr="00ED008B">
        <w:rPr>
          <w:rFonts w:cs="Arial"/>
        </w:rPr>
        <w:t xml:space="preserve">Routine line tags referenced from outside the routine should include a comment describing the code’s function after the line tag. </w:t>
      </w:r>
    </w:p>
    <w:p w14:paraId="55CE64CB" w14:textId="77777777" w:rsidR="00ED008B" w:rsidRDefault="007F27E1" w:rsidP="001E5092">
      <w:pPr>
        <w:numPr>
          <w:ilvl w:val="3"/>
          <w:numId w:val="2"/>
        </w:numPr>
        <w:spacing w:before="220"/>
        <w:rPr>
          <w:rFonts w:cs="Arial"/>
        </w:rPr>
      </w:pPr>
      <w:r w:rsidRPr="00ED008B">
        <w:rPr>
          <w:rFonts w:cs="Arial"/>
        </w:rPr>
        <w:t>Any supported references or routines invoked initially from an option or protocol should contain comments explaining the functionality and all input and output variables.</w:t>
      </w:r>
    </w:p>
    <w:p w14:paraId="69FDA007" w14:textId="77777777" w:rsidR="00ED008B" w:rsidRDefault="007F27E1" w:rsidP="001E5092">
      <w:pPr>
        <w:numPr>
          <w:ilvl w:val="2"/>
          <w:numId w:val="2"/>
        </w:numPr>
        <w:spacing w:before="220"/>
        <w:rPr>
          <w:rFonts w:cs="Arial"/>
        </w:rPr>
      </w:pPr>
      <w:r w:rsidRPr="00ED008B">
        <w:rPr>
          <w:rFonts w:cs="Arial"/>
        </w:rPr>
        <w:t>The Data Dictionary may only be edited with FileMan.</w:t>
      </w:r>
    </w:p>
    <w:p w14:paraId="41F1160B" w14:textId="77777777" w:rsidR="00ED008B" w:rsidRDefault="007F27E1" w:rsidP="001E5092">
      <w:pPr>
        <w:numPr>
          <w:ilvl w:val="2"/>
          <w:numId w:val="2"/>
        </w:numPr>
        <w:spacing w:before="220"/>
        <w:rPr>
          <w:rFonts w:cs="Arial"/>
        </w:rPr>
      </w:pPr>
      <w:r w:rsidRPr="00ED008B">
        <w:rPr>
          <w:rFonts w:cs="Arial"/>
        </w:rPr>
        <w:t>READ commands should not be used in the data dictionary.</w:t>
      </w:r>
    </w:p>
    <w:p w14:paraId="58E7743E" w14:textId="77777777" w:rsidR="00ED008B" w:rsidRDefault="007F27E1" w:rsidP="001E5092">
      <w:pPr>
        <w:numPr>
          <w:ilvl w:val="2"/>
          <w:numId w:val="2"/>
        </w:numPr>
        <w:spacing w:before="220"/>
        <w:rPr>
          <w:rFonts w:cs="Arial"/>
        </w:rPr>
      </w:pPr>
      <w:r w:rsidRPr="00ED008B">
        <w:rPr>
          <w:rFonts w:cs="Arial"/>
        </w:rPr>
        <w:lastRenderedPageBreak/>
        <w:t>WRITE commands should not be used in data dictionaries (except for VA FileMan generated ID nodes).  The call EN^DDIOL should be used instead.</w:t>
      </w:r>
    </w:p>
    <w:p w14:paraId="42635CF8" w14:textId="77777777" w:rsidR="00ED008B" w:rsidRDefault="007F27E1" w:rsidP="001E5092">
      <w:pPr>
        <w:numPr>
          <w:ilvl w:val="2"/>
          <w:numId w:val="2"/>
        </w:numPr>
        <w:spacing w:before="220"/>
        <w:rPr>
          <w:rFonts w:cs="Arial"/>
        </w:rPr>
      </w:pPr>
      <w:r w:rsidRPr="00ED008B">
        <w:rPr>
          <w:rFonts w:cs="Arial"/>
        </w:rPr>
        <w:t>The proper method of determining if a device is a CRT is to check that the variable IOST starts with the string "C-".  (e.g., I $E(IOST,1,</w:t>
      </w:r>
      <w:proofErr w:type="gramStart"/>
      <w:r w:rsidRPr="00ED008B">
        <w:rPr>
          <w:rFonts w:cs="Arial"/>
        </w:rPr>
        <w:t>2)=</w:t>
      </w:r>
      <w:proofErr w:type="gramEnd"/>
      <w:r w:rsidRPr="00ED008B">
        <w:rPr>
          <w:rFonts w:cs="Arial"/>
        </w:rPr>
        <w:t>"C-")</w:t>
      </w:r>
    </w:p>
    <w:p w14:paraId="78F265E4" w14:textId="77777777" w:rsidR="00ED008B" w:rsidRDefault="007F27E1" w:rsidP="001E5092">
      <w:pPr>
        <w:numPr>
          <w:ilvl w:val="2"/>
          <w:numId w:val="2"/>
        </w:numPr>
        <w:spacing w:before="220"/>
        <w:rPr>
          <w:rFonts w:cs="Arial"/>
        </w:rPr>
      </w:pPr>
      <w:r w:rsidRPr="00ED008B">
        <w:rPr>
          <w:rFonts w:cs="Arial"/>
        </w:rPr>
        <w:t xml:space="preserve">Descriptive information should be included on the third piece of the 0 node of the XTMP global, such as task description and creator DUZ. </w:t>
      </w:r>
    </w:p>
    <w:p w14:paraId="063BC6D4" w14:textId="77777777" w:rsidR="00ED008B" w:rsidRDefault="007F27E1" w:rsidP="001E5092">
      <w:pPr>
        <w:numPr>
          <w:ilvl w:val="2"/>
          <w:numId w:val="2"/>
        </w:numPr>
        <w:spacing w:before="220"/>
        <w:rPr>
          <w:rFonts w:cs="Arial"/>
        </w:rPr>
      </w:pPr>
      <w:r w:rsidRPr="00ED008B">
        <w:rPr>
          <w:rFonts w:cs="Arial"/>
        </w:rPr>
        <w:t xml:space="preserve">The line body of a routine must contain at least 1 character. </w:t>
      </w:r>
      <w:proofErr w:type="gramStart"/>
      <w:r w:rsidRPr="00ED008B">
        <w:rPr>
          <w:rFonts w:cs="Arial"/>
        </w:rPr>
        <w:t>Generally</w:t>
      </w:r>
      <w:proofErr w:type="gramEnd"/>
      <w:r w:rsidRPr="00ED008B">
        <w:rPr>
          <w:rFonts w:cs="Arial"/>
        </w:rPr>
        <w:t xml:space="preserve"> a single semicolon is used to demarcate a blank line. </w:t>
      </w:r>
    </w:p>
    <w:p w14:paraId="3E47752E" w14:textId="77777777" w:rsidR="00C434BC" w:rsidRPr="008D048A" w:rsidRDefault="007F27E1" w:rsidP="001E5092">
      <w:pPr>
        <w:numPr>
          <w:ilvl w:val="2"/>
          <w:numId w:val="2"/>
        </w:numPr>
        <w:spacing w:before="220"/>
        <w:rPr>
          <w:rFonts w:cs="Arial"/>
          <w:szCs w:val="22"/>
        </w:rPr>
      </w:pPr>
      <w:r w:rsidRPr="00ED008B">
        <w:rPr>
          <w:rFonts w:cs="Arial"/>
        </w:rPr>
        <w:t xml:space="preserve">Error </w:t>
      </w:r>
      <w:r w:rsidRPr="008D048A">
        <w:rPr>
          <w:rFonts w:cs="Arial"/>
          <w:szCs w:val="22"/>
        </w:rPr>
        <w:t>trapping - To use the new error trapping in a routine, NEW $</w:t>
      </w:r>
      <w:proofErr w:type="gramStart"/>
      <w:r w:rsidRPr="008D048A">
        <w:rPr>
          <w:rFonts w:cs="Arial"/>
          <w:szCs w:val="22"/>
        </w:rPr>
        <w:t>ESTACK,$</w:t>
      </w:r>
      <w:proofErr w:type="gramEnd"/>
      <w:r w:rsidRPr="008D048A">
        <w:rPr>
          <w:rFonts w:cs="Arial"/>
          <w:szCs w:val="22"/>
        </w:rPr>
        <w:t xml:space="preserve">ETRAP S $ETRAP="D </w:t>
      </w:r>
      <w:proofErr w:type="spellStart"/>
      <w:r w:rsidRPr="008D048A">
        <w:rPr>
          <w:rFonts w:cs="Arial"/>
          <w:szCs w:val="22"/>
        </w:rPr>
        <w:t>tag^routine</w:t>
      </w:r>
      <w:proofErr w:type="spellEnd"/>
      <w:r w:rsidRPr="008D048A">
        <w:rPr>
          <w:rFonts w:cs="Arial"/>
          <w:szCs w:val="22"/>
        </w:rPr>
        <w:t>"</w:t>
      </w:r>
    </w:p>
    <w:p w14:paraId="56672819" w14:textId="77777777" w:rsidR="00823F6A" w:rsidRPr="008D048A" w:rsidRDefault="00823F6A" w:rsidP="001E5092">
      <w:pPr>
        <w:numPr>
          <w:ilvl w:val="2"/>
          <w:numId w:val="2"/>
        </w:numPr>
        <w:autoSpaceDE w:val="0"/>
        <w:autoSpaceDN w:val="0"/>
        <w:spacing w:before="40" w:after="40"/>
        <w:rPr>
          <w:rFonts w:cs="Arial"/>
          <w:szCs w:val="22"/>
        </w:rPr>
      </w:pPr>
      <w:r w:rsidRPr="008D048A">
        <w:rPr>
          <w:rFonts w:cs="Arial"/>
          <w:color w:val="000000"/>
          <w:szCs w:val="22"/>
        </w:rPr>
        <w:t xml:space="preserve">Access to components in another </w:t>
      </w:r>
      <w:r w:rsidR="008D048A" w:rsidRPr="008D048A">
        <w:rPr>
          <w:rFonts w:cs="Arial"/>
          <w:color w:val="000000"/>
          <w:szCs w:val="22"/>
        </w:rPr>
        <w:t>package’s</w:t>
      </w:r>
      <w:r w:rsidRPr="008D048A">
        <w:rPr>
          <w:rFonts w:cs="Arial"/>
          <w:color w:val="000000"/>
          <w:szCs w:val="22"/>
        </w:rPr>
        <w:t xml:space="preserve"> namespace must have an approved Integration Control Registration. This includes Routines, Files, and all other package components.</w:t>
      </w:r>
    </w:p>
    <w:p w14:paraId="4E7A1E5F" w14:textId="77777777" w:rsidR="00823F6A" w:rsidRDefault="00823F6A" w:rsidP="008D048A">
      <w:pPr>
        <w:spacing w:before="220"/>
        <w:ind w:left="1224"/>
        <w:rPr>
          <w:rFonts w:cs="Arial"/>
        </w:rPr>
      </w:pPr>
    </w:p>
    <w:p w14:paraId="3DEC13CE" w14:textId="77777777" w:rsidR="00EC56C8" w:rsidRDefault="007F27E1" w:rsidP="001E5092">
      <w:pPr>
        <w:pStyle w:val="Header2"/>
        <w:numPr>
          <w:ilvl w:val="0"/>
          <w:numId w:val="2"/>
        </w:numPr>
        <w:spacing w:before="220"/>
      </w:pPr>
      <w:r w:rsidRPr="00C434BC">
        <w:t>Interface Programming Standards and Conventions</w:t>
      </w:r>
      <w:r w:rsidRPr="00C434BC">
        <w:fldChar w:fldCharType="begin"/>
      </w:r>
      <w:r w:rsidRPr="00C434BC">
        <w:instrText xml:space="preserve"> TC "</w:instrText>
      </w:r>
      <w:bookmarkStart w:id="25" w:name="_Toc10635718"/>
      <w:r w:rsidRPr="00C434BC">
        <w:instrText>Interface Programming Standards and Conventions</w:instrText>
      </w:r>
      <w:bookmarkEnd w:id="25"/>
      <w:r w:rsidRPr="00C434BC">
        <w:instrText xml:space="preserve">" \f C \l "1" </w:instrText>
      </w:r>
      <w:r w:rsidRPr="00C434BC">
        <w:fldChar w:fldCharType="end"/>
      </w:r>
    </w:p>
    <w:p w14:paraId="24C091E4" w14:textId="77777777" w:rsidR="00C434BC" w:rsidRPr="00EC56C8" w:rsidRDefault="007F27E1" w:rsidP="00EC56C8">
      <w:pPr>
        <w:spacing w:before="220"/>
      </w:pPr>
      <w:r w:rsidRPr="00EC56C8">
        <w:t xml:space="preserve">It is the intention of this section of the Standards and Conventions to provide a consistent path for users as applications migrate from scrolling mode to a screen mode (either </w:t>
      </w:r>
      <w:proofErr w:type="spellStart"/>
      <w:r w:rsidRPr="00EC56C8">
        <w:t>ScreenMan</w:t>
      </w:r>
      <w:proofErr w:type="spellEnd"/>
      <w:r w:rsidRPr="00EC56C8">
        <w:t xml:space="preserve">, List Manager, or </w:t>
      </w:r>
      <w:proofErr w:type="gramStart"/>
      <w:r w:rsidRPr="00EC56C8">
        <w:t>screen oriented</w:t>
      </w:r>
      <w:proofErr w:type="gramEnd"/>
      <w:r w:rsidRPr="00EC56C8">
        <w:t xml:space="preserve"> </w:t>
      </w:r>
      <w:r w:rsidR="00ED008B" w:rsidRPr="00EC56C8">
        <w:t>editors) to a GUI environment.</w:t>
      </w:r>
    </w:p>
    <w:p w14:paraId="0AA99952" w14:textId="77777777" w:rsidR="00C434BC" w:rsidRPr="00C434BC" w:rsidRDefault="007F27E1" w:rsidP="001E5092">
      <w:pPr>
        <w:numPr>
          <w:ilvl w:val="1"/>
          <w:numId w:val="2"/>
        </w:numPr>
        <w:spacing w:before="220"/>
        <w:rPr>
          <w:rFonts w:cs="Arial"/>
          <w:b/>
        </w:rPr>
      </w:pPr>
      <w:r w:rsidRPr="00C434BC">
        <w:rPr>
          <w:b/>
        </w:rPr>
        <w:t>User Interface Standards for Scroll Mode and Screen Mode</w:t>
      </w:r>
      <w:r w:rsidRPr="00C434BC">
        <w:rPr>
          <w:b/>
        </w:rPr>
        <w:fldChar w:fldCharType="begin"/>
      </w:r>
      <w:r w:rsidRPr="00C434BC">
        <w:rPr>
          <w:b/>
        </w:rPr>
        <w:instrText xml:space="preserve"> TC "</w:instrText>
      </w:r>
      <w:bookmarkStart w:id="26" w:name="_Toc10635719"/>
      <w:r w:rsidRPr="00C434BC">
        <w:rPr>
          <w:b/>
        </w:rPr>
        <w:instrText>User Interface Standards for Scroll Mode and Screen Mode</w:instrText>
      </w:r>
      <w:bookmarkEnd w:id="26"/>
      <w:r w:rsidRPr="00C434BC">
        <w:rPr>
          <w:b/>
        </w:rPr>
        <w:instrText xml:space="preserve">" \f C \l "2" </w:instrText>
      </w:r>
      <w:r w:rsidRPr="00C434BC">
        <w:rPr>
          <w:b/>
        </w:rPr>
        <w:fldChar w:fldCharType="end"/>
      </w:r>
      <w:r w:rsidRPr="00C434BC">
        <w:rPr>
          <w:b/>
        </w:rPr>
        <w:t xml:space="preserve">. </w:t>
      </w:r>
    </w:p>
    <w:p w14:paraId="276B88D3" w14:textId="77777777" w:rsidR="00C434BC" w:rsidRPr="00C434BC" w:rsidRDefault="007F27E1" w:rsidP="001E5092">
      <w:pPr>
        <w:numPr>
          <w:ilvl w:val="2"/>
          <w:numId w:val="2"/>
        </w:numPr>
        <w:spacing w:before="220"/>
        <w:rPr>
          <w:rFonts w:cs="Arial"/>
          <w:b/>
        </w:rPr>
      </w:pPr>
      <w:r w:rsidRPr="00C434BC">
        <w:t xml:space="preserve">Deletion of a data value, if permissible, must be initiated by the user entering the at-sign "@". </w:t>
      </w:r>
    </w:p>
    <w:p w14:paraId="636CDCAB" w14:textId="77777777" w:rsidR="00C434BC" w:rsidRPr="00C434BC" w:rsidRDefault="007F27E1" w:rsidP="001E5092">
      <w:pPr>
        <w:numPr>
          <w:ilvl w:val="2"/>
          <w:numId w:val="2"/>
        </w:numPr>
        <w:spacing w:before="220"/>
        <w:rPr>
          <w:rFonts w:cs="Arial"/>
          <w:b/>
        </w:rPr>
      </w:pPr>
      <w:r w:rsidRPr="00C434BC">
        <w:t>All user-input READs which are in any way evaluated by the application must be escapable by entering a caret "^", which takes an action other than a reread.</w:t>
      </w:r>
    </w:p>
    <w:p w14:paraId="625A7A0A" w14:textId="77777777" w:rsidR="00C434BC" w:rsidRPr="00C434BC" w:rsidRDefault="007F27E1" w:rsidP="001E5092">
      <w:pPr>
        <w:numPr>
          <w:ilvl w:val="2"/>
          <w:numId w:val="2"/>
        </w:numPr>
        <w:spacing w:before="220"/>
        <w:rPr>
          <w:rFonts w:cs="Arial"/>
          <w:b/>
        </w:rPr>
      </w:pPr>
      <w:r w:rsidRPr="00C434BC">
        <w:t xml:space="preserve">All prompts requesting user input must provide additional help when the user enters a question mark ("?").  Any unrecognized or inappropriate response must be handled </w:t>
      </w:r>
      <w:proofErr w:type="gramStart"/>
      <w:r w:rsidRPr="00C434BC">
        <w:t>properly;</w:t>
      </w:r>
      <w:proofErr w:type="gramEnd"/>
      <w:r w:rsidRPr="00C434BC">
        <w:t xml:space="preserve"> i.e., at a minimum in a manner similar to the way VA FileMan handles responses. Refer to the VA FileMan User's Manual for more information. Responses to READs that are in no way evaluated by the application are excluded from this requirement.</w:t>
      </w:r>
    </w:p>
    <w:p w14:paraId="4408BD61" w14:textId="77777777" w:rsidR="00C434BC" w:rsidRPr="00C434BC" w:rsidRDefault="007F27E1" w:rsidP="001E5092">
      <w:pPr>
        <w:numPr>
          <w:ilvl w:val="2"/>
          <w:numId w:val="2"/>
        </w:numPr>
        <w:spacing w:before="220"/>
        <w:rPr>
          <w:rFonts w:cs="Arial"/>
          <w:b/>
        </w:rPr>
      </w:pPr>
      <w:r w:rsidRPr="00C434BC">
        <w:t xml:space="preserve">In scrolling mode, defaults must be so indicated with a double slash ("//") or "replace" indicating that "replace/with" editing is allowed.  The null response (i.e., typing only the RETURN key) shall select the default. </w:t>
      </w:r>
    </w:p>
    <w:p w14:paraId="1E5613B9" w14:textId="77777777" w:rsidR="00C434BC" w:rsidRPr="00C434BC" w:rsidRDefault="007F27E1" w:rsidP="001E5092">
      <w:pPr>
        <w:numPr>
          <w:ilvl w:val="2"/>
          <w:numId w:val="2"/>
        </w:numPr>
        <w:spacing w:before="220"/>
        <w:rPr>
          <w:rFonts w:cs="Arial"/>
          <w:b/>
        </w:rPr>
      </w:pPr>
      <w:r w:rsidRPr="00C434BC">
        <w:t>The program must return to the Menu Manager with no more than one intervening read when a user input READ command times out if the argument of the read is in any way evaluated by the application.  A timeout at the menu level must halt through H^XUS</w:t>
      </w:r>
    </w:p>
    <w:p w14:paraId="673F5FBF" w14:textId="77777777" w:rsidR="00C434BC" w:rsidRPr="00C434BC" w:rsidRDefault="007F27E1" w:rsidP="001E5092">
      <w:pPr>
        <w:numPr>
          <w:ilvl w:val="1"/>
          <w:numId w:val="2"/>
        </w:numPr>
        <w:spacing w:before="220"/>
        <w:rPr>
          <w:rFonts w:cs="Arial"/>
          <w:b/>
        </w:rPr>
      </w:pPr>
      <w:r w:rsidRPr="00C434BC">
        <w:rPr>
          <w:b/>
        </w:rPr>
        <w:lastRenderedPageBreak/>
        <w:t>User Interface Conventions for Scroll Mode and Screen Mode</w:t>
      </w:r>
      <w:r w:rsidRPr="00C434BC">
        <w:rPr>
          <w:b/>
        </w:rPr>
        <w:fldChar w:fldCharType="begin"/>
      </w:r>
      <w:r w:rsidRPr="00C434BC">
        <w:rPr>
          <w:b/>
        </w:rPr>
        <w:instrText xml:space="preserve"> TC "</w:instrText>
      </w:r>
      <w:bookmarkStart w:id="27" w:name="_Toc10635720"/>
      <w:r w:rsidRPr="00C434BC">
        <w:rPr>
          <w:b/>
        </w:rPr>
        <w:instrText>User Interface Conventions for Scroll Mode and Screen Mode</w:instrText>
      </w:r>
      <w:bookmarkEnd w:id="27"/>
      <w:r w:rsidRPr="00C434BC">
        <w:rPr>
          <w:b/>
        </w:rPr>
        <w:instrText xml:space="preserve">" \f C \l "2" </w:instrText>
      </w:r>
      <w:r w:rsidRPr="00C434BC">
        <w:rPr>
          <w:b/>
        </w:rPr>
        <w:fldChar w:fldCharType="end"/>
      </w:r>
      <w:r w:rsidR="00C434BC" w:rsidRPr="00C434BC">
        <w:rPr>
          <w:b/>
        </w:rPr>
        <w:t>.</w:t>
      </w:r>
    </w:p>
    <w:p w14:paraId="0548FD6E" w14:textId="77777777" w:rsidR="00C434BC" w:rsidRPr="00C434BC" w:rsidRDefault="007F27E1" w:rsidP="001E5092">
      <w:pPr>
        <w:numPr>
          <w:ilvl w:val="2"/>
          <w:numId w:val="2"/>
        </w:numPr>
        <w:spacing w:before="220"/>
        <w:rPr>
          <w:rFonts w:cs="Arial"/>
          <w:b/>
        </w:rPr>
      </w:pPr>
      <w:r w:rsidRPr="00C434BC">
        <w:t xml:space="preserve">Developers are encouraged to use the following terminology. </w:t>
      </w:r>
      <w:bookmarkStart w:id="28" w:name="Exit"/>
      <w:bookmarkStart w:id="29" w:name="_Ref510446004"/>
    </w:p>
    <w:p w14:paraId="5C2F0CAC" w14:textId="77777777" w:rsidR="00C434BC" w:rsidRPr="00C434BC" w:rsidRDefault="007F27E1" w:rsidP="001E5092">
      <w:pPr>
        <w:numPr>
          <w:ilvl w:val="3"/>
          <w:numId w:val="2"/>
        </w:numPr>
        <w:spacing w:before="220"/>
        <w:rPr>
          <w:rFonts w:cs="Arial"/>
          <w:b/>
        </w:rPr>
      </w:pPr>
      <w:r w:rsidRPr="00C434BC">
        <w:t>Exit</w:t>
      </w:r>
      <w:bookmarkEnd w:id="28"/>
      <w:r w:rsidRPr="00C434BC">
        <w:t xml:space="preserve"> - Exit ends a function or application and removes from the screen all windows and pop-ups associated with that function or application. If information has been changed, the application may automatically save the information, or prompt the user to save or discard the information.</w:t>
      </w:r>
      <w:bookmarkEnd w:id="29"/>
      <w:r w:rsidRPr="00C434BC">
        <w:t xml:space="preserve"> </w:t>
      </w:r>
    </w:p>
    <w:p w14:paraId="140606AB" w14:textId="77777777" w:rsidR="00C434BC" w:rsidRPr="00C434BC" w:rsidRDefault="007F27E1" w:rsidP="001E5092">
      <w:pPr>
        <w:numPr>
          <w:ilvl w:val="3"/>
          <w:numId w:val="2"/>
        </w:numPr>
        <w:spacing w:before="220"/>
        <w:rPr>
          <w:rFonts w:cs="Arial"/>
          <w:b/>
        </w:rPr>
      </w:pPr>
      <w:r w:rsidRPr="00C434BC">
        <w:t xml:space="preserve">Quit - Like Exit, </w:t>
      </w:r>
      <w:proofErr w:type="gramStart"/>
      <w:r w:rsidRPr="00C434BC">
        <w:t>Quit</w:t>
      </w:r>
      <w:proofErr w:type="gramEnd"/>
      <w:r w:rsidRPr="00C434BC">
        <w:t xml:space="preserve"> ends a function or application and removes from the screen all windows and pop-ups associated with that function or application.  If information has been changed, the application may automatically discard the information, or prompt the user to save or discard the information. </w:t>
      </w:r>
      <w:bookmarkStart w:id="30" w:name="_Ref510445961"/>
    </w:p>
    <w:p w14:paraId="463A7BFA" w14:textId="77777777" w:rsidR="00961DE9" w:rsidRDefault="007F27E1" w:rsidP="001E5092">
      <w:pPr>
        <w:numPr>
          <w:ilvl w:val="3"/>
          <w:numId w:val="2"/>
        </w:numPr>
        <w:spacing w:before="220"/>
      </w:pPr>
      <w:r w:rsidRPr="00C434BC">
        <w:t xml:space="preserve">Close (or </w:t>
      </w:r>
      <w:proofErr w:type="gramStart"/>
      <w:r w:rsidRPr="00C434BC">
        <w:t>Cancel</w:t>
      </w:r>
      <w:proofErr w:type="gramEnd"/>
      <w:r w:rsidRPr="00C434BC">
        <w:t xml:space="preserve">) allows users to back out of a function or application, one pop-up at a time, until they reach the highest level window. At that point, another Close request has the same effect as an Exit action. </w:t>
      </w:r>
    </w:p>
    <w:p w14:paraId="4CB305F4" w14:textId="77777777" w:rsidR="00C434BC" w:rsidRPr="00C434BC" w:rsidRDefault="007F27E1" w:rsidP="001E5092">
      <w:pPr>
        <w:numPr>
          <w:ilvl w:val="3"/>
          <w:numId w:val="2"/>
        </w:numPr>
        <w:spacing w:before="220"/>
        <w:rPr>
          <w:rFonts w:cs="Arial"/>
          <w:b/>
        </w:rPr>
      </w:pPr>
      <w:r w:rsidRPr="00C434BC">
        <w:t>When users Close a pop-up, the application can decide whether to discard or retain the information in that pop-up, depending on how the application wants to establish the default values the next time the pop-up is displayed.  If the information is discarded and the pop-up is later redisplayed, the pop-up contains the default values set by the application.  If the information is retained and the pop-up is later re-displayed, the pop-up contains the same values as it did when the user Closed the pop-up.</w:t>
      </w:r>
      <w:bookmarkEnd w:id="30"/>
    </w:p>
    <w:p w14:paraId="0AF83D35" w14:textId="77777777" w:rsidR="00C434BC" w:rsidRPr="00C434BC" w:rsidRDefault="007F27E1" w:rsidP="001E5092">
      <w:pPr>
        <w:numPr>
          <w:ilvl w:val="2"/>
          <w:numId w:val="2"/>
        </w:numPr>
        <w:spacing w:before="220"/>
        <w:rPr>
          <w:rFonts w:cs="Arial"/>
          <w:b/>
        </w:rPr>
      </w:pPr>
      <w:r w:rsidRPr="00C434BC">
        <w:t>Developers are encouraged to use the following key assignments:</w:t>
      </w:r>
    </w:p>
    <w:p w14:paraId="7050CC61" w14:textId="77777777" w:rsidR="00C434BC" w:rsidRPr="00C434BC" w:rsidRDefault="007F27E1" w:rsidP="001E5092">
      <w:pPr>
        <w:numPr>
          <w:ilvl w:val="3"/>
          <w:numId w:val="2"/>
        </w:numPr>
        <w:spacing w:before="220"/>
        <w:rPr>
          <w:rFonts w:cs="Arial"/>
          <w:b/>
        </w:rPr>
      </w:pPr>
      <w:r w:rsidRPr="00C434BC">
        <w:t xml:space="preserve">PF1 key (or the equivalent key that produces the &lt;ESC&gt;OP sequence) - May result in different actions based on the next key selected. </w:t>
      </w:r>
    </w:p>
    <w:p w14:paraId="66BD92EE" w14:textId="77777777" w:rsidR="00C434BC" w:rsidRPr="00C434BC" w:rsidRDefault="007F27E1" w:rsidP="001E5092">
      <w:pPr>
        <w:numPr>
          <w:ilvl w:val="3"/>
          <w:numId w:val="2"/>
        </w:numPr>
        <w:spacing w:before="220"/>
        <w:rPr>
          <w:rFonts w:cs="Arial"/>
          <w:b/>
        </w:rPr>
      </w:pPr>
      <w:r w:rsidRPr="00C434BC">
        <w:t xml:space="preserve">PF2 key (or the equivalent key that produces the &lt;ESC&gt;OQ sequence) - Context-Sensitive Help.  Provides context sensitive help about a specific item, field, or window. </w:t>
      </w:r>
    </w:p>
    <w:p w14:paraId="11BAB1AB" w14:textId="77777777" w:rsidR="00C434BC" w:rsidRPr="00C434BC" w:rsidRDefault="007F27E1" w:rsidP="001E5092">
      <w:pPr>
        <w:numPr>
          <w:ilvl w:val="3"/>
          <w:numId w:val="2"/>
        </w:numPr>
        <w:spacing w:before="220"/>
        <w:rPr>
          <w:rFonts w:cs="Arial"/>
          <w:b/>
        </w:rPr>
      </w:pPr>
      <w:r w:rsidRPr="00C434BC">
        <w:t xml:space="preserve">PF3 key (or the equivalent key that produces the &lt;ESC&gt;OR sequence) - Exit.  Exit is defined in </w:t>
      </w:r>
      <w:hyperlink w:anchor="Exit" w:history="1">
        <w:r w:rsidR="0044799F" w:rsidRPr="00C434BC">
          <w:rPr>
            <w:rStyle w:val="Hyperlink"/>
          </w:rPr>
          <w:fldChar w:fldCharType="begin"/>
        </w:r>
        <w:r w:rsidR="0044799F" w:rsidRPr="00C434BC">
          <w:rPr>
            <w:color w:val="0000FF"/>
            <w:u w:val="single"/>
          </w:rPr>
          <w:instrText xml:space="preserve"> REF _Ref510446004 \r \h </w:instrText>
        </w:r>
        <w:r w:rsidR="00522068" w:rsidRPr="00C434BC">
          <w:rPr>
            <w:rStyle w:val="Hyperlink"/>
          </w:rPr>
          <w:instrText xml:space="preserve"> \* MERGEFORMAT </w:instrText>
        </w:r>
        <w:r w:rsidR="0044799F" w:rsidRPr="00C434BC">
          <w:rPr>
            <w:rStyle w:val="Hyperlink"/>
          </w:rPr>
        </w:r>
        <w:r w:rsidR="0044799F" w:rsidRPr="00C434BC">
          <w:rPr>
            <w:rStyle w:val="Hyperlink"/>
          </w:rPr>
          <w:fldChar w:fldCharType="separate"/>
        </w:r>
        <w:r w:rsidR="0044799F" w:rsidRPr="00C434BC">
          <w:rPr>
            <w:color w:val="0000FF"/>
            <w:u w:val="single"/>
          </w:rPr>
          <w:t>3.2.1.1</w:t>
        </w:r>
        <w:r w:rsidR="0044799F" w:rsidRPr="00C434BC">
          <w:rPr>
            <w:rStyle w:val="Hyperlink"/>
          </w:rPr>
          <w:fldChar w:fldCharType="end"/>
        </w:r>
      </w:hyperlink>
      <w:r w:rsidRPr="00C434BC">
        <w:t xml:space="preserve"> above. </w:t>
      </w:r>
    </w:p>
    <w:p w14:paraId="423EB49A" w14:textId="77777777" w:rsidR="00C434BC" w:rsidRPr="00C434BC" w:rsidRDefault="007F27E1" w:rsidP="001E5092">
      <w:pPr>
        <w:numPr>
          <w:ilvl w:val="3"/>
          <w:numId w:val="2"/>
        </w:numPr>
        <w:spacing w:before="220"/>
        <w:rPr>
          <w:rFonts w:cs="Arial"/>
          <w:b/>
        </w:rPr>
      </w:pPr>
      <w:r w:rsidRPr="00C434BC">
        <w:t xml:space="preserve">PF4 key (or the equivalent key that produces the &lt;ESC&gt;OS sequence) - </w:t>
      </w:r>
      <w:proofErr w:type="spellStart"/>
      <w:r w:rsidRPr="00C434BC">
        <w:t>Backtab</w:t>
      </w:r>
      <w:proofErr w:type="spellEnd"/>
      <w:r w:rsidRPr="00C434BC">
        <w:t xml:space="preserve">.  Moves the cursor to the previous entry field. The cursor moves from right to left, bottom to top. </w:t>
      </w:r>
    </w:p>
    <w:p w14:paraId="7AA35CB8" w14:textId="77777777" w:rsidR="00C434BC" w:rsidRPr="00C434BC" w:rsidRDefault="007F27E1" w:rsidP="001E5092">
      <w:pPr>
        <w:numPr>
          <w:ilvl w:val="3"/>
          <w:numId w:val="2"/>
        </w:numPr>
        <w:spacing w:before="220"/>
        <w:rPr>
          <w:rFonts w:cs="Arial"/>
          <w:b/>
        </w:rPr>
      </w:pPr>
      <w:r w:rsidRPr="00C434BC">
        <w:t xml:space="preserve">F10 key - Menu Bar.  Moves the cursor to the menu bar, if one is available, at the top of the window or pop-up currently in focus. </w:t>
      </w:r>
    </w:p>
    <w:p w14:paraId="68290ACF" w14:textId="77777777" w:rsidR="00C434BC" w:rsidRPr="00C434BC" w:rsidRDefault="007F27E1" w:rsidP="001E5092">
      <w:pPr>
        <w:numPr>
          <w:ilvl w:val="3"/>
          <w:numId w:val="2"/>
        </w:numPr>
        <w:spacing w:before="220"/>
        <w:rPr>
          <w:rFonts w:cs="Arial"/>
          <w:b/>
        </w:rPr>
      </w:pPr>
      <w:r w:rsidRPr="00C434BC">
        <w:lastRenderedPageBreak/>
        <w:t xml:space="preserve">F12 key - Cancel.  Cancel is defined in </w:t>
      </w:r>
      <w:hyperlink w:anchor="Close" w:history="1">
        <w:r w:rsidR="0044799F" w:rsidRPr="00C434BC">
          <w:rPr>
            <w:rStyle w:val="Hyperlink"/>
          </w:rPr>
          <w:fldChar w:fldCharType="begin"/>
        </w:r>
        <w:r w:rsidR="0044799F" w:rsidRPr="00C434BC">
          <w:rPr>
            <w:color w:val="0000FF"/>
            <w:u w:val="single"/>
          </w:rPr>
          <w:instrText xml:space="preserve"> REF _Ref510445961 \r \h </w:instrText>
        </w:r>
        <w:r w:rsidR="00522068" w:rsidRPr="00C434BC">
          <w:rPr>
            <w:rStyle w:val="Hyperlink"/>
          </w:rPr>
          <w:instrText xml:space="preserve"> \* MERGEFORMAT </w:instrText>
        </w:r>
        <w:r w:rsidR="0044799F" w:rsidRPr="00C434BC">
          <w:rPr>
            <w:rStyle w:val="Hyperlink"/>
          </w:rPr>
        </w:r>
        <w:r w:rsidR="0044799F" w:rsidRPr="00C434BC">
          <w:rPr>
            <w:rStyle w:val="Hyperlink"/>
          </w:rPr>
          <w:fldChar w:fldCharType="separate"/>
        </w:r>
        <w:r w:rsidR="0044799F" w:rsidRPr="00C434BC">
          <w:rPr>
            <w:color w:val="0000FF"/>
            <w:u w:val="single"/>
          </w:rPr>
          <w:t>3.2.1.3</w:t>
        </w:r>
        <w:r w:rsidR="0044799F" w:rsidRPr="00C434BC">
          <w:rPr>
            <w:rStyle w:val="Hyperlink"/>
          </w:rPr>
          <w:fldChar w:fldCharType="end"/>
        </w:r>
      </w:hyperlink>
      <w:r w:rsidRPr="00C434BC">
        <w:t xml:space="preserve"> above. </w:t>
      </w:r>
    </w:p>
    <w:p w14:paraId="09908CBB" w14:textId="77777777" w:rsidR="00C434BC" w:rsidRPr="00C434BC" w:rsidRDefault="007F27E1" w:rsidP="001E5092">
      <w:pPr>
        <w:numPr>
          <w:ilvl w:val="3"/>
          <w:numId w:val="2"/>
        </w:numPr>
        <w:spacing w:before="220"/>
        <w:rPr>
          <w:rFonts w:cs="Arial"/>
          <w:b/>
        </w:rPr>
      </w:pPr>
      <w:r w:rsidRPr="00C434BC">
        <w:t xml:space="preserve">Tab key - Tab.  Moves the cursor to the next entry field.  The cursor moves from left-to-right, top-to-bottom. </w:t>
      </w:r>
    </w:p>
    <w:p w14:paraId="09739A22" w14:textId="77777777" w:rsidR="00C434BC" w:rsidRPr="00C434BC" w:rsidRDefault="007F27E1" w:rsidP="001E5092">
      <w:pPr>
        <w:numPr>
          <w:ilvl w:val="3"/>
          <w:numId w:val="2"/>
        </w:numPr>
        <w:spacing w:before="220"/>
        <w:rPr>
          <w:rFonts w:cs="Arial"/>
          <w:b/>
        </w:rPr>
      </w:pPr>
      <w:r w:rsidRPr="00C434BC">
        <w:t>PF</w:t>
      </w:r>
      <w:proofErr w:type="gramStart"/>
      <w:r w:rsidRPr="00C434BC">
        <w:t>1,H</w:t>
      </w:r>
      <w:proofErr w:type="gramEnd"/>
      <w:r w:rsidRPr="00C434BC">
        <w:t xml:space="preserve"> key sequence - Application Help.  Provides information about the </w:t>
      </w:r>
      <w:proofErr w:type="gramStart"/>
      <w:r w:rsidRPr="00C434BC">
        <w:t>particular segment</w:t>
      </w:r>
      <w:proofErr w:type="gramEnd"/>
      <w:r w:rsidRPr="00C434BC">
        <w:t xml:space="preserve"> of the application being used. </w:t>
      </w:r>
    </w:p>
    <w:p w14:paraId="32ECC6AC" w14:textId="77777777" w:rsidR="00C434BC" w:rsidRPr="00C434BC" w:rsidRDefault="007F27E1" w:rsidP="001E5092">
      <w:pPr>
        <w:numPr>
          <w:ilvl w:val="2"/>
          <w:numId w:val="2"/>
        </w:numPr>
        <w:spacing w:before="220"/>
        <w:rPr>
          <w:rFonts w:cs="Arial"/>
          <w:b/>
        </w:rPr>
      </w:pPr>
      <w:r w:rsidRPr="00C434BC">
        <w:t xml:space="preserve">If a user is waiting for a lock which times out, then appropriate notification should be given to the user. </w:t>
      </w:r>
    </w:p>
    <w:p w14:paraId="408E706D" w14:textId="77777777" w:rsidR="00C434BC" w:rsidRPr="00C434BC" w:rsidRDefault="007F27E1" w:rsidP="001E5092">
      <w:pPr>
        <w:numPr>
          <w:ilvl w:val="1"/>
          <w:numId w:val="2"/>
        </w:numPr>
        <w:spacing w:before="220"/>
        <w:rPr>
          <w:rFonts w:cs="Arial"/>
          <w:b/>
        </w:rPr>
      </w:pPr>
      <w:r w:rsidRPr="00C434BC">
        <w:rPr>
          <w:b/>
        </w:rPr>
        <w:t>User Interface Conventions for GUI Mode</w:t>
      </w:r>
      <w:r w:rsidRPr="00C434BC">
        <w:rPr>
          <w:b/>
        </w:rPr>
        <w:fldChar w:fldCharType="begin"/>
      </w:r>
      <w:r w:rsidRPr="00C434BC">
        <w:rPr>
          <w:b/>
        </w:rPr>
        <w:instrText xml:space="preserve"> TC "</w:instrText>
      </w:r>
      <w:bookmarkStart w:id="31" w:name="_Toc10635721"/>
      <w:r w:rsidRPr="00C434BC">
        <w:rPr>
          <w:b/>
        </w:rPr>
        <w:instrText>User Interface Conventions for GUI Mode</w:instrText>
      </w:r>
      <w:bookmarkEnd w:id="31"/>
      <w:r w:rsidRPr="00C434BC">
        <w:rPr>
          <w:b/>
        </w:rPr>
        <w:instrText xml:space="preserve">" \f C \l "2" </w:instrText>
      </w:r>
      <w:r w:rsidRPr="00C434BC">
        <w:rPr>
          <w:b/>
        </w:rPr>
        <w:fldChar w:fldCharType="end"/>
      </w:r>
      <w:r w:rsidRPr="00C434BC">
        <w:rPr>
          <w:b/>
        </w:rPr>
        <w:t xml:space="preserve">. </w:t>
      </w:r>
    </w:p>
    <w:p w14:paraId="337BEB6D" w14:textId="77777777" w:rsidR="003F599F" w:rsidRPr="00C434BC" w:rsidRDefault="007F27E1" w:rsidP="001E5092">
      <w:pPr>
        <w:numPr>
          <w:ilvl w:val="2"/>
          <w:numId w:val="2"/>
        </w:numPr>
        <w:spacing w:before="220"/>
        <w:rPr>
          <w:rFonts w:cs="Arial"/>
          <w:b/>
        </w:rPr>
      </w:pPr>
      <w:r w:rsidRPr="00C434BC">
        <w:t xml:space="preserve">User Interface Conventions for GUI Mode are detailed in a separate document. </w:t>
      </w:r>
    </w:p>
    <w:sectPr w:rsidR="003F599F" w:rsidRPr="00C434BC" w:rsidSect="00A710B9">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C3C8A" w14:textId="77777777" w:rsidR="00B82812" w:rsidRDefault="00B82812">
      <w:r>
        <w:separator/>
      </w:r>
    </w:p>
  </w:endnote>
  <w:endnote w:type="continuationSeparator" w:id="0">
    <w:p w14:paraId="5DB3303E" w14:textId="77777777" w:rsidR="00B82812" w:rsidRDefault="00B8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A3BE" w14:textId="77777777" w:rsidR="00976B7B" w:rsidRDefault="00976B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E0C2" w14:textId="64672AC3" w:rsidR="00F05D08" w:rsidRPr="00976B7B" w:rsidRDefault="00F05D08">
    <w:pPr>
      <w:pStyle w:val="Footer"/>
      <w:rPr>
        <w:b/>
        <w:sz w:val="16"/>
        <w:szCs w:val="16"/>
      </w:rPr>
    </w:pPr>
    <w:r w:rsidRPr="00EC1D9C">
      <w:rPr>
        <w:b/>
        <w:sz w:val="16"/>
        <w:szCs w:val="16"/>
      </w:rPr>
      <w:t xml:space="preserve">Do not assume that a printed, copied, or downloaded document is current. Consult the </w:t>
    </w:r>
    <w:r w:rsidR="006C7C18" w:rsidRPr="00EC1D9C">
      <w:rPr>
        <w:b/>
        <w:sz w:val="16"/>
        <w:szCs w:val="16"/>
      </w:rPr>
      <w:t>TRM</w:t>
    </w:r>
    <w:r w:rsidRPr="00EC1D9C">
      <w:rPr>
        <w:b/>
        <w:sz w:val="16"/>
        <w:szCs w:val="16"/>
      </w:rPr>
      <w:t xml:space="preserve"> </w:t>
    </w:r>
    <w:r w:rsidR="0048450F" w:rsidRPr="00EC1D9C">
      <w:rPr>
        <w:b/>
        <w:sz w:val="16"/>
        <w:szCs w:val="16"/>
      </w:rPr>
      <w:t xml:space="preserve">and the SAC SharePoint Announcements </w:t>
    </w:r>
    <w:r w:rsidRPr="00EC1D9C">
      <w:rPr>
        <w:b/>
        <w:sz w:val="16"/>
        <w:szCs w:val="16"/>
      </w:rPr>
      <w:t>for the current version.</w:t>
    </w:r>
    <w:r w:rsidR="009F4D3A" w:rsidRPr="00EC1D9C">
      <w:rPr>
        <w:b/>
        <w:sz w:val="16"/>
        <w:szCs w:val="16"/>
      </w:rPr>
      <w:t xml:space="preserve"> </w:t>
    </w:r>
    <w:hyperlink r:id="rId1" w:history="1">
      <w:r w:rsidR="008D048A" w:rsidRPr="00EC1D9C">
        <w:rPr>
          <w:rStyle w:val="Hyperlink"/>
          <w:b/>
          <w:sz w:val="16"/>
          <w:szCs w:val="16"/>
        </w:rPr>
        <w:t>http://trm.oit.va.gov/VAStandardPage.aspx?tid=13133</w:t>
      </w:r>
    </w:hyperlink>
    <w:r w:rsidR="0048450F" w:rsidRPr="00EC1D9C">
      <w:rPr>
        <w:b/>
        <w:sz w:val="16"/>
        <w:szCs w:val="16"/>
      </w:rPr>
      <w:t xml:space="preserve"> and </w:t>
    </w:r>
    <w:hyperlink r:id="rId2" w:history="1">
      <w:r w:rsidR="00AD44D4" w:rsidRPr="00AD44D4">
        <w:rPr>
          <w:rStyle w:val="Hyperlink"/>
          <w:sz w:val="16"/>
          <w:szCs w:val="16"/>
        </w:rPr>
        <w:t>Standards and Conventions - Home (sharepoint.com)</w:t>
      </w:r>
    </w:hyperlink>
  </w:p>
  <w:p w14:paraId="6A5B414D" w14:textId="77777777" w:rsidR="00F05D08" w:rsidRPr="00976B7B" w:rsidRDefault="00F05D08">
    <w:pPr>
      <w:pStyle w:val="Footer"/>
      <w:rPr>
        <w:b/>
        <w:sz w:val="16"/>
        <w:szCs w:val="16"/>
      </w:rPr>
    </w:pPr>
  </w:p>
  <w:p w14:paraId="49E5041C" w14:textId="77777777" w:rsidR="00F05D08" w:rsidRDefault="00F05D08" w:rsidP="00E002DF">
    <w:pPr>
      <w:pStyle w:val="Footer"/>
      <w:jc w:val="center"/>
    </w:pPr>
    <w:r>
      <w:rPr>
        <w:rStyle w:val="PageNumber"/>
      </w:rPr>
      <w:fldChar w:fldCharType="begin"/>
    </w:r>
    <w:r>
      <w:rPr>
        <w:rStyle w:val="PageNumber"/>
      </w:rPr>
      <w:instrText xml:space="preserve"> PAGE </w:instrText>
    </w:r>
    <w:r>
      <w:rPr>
        <w:rStyle w:val="PageNumber"/>
      </w:rPr>
      <w:fldChar w:fldCharType="separate"/>
    </w:r>
    <w:r w:rsidR="00BA08B9">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A08B9">
      <w:rPr>
        <w:rStyle w:val="PageNumber"/>
        <w:noProof/>
      </w:rPr>
      <w:t>22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9681" w14:textId="77777777" w:rsidR="00976B7B" w:rsidRDefault="00976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73D5" w14:textId="77777777" w:rsidR="00B82812" w:rsidRDefault="00B82812">
      <w:r>
        <w:separator/>
      </w:r>
    </w:p>
  </w:footnote>
  <w:footnote w:type="continuationSeparator" w:id="0">
    <w:p w14:paraId="666A0189" w14:textId="77777777" w:rsidR="00B82812" w:rsidRDefault="00B82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FA7F" w14:textId="77777777" w:rsidR="00976B7B" w:rsidRDefault="00976B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ACC7" w14:textId="77777777" w:rsidR="00976B7B" w:rsidRDefault="00976B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5885C" w14:textId="77777777" w:rsidR="00976B7B" w:rsidRDefault="00976B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2437"/>
    <w:multiLevelType w:val="multilevel"/>
    <w:tmpl w:val="0F5E045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241469"/>
    <w:multiLevelType w:val="hybridMultilevel"/>
    <w:tmpl w:val="5B068F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8DC6BC3"/>
    <w:multiLevelType w:val="hybridMultilevel"/>
    <w:tmpl w:val="F66C0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015942"/>
    <w:multiLevelType w:val="multilevel"/>
    <w:tmpl w:val="02445E4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BD7742"/>
    <w:multiLevelType w:val="hybridMultilevel"/>
    <w:tmpl w:val="8118EAA6"/>
    <w:lvl w:ilvl="0" w:tplc="C4CC3A5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6117EE"/>
    <w:multiLevelType w:val="multilevel"/>
    <w:tmpl w:val="553C57A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D11F34"/>
    <w:multiLevelType w:val="multilevel"/>
    <w:tmpl w:val="A5AE88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8E377D"/>
    <w:multiLevelType w:val="multilevel"/>
    <w:tmpl w:val="CA047B3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5C22CC"/>
    <w:multiLevelType w:val="multilevel"/>
    <w:tmpl w:val="5A3063C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3977D6A"/>
    <w:multiLevelType w:val="multilevel"/>
    <w:tmpl w:val="28083AE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1B29E6"/>
    <w:multiLevelType w:val="multilevel"/>
    <w:tmpl w:val="5186141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C3A3C11"/>
    <w:multiLevelType w:val="multilevel"/>
    <w:tmpl w:val="F2EE54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208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D580E41"/>
    <w:multiLevelType w:val="multilevel"/>
    <w:tmpl w:val="2CBA2DB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C72775"/>
    <w:multiLevelType w:val="hybridMultilevel"/>
    <w:tmpl w:val="35CEAE76"/>
    <w:lvl w:ilvl="0" w:tplc="281C30D8">
      <w:start w:val="1"/>
      <w:numFmt w:val="bullet"/>
      <w:lvlText w:val=""/>
      <w:lvlJc w:val="left"/>
      <w:pPr>
        <w:ind w:left="2520" w:hanging="360"/>
      </w:pPr>
      <w:rPr>
        <w:rFonts w:ascii="Symbol" w:eastAsia="Calibri" w:hAnsi="Symbol"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num w:numId="1">
    <w:abstractNumId w:val="2"/>
  </w:num>
  <w:num w:numId="2">
    <w:abstractNumId w:val="11"/>
  </w:num>
  <w:num w:numId="3">
    <w:abstractNumId w:val="9"/>
  </w:num>
  <w:num w:numId="4">
    <w:abstractNumId w:val="10"/>
  </w:num>
  <w:num w:numId="5">
    <w:abstractNumId w:val="3"/>
  </w:num>
  <w:num w:numId="6">
    <w:abstractNumId w:val="12"/>
  </w:num>
  <w:num w:numId="7">
    <w:abstractNumId w:val="0"/>
  </w:num>
  <w:num w:numId="8">
    <w:abstractNumId w:val="6"/>
  </w:num>
  <w:num w:numId="9">
    <w:abstractNumId w:val="7"/>
  </w:num>
  <w:num w:numId="10">
    <w:abstractNumId w:val="8"/>
  </w:num>
  <w:num w:numId="11">
    <w:abstractNumId w:val="5"/>
  </w:num>
  <w:num w:numId="12">
    <w:abstractNumId w:val="4"/>
  </w:num>
  <w:num w:numId="13">
    <w:abstractNumId w:val="13"/>
  </w:num>
  <w:num w:numId="1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409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EF30480D-E357-48E1-B283-B80B117417F5}"/>
    <w:docVar w:name="dgnword-eventsink" w:val="31715824"/>
  </w:docVars>
  <w:rsids>
    <w:rsidRoot w:val="009B0624"/>
    <w:rsid w:val="0000311F"/>
    <w:rsid w:val="00003E91"/>
    <w:rsid w:val="00010CA3"/>
    <w:rsid w:val="00014A80"/>
    <w:rsid w:val="00017546"/>
    <w:rsid w:val="00024DD3"/>
    <w:rsid w:val="00024EBC"/>
    <w:rsid w:val="00025183"/>
    <w:rsid w:val="000270E1"/>
    <w:rsid w:val="00030969"/>
    <w:rsid w:val="00030E25"/>
    <w:rsid w:val="00052D22"/>
    <w:rsid w:val="0005654C"/>
    <w:rsid w:val="00056E87"/>
    <w:rsid w:val="00057D9C"/>
    <w:rsid w:val="00064824"/>
    <w:rsid w:val="00071C7F"/>
    <w:rsid w:val="00081D66"/>
    <w:rsid w:val="0008403A"/>
    <w:rsid w:val="00092BB1"/>
    <w:rsid w:val="000B173A"/>
    <w:rsid w:val="000C1D25"/>
    <w:rsid w:val="000C460D"/>
    <w:rsid w:val="000D5405"/>
    <w:rsid w:val="000E460B"/>
    <w:rsid w:val="000E7EAF"/>
    <w:rsid w:val="000F5054"/>
    <w:rsid w:val="000F560B"/>
    <w:rsid w:val="001014CE"/>
    <w:rsid w:val="0011715F"/>
    <w:rsid w:val="0012760C"/>
    <w:rsid w:val="00135CD9"/>
    <w:rsid w:val="00136C77"/>
    <w:rsid w:val="00154CB8"/>
    <w:rsid w:val="001601AD"/>
    <w:rsid w:val="0016565A"/>
    <w:rsid w:val="001C005E"/>
    <w:rsid w:val="001C255E"/>
    <w:rsid w:val="001C6D68"/>
    <w:rsid w:val="001D398F"/>
    <w:rsid w:val="001E5092"/>
    <w:rsid w:val="001E729C"/>
    <w:rsid w:val="001F0C60"/>
    <w:rsid w:val="001F3D3A"/>
    <w:rsid w:val="002042B0"/>
    <w:rsid w:val="00206B8B"/>
    <w:rsid w:val="00206CF6"/>
    <w:rsid w:val="002111B2"/>
    <w:rsid w:val="00211897"/>
    <w:rsid w:val="002129CE"/>
    <w:rsid w:val="002132A2"/>
    <w:rsid w:val="00214BA7"/>
    <w:rsid w:val="00221595"/>
    <w:rsid w:val="002309A7"/>
    <w:rsid w:val="00246F63"/>
    <w:rsid w:val="002517D9"/>
    <w:rsid w:val="00252EFB"/>
    <w:rsid w:val="00260F73"/>
    <w:rsid w:val="002632C4"/>
    <w:rsid w:val="002917A1"/>
    <w:rsid w:val="00293462"/>
    <w:rsid w:val="002937C8"/>
    <w:rsid w:val="00296E3D"/>
    <w:rsid w:val="002E1D43"/>
    <w:rsid w:val="002E357F"/>
    <w:rsid w:val="002E36D8"/>
    <w:rsid w:val="002F16B7"/>
    <w:rsid w:val="00310D95"/>
    <w:rsid w:val="00314879"/>
    <w:rsid w:val="003149EE"/>
    <w:rsid w:val="00317E80"/>
    <w:rsid w:val="0034175B"/>
    <w:rsid w:val="00344AD6"/>
    <w:rsid w:val="00347349"/>
    <w:rsid w:val="0035714A"/>
    <w:rsid w:val="0036180B"/>
    <w:rsid w:val="00370385"/>
    <w:rsid w:val="0038355C"/>
    <w:rsid w:val="003952B1"/>
    <w:rsid w:val="003A79AE"/>
    <w:rsid w:val="003B39A9"/>
    <w:rsid w:val="003B5C07"/>
    <w:rsid w:val="003B688F"/>
    <w:rsid w:val="003C0742"/>
    <w:rsid w:val="003C3B3E"/>
    <w:rsid w:val="003C5ED0"/>
    <w:rsid w:val="003C647F"/>
    <w:rsid w:val="003F599F"/>
    <w:rsid w:val="00420F25"/>
    <w:rsid w:val="004357B0"/>
    <w:rsid w:val="00437652"/>
    <w:rsid w:val="0044799F"/>
    <w:rsid w:val="00447EC4"/>
    <w:rsid w:val="00466E3A"/>
    <w:rsid w:val="004672C5"/>
    <w:rsid w:val="004831A8"/>
    <w:rsid w:val="0048450F"/>
    <w:rsid w:val="0049320D"/>
    <w:rsid w:val="004A7028"/>
    <w:rsid w:val="004B0FAD"/>
    <w:rsid w:val="004B16A6"/>
    <w:rsid w:val="004B4990"/>
    <w:rsid w:val="004C1F1D"/>
    <w:rsid w:val="004C41BA"/>
    <w:rsid w:val="004D5C2C"/>
    <w:rsid w:val="004F3F4E"/>
    <w:rsid w:val="004F5DA3"/>
    <w:rsid w:val="00501BDA"/>
    <w:rsid w:val="0051158A"/>
    <w:rsid w:val="00517E3B"/>
    <w:rsid w:val="00522068"/>
    <w:rsid w:val="00525CA4"/>
    <w:rsid w:val="005309FC"/>
    <w:rsid w:val="005468DE"/>
    <w:rsid w:val="0054723E"/>
    <w:rsid w:val="00551111"/>
    <w:rsid w:val="00551CA5"/>
    <w:rsid w:val="00555B0D"/>
    <w:rsid w:val="00560D11"/>
    <w:rsid w:val="0056602C"/>
    <w:rsid w:val="00576829"/>
    <w:rsid w:val="00583E9C"/>
    <w:rsid w:val="0058613A"/>
    <w:rsid w:val="005A4C48"/>
    <w:rsid w:val="005A7F18"/>
    <w:rsid w:val="005B341A"/>
    <w:rsid w:val="005B376E"/>
    <w:rsid w:val="005C2B05"/>
    <w:rsid w:val="005C427F"/>
    <w:rsid w:val="005E088A"/>
    <w:rsid w:val="005E2DC5"/>
    <w:rsid w:val="005E3829"/>
    <w:rsid w:val="005F1478"/>
    <w:rsid w:val="005F74B5"/>
    <w:rsid w:val="0060124E"/>
    <w:rsid w:val="006047C2"/>
    <w:rsid w:val="0060676C"/>
    <w:rsid w:val="006104D5"/>
    <w:rsid w:val="006207B0"/>
    <w:rsid w:val="00646AD7"/>
    <w:rsid w:val="00656A05"/>
    <w:rsid w:val="00666291"/>
    <w:rsid w:val="00670108"/>
    <w:rsid w:val="00673893"/>
    <w:rsid w:val="00677B5F"/>
    <w:rsid w:val="006826FF"/>
    <w:rsid w:val="00682F86"/>
    <w:rsid w:val="00683C03"/>
    <w:rsid w:val="0069228B"/>
    <w:rsid w:val="006B43E5"/>
    <w:rsid w:val="006C3FFA"/>
    <w:rsid w:val="006C7C18"/>
    <w:rsid w:val="006D1CD4"/>
    <w:rsid w:val="006D7DEB"/>
    <w:rsid w:val="006E0447"/>
    <w:rsid w:val="006E6586"/>
    <w:rsid w:val="006F1335"/>
    <w:rsid w:val="006F19F1"/>
    <w:rsid w:val="006F1AEC"/>
    <w:rsid w:val="006F372F"/>
    <w:rsid w:val="00716C2F"/>
    <w:rsid w:val="00730914"/>
    <w:rsid w:val="0073599A"/>
    <w:rsid w:val="00735F1A"/>
    <w:rsid w:val="00740CEE"/>
    <w:rsid w:val="00742A32"/>
    <w:rsid w:val="007527E3"/>
    <w:rsid w:val="00753344"/>
    <w:rsid w:val="00763487"/>
    <w:rsid w:val="00766014"/>
    <w:rsid w:val="00767CF9"/>
    <w:rsid w:val="00772D45"/>
    <w:rsid w:val="00773346"/>
    <w:rsid w:val="00776F3C"/>
    <w:rsid w:val="00781632"/>
    <w:rsid w:val="00781CBD"/>
    <w:rsid w:val="00785A61"/>
    <w:rsid w:val="00785F42"/>
    <w:rsid w:val="00793499"/>
    <w:rsid w:val="007941E1"/>
    <w:rsid w:val="00795363"/>
    <w:rsid w:val="007A17B4"/>
    <w:rsid w:val="007A1EE2"/>
    <w:rsid w:val="007A7EEF"/>
    <w:rsid w:val="007C3219"/>
    <w:rsid w:val="007C5946"/>
    <w:rsid w:val="007E3B9B"/>
    <w:rsid w:val="007E45BB"/>
    <w:rsid w:val="007F27E1"/>
    <w:rsid w:val="007F3570"/>
    <w:rsid w:val="007F7AF7"/>
    <w:rsid w:val="008009EE"/>
    <w:rsid w:val="00802729"/>
    <w:rsid w:val="00814FB3"/>
    <w:rsid w:val="008165CD"/>
    <w:rsid w:val="00817868"/>
    <w:rsid w:val="00823F6A"/>
    <w:rsid w:val="00830282"/>
    <w:rsid w:val="00831E35"/>
    <w:rsid w:val="00833B3C"/>
    <w:rsid w:val="00840AC6"/>
    <w:rsid w:val="00841B89"/>
    <w:rsid w:val="00843985"/>
    <w:rsid w:val="00852857"/>
    <w:rsid w:val="00861028"/>
    <w:rsid w:val="00864547"/>
    <w:rsid w:val="00864A0B"/>
    <w:rsid w:val="00875820"/>
    <w:rsid w:val="0087769F"/>
    <w:rsid w:val="00880D95"/>
    <w:rsid w:val="00881A5A"/>
    <w:rsid w:val="00897B11"/>
    <w:rsid w:val="008A42F2"/>
    <w:rsid w:val="008A5322"/>
    <w:rsid w:val="008A5B61"/>
    <w:rsid w:val="008A5C23"/>
    <w:rsid w:val="008B0B5F"/>
    <w:rsid w:val="008C1392"/>
    <w:rsid w:val="008C1C68"/>
    <w:rsid w:val="008D048A"/>
    <w:rsid w:val="008D0C78"/>
    <w:rsid w:val="008D241C"/>
    <w:rsid w:val="008D46F5"/>
    <w:rsid w:val="008D7E09"/>
    <w:rsid w:val="008E2BFA"/>
    <w:rsid w:val="008F7640"/>
    <w:rsid w:val="009010C2"/>
    <w:rsid w:val="00905F2A"/>
    <w:rsid w:val="00906E0C"/>
    <w:rsid w:val="009154FC"/>
    <w:rsid w:val="00915E9F"/>
    <w:rsid w:val="009339F1"/>
    <w:rsid w:val="009355E1"/>
    <w:rsid w:val="009407F5"/>
    <w:rsid w:val="00954EA8"/>
    <w:rsid w:val="00961DE9"/>
    <w:rsid w:val="00970590"/>
    <w:rsid w:val="00972BD9"/>
    <w:rsid w:val="009768AB"/>
    <w:rsid w:val="00976B7B"/>
    <w:rsid w:val="009929A7"/>
    <w:rsid w:val="009956B4"/>
    <w:rsid w:val="009B0624"/>
    <w:rsid w:val="009B2965"/>
    <w:rsid w:val="009B2968"/>
    <w:rsid w:val="009B3588"/>
    <w:rsid w:val="009B3DEE"/>
    <w:rsid w:val="009C4099"/>
    <w:rsid w:val="009C4E9C"/>
    <w:rsid w:val="009C5A4B"/>
    <w:rsid w:val="009D17FD"/>
    <w:rsid w:val="009E37BA"/>
    <w:rsid w:val="009F4D3A"/>
    <w:rsid w:val="00A02142"/>
    <w:rsid w:val="00A14C8F"/>
    <w:rsid w:val="00A213C3"/>
    <w:rsid w:val="00A22263"/>
    <w:rsid w:val="00A22BF2"/>
    <w:rsid w:val="00A26275"/>
    <w:rsid w:val="00A30A1B"/>
    <w:rsid w:val="00A34E50"/>
    <w:rsid w:val="00A3730B"/>
    <w:rsid w:val="00A50E6E"/>
    <w:rsid w:val="00A5116C"/>
    <w:rsid w:val="00A52239"/>
    <w:rsid w:val="00A55FB3"/>
    <w:rsid w:val="00A710B9"/>
    <w:rsid w:val="00A83D9D"/>
    <w:rsid w:val="00A95315"/>
    <w:rsid w:val="00A953AC"/>
    <w:rsid w:val="00AA0A22"/>
    <w:rsid w:val="00AA6A6B"/>
    <w:rsid w:val="00AC025E"/>
    <w:rsid w:val="00AC437C"/>
    <w:rsid w:val="00AC6DAD"/>
    <w:rsid w:val="00AD44D4"/>
    <w:rsid w:val="00AD4606"/>
    <w:rsid w:val="00AE70B5"/>
    <w:rsid w:val="00AF32A3"/>
    <w:rsid w:val="00B06A7C"/>
    <w:rsid w:val="00B06EEE"/>
    <w:rsid w:val="00B1293B"/>
    <w:rsid w:val="00B17516"/>
    <w:rsid w:val="00B17999"/>
    <w:rsid w:val="00B24257"/>
    <w:rsid w:val="00B25175"/>
    <w:rsid w:val="00B31FA2"/>
    <w:rsid w:val="00B430B1"/>
    <w:rsid w:val="00B52310"/>
    <w:rsid w:val="00B54393"/>
    <w:rsid w:val="00B56B23"/>
    <w:rsid w:val="00B60E36"/>
    <w:rsid w:val="00B808E9"/>
    <w:rsid w:val="00B82812"/>
    <w:rsid w:val="00B83DF2"/>
    <w:rsid w:val="00B83F9C"/>
    <w:rsid w:val="00B86F07"/>
    <w:rsid w:val="00B92875"/>
    <w:rsid w:val="00BA08B9"/>
    <w:rsid w:val="00BA4910"/>
    <w:rsid w:val="00BA76A4"/>
    <w:rsid w:val="00BC21BB"/>
    <w:rsid w:val="00BC47C1"/>
    <w:rsid w:val="00BC7CF8"/>
    <w:rsid w:val="00BD7387"/>
    <w:rsid w:val="00BE5657"/>
    <w:rsid w:val="00BE5E72"/>
    <w:rsid w:val="00BF5648"/>
    <w:rsid w:val="00BF7B95"/>
    <w:rsid w:val="00C05B2E"/>
    <w:rsid w:val="00C0713F"/>
    <w:rsid w:val="00C134E6"/>
    <w:rsid w:val="00C13C3F"/>
    <w:rsid w:val="00C16C34"/>
    <w:rsid w:val="00C24C63"/>
    <w:rsid w:val="00C256EC"/>
    <w:rsid w:val="00C33FED"/>
    <w:rsid w:val="00C4036F"/>
    <w:rsid w:val="00C41F68"/>
    <w:rsid w:val="00C434BC"/>
    <w:rsid w:val="00C43805"/>
    <w:rsid w:val="00C46957"/>
    <w:rsid w:val="00C50940"/>
    <w:rsid w:val="00C54C46"/>
    <w:rsid w:val="00C620B7"/>
    <w:rsid w:val="00C64FF8"/>
    <w:rsid w:val="00C669E9"/>
    <w:rsid w:val="00C7104D"/>
    <w:rsid w:val="00C74147"/>
    <w:rsid w:val="00C8389E"/>
    <w:rsid w:val="00C868C8"/>
    <w:rsid w:val="00C95431"/>
    <w:rsid w:val="00CA1108"/>
    <w:rsid w:val="00CA2336"/>
    <w:rsid w:val="00CA306A"/>
    <w:rsid w:val="00CB000A"/>
    <w:rsid w:val="00CB167F"/>
    <w:rsid w:val="00CC3B67"/>
    <w:rsid w:val="00CC7C77"/>
    <w:rsid w:val="00D00D3B"/>
    <w:rsid w:val="00D050EE"/>
    <w:rsid w:val="00D10908"/>
    <w:rsid w:val="00D1613D"/>
    <w:rsid w:val="00D23CDB"/>
    <w:rsid w:val="00D32ECA"/>
    <w:rsid w:val="00D40789"/>
    <w:rsid w:val="00D42AA5"/>
    <w:rsid w:val="00D46900"/>
    <w:rsid w:val="00D47EDF"/>
    <w:rsid w:val="00D50C10"/>
    <w:rsid w:val="00D60D10"/>
    <w:rsid w:val="00D64BA6"/>
    <w:rsid w:val="00D8687C"/>
    <w:rsid w:val="00D933A6"/>
    <w:rsid w:val="00D955F4"/>
    <w:rsid w:val="00DC0D78"/>
    <w:rsid w:val="00DC7155"/>
    <w:rsid w:val="00DD02CB"/>
    <w:rsid w:val="00DE72D1"/>
    <w:rsid w:val="00DF1AEF"/>
    <w:rsid w:val="00DF4E26"/>
    <w:rsid w:val="00DF6B7D"/>
    <w:rsid w:val="00E002DF"/>
    <w:rsid w:val="00E02773"/>
    <w:rsid w:val="00E0308F"/>
    <w:rsid w:val="00E0327D"/>
    <w:rsid w:val="00E12956"/>
    <w:rsid w:val="00E20D91"/>
    <w:rsid w:val="00E25763"/>
    <w:rsid w:val="00E26C49"/>
    <w:rsid w:val="00E31267"/>
    <w:rsid w:val="00E3653E"/>
    <w:rsid w:val="00E502EA"/>
    <w:rsid w:val="00E50835"/>
    <w:rsid w:val="00E5357C"/>
    <w:rsid w:val="00E56C7F"/>
    <w:rsid w:val="00E63FCD"/>
    <w:rsid w:val="00E9426B"/>
    <w:rsid w:val="00EA2155"/>
    <w:rsid w:val="00EA2EBB"/>
    <w:rsid w:val="00EA739B"/>
    <w:rsid w:val="00EB4D72"/>
    <w:rsid w:val="00EB5B84"/>
    <w:rsid w:val="00EC1D9C"/>
    <w:rsid w:val="00EC4CCC"/>
    <w:rsid w:val="00EC56C8"/>
    <w:rsid w:val="00EC64A7"/>
    <w:rsid w:val="00EC7B6F"/>
    <w:rsid w:val="00ED008B"/>
    <w:rsid w:val="00ED2E12"/>
    <w:rsid w:val="00EF3618"/>
    <w:rsid w:val="00F05D08"/>
    <w:rsid w:val="00F12291"/>
    <w:rsid w:val="00F31579"/>
    <w:rsid w:val="00F518D5"/>
    <w:rsid w:val="00F56672"/>
    <w:rsid w:val="00F56EF4"/>
    <w:rsid w:val="00F6145D"/>
    <w:rsid w:val="00F636E7"/>
    <w:rsid w:val="00F660F8"/>
    <w:rsid w:val="00F84A45"/>
    <w:rsid w:val="00FA2B43"/>
    <w:rsid w:val="00FA70F6"/>
    <w:rsid w:val="00FA7822"/>
    <w:rsid w:val="00FC5A4D"/>
    <w:rsid w:val="00FD0896"/>
    <w:rsid w:val="00FD4B88"/>
    <w:rsid w:val="00FE63ED"/>
    <w:rsid w:val="00FF19EC"/>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D458C9E"/>
  <w15:chartTrackingRefBased/>
  <w15:docId w15:val="{3415CC07-F013-4E16-9D46-EE086BD6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341A"/>
    <w:rPr>
      <w:rFonts w:ascii="Arial" w:hAnsi="Arial"/>
      <w:sz w:val="22"/>
      <w:szCs w:val="24"/>
    </w:rPr>
  </w:style>
  <w:style w:type="paragraph" w:styleId="Heading1">
    <w:name w:val="heading 1"/>
    <w:basedOn w:val="Normal"/>
    <w:next w:val="Normal"/>
    <w:link w:val="Heading1Char"/>
    <w:qFormat/>
    <w:rsid w:val="005B341A"/>
    <w:pPr>
      <w:keepNext/>
      <w:spacing w:before="240" w:after="60"/>
      <w:jc w:val="center"/>
      <w:outlineLvl w:val="0"/>
    </w:pPr>
    <w:rPr>
      <w:b/>
      <w:bCs/>
      <w:kern w:val="32"/>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B0624"/>
    <w:rPr>
      <w:rFonts w:ascii="Tahoma" w:hAnsi="Tahoma" w:cs="Tahoma"/>
      <w:sz w:val="16"/>
      <w:szCs w:val="16"/>
    </w:rPr>
  </w:style>
  <w:style w:type="character" w:styleId="CommentReference">
    <w:name w:val="annotation reference"/>
    <w:semiHidden/>
    <w:rsid w:val="00F636E7"/>
    <w:rPr>
      <w:sz w:val="16"/>
      <w:szCs w:val="16"/>
    </w:rPr>
  </w:style>
  <w:style w:type="paragraph" w:styleId="CommentText">
    <w:name w:val="annotation text"/>
    <w:basedOn w:val="Normal"/>
    <w:semiHidden/>
    <w:rsid w:val="00F636E7"/>
    <w:rPr>
      <w:sz w:val="20"/>
      <w:szCs w:val="20"/>
    </w:rPr>
  </w:style>
  <w:style w:type="paragraph" w:styleId="CommentSubject">
    <w:name w:val="annotation subject"/>
    <w:basedOn w:val="CommentText"/>
    <w:next w:val="CommentText"/>
    <w:semiHidden/>
    <w:rsid w:val="00F636E7"/>
    <w:rPr>
      <w:b/>
      <w:bCs/>
    </w:rPr>
  </w:style>
  <w:style w:type="paragraph" w:styleId="NormalWeb">
    <w:name w:val="Normal (Web)"/>
    <w:basedOn w:val="Normal"/>
    <w:rsid w:val="004C1F1D"/>
    <w:pPr>
      <w:spacing w:before="100" w:beforeAutospacing="1" w:after="100" w:afterAutospacing="1"/>
    </w:pPr>
  </w:style>
  <w:style w:type="table" w:styleId="TableGrid">
    <w:name w:val="Table Grid"/>
    <w:basedOn w:val="TableNormal"/>
    <w:rsid w:val="00670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002DF"/>
    <w:pPr>
      <w:tabs>
        <w:tab w:val="center" w:pos="4320"/>
        <w:tab w:val="right" w:pos="8640"/>
      </w:tabs>
    </w:pPr>
  </w:style>
  <w:style w:type="paragraph" w:styleId="Footer">
    <w:name w:val="footer"/>
    <w:basedOn w:val="Normal"/>
    <w:rsid w:val="00E002DF"/>
    <w:pPr>
      <w:tabs>
        <w:tab w:val="center" w:pos="4320"/>
        <w:tab w:val="right" w:pos="8640"/>
      </w:tabs>
    </w:pPr>
  </w:style>
  <w:style w:type="character" w:styleId="PageNumber">
    <w:name w:val="page number"/>
    <w:basedOn w:val="DefaultParagraphFont"/>
    <w:rsid w:val="00E002DF"/>
  </w:style>
  <w:style w:type="paragraph" w:customStyle="1" w:styleId="Paragraph1">
    <w:name w:val="Paragraph1"/>
    <w:basedOn w:val="Normal"/>
    <w:rsid w:val="00D050EE"/>
    <w:pPr>
      <w:spacing w:before="80"/>
      <w:jc w:val="both"/>
    </w:pPr>
    <w:rPr>
      <w:sz w:val="20"/>
      <w:szCs w:val="20"/>
    </w:rPr>
  </w:style>
  <w:style w:type="paragraph" w:customStyle="1" w:styleId="RevHistory">
    <w:name w:val="RevHistory"/>
    <w:basedOn w:val="Normal"/>
    <w:rsid w:val="00D050EE"/>
    <w:pPr>
      <w:pageBreakBefore/>
      <w:spacing w:before="1280"/>
      <w:jc w:val="center"/>
    </w:pPr>
    <w:rPr>
      <w:sz w:val="36"/>
      <w:szCs w:val="20"/>
    </w:rPr>
  </w:style>
  <w:style w:type="paragraph" w:customStyle="1" w:styleId="TableText">
    <w:name w:val="Table Text"/>
    <w:rsid w:val="00D050EE"/>
    <w:pPr>
      <w:spacing w:before="40" w:after="40"/>
    </w:pPr>
  </w:style>
  <w:style w:type="paragraph" w:styleId="TOC1">
    <w:name w:val="toc 1"/>
    <w:basedOn w:val="Normal"/>
    <w:next w:val="Normal"/>
    <w:autoRedefine/>
    <w:uiPriority w:val="39"/>
    <w:rsid w:val="00B83F9C"/>
    <w:pPr>
      <w:tabs>
        <w:tab w:val="right" w:leader="dot" w:pos="8630"/>
      </w:tabs>
      <w:jc w:val="center"/>
    </w:pPr>
    <w:rPr>
      <w:rFonts w:cs="Arial"/>
      <w:b/>
    </w:rPr>
  </w:style>
  <w:style w:type="paragraph" w:styleId="TOC2">
    <w:name w:val="toc 2"/>
    <w:basedOn w:val="Normal"/>
    <w:next w:val="Normal"/>
    <w:autoRedefine/>
    <w:uiPriority w:val="39"/>
    <w:rsid w:val="00D050EE"/>
    <w:pPr>
      <w:ind w:left="240"/>
    </w:pPr>
  </w:style>
  <w:style w:type="character" w:styleId="Hyperlink">
    <w:name w:val="Hyperlink"/>
    <w:uiPriority w:val="99"/>
    <w:rsid w:val="00D050EE"/>
    <w:rPr>
      <w:color w:val="0000FF"/>
      <w:u w:val="single"/>
    </w:rPr>
  </w:style>
  <w:style w:type="character" w:styleId="FollowedHyperlink">
    <w:name w:val="FollowedHyperlink"/>
    <w:rsid w:val="0069228B"/>
    <w:rPr>
      <w:color w:val="800080"/>
      <w:u w:val="single"/>
    </w:rPr>
  </w:style>
  <w:style w:type="paragraph" w:styleId="PlainText">
    <w:name w:val="Plain Text"/>
    <w:basedOn w:val="Normal"/>
    <w:rsid w:val="00C46957"/>
    <w:rPr>
      <w:rFonts w:ascii="Courier New" w:hAnsi="Courier New" w:cs="Courier New"/>
      <w:sz w:val="20"/>
      <w:szCs w:val="20"/>
    </w:rPr>
  </w:style>
  <w:style w:type="paragraph" w:styleId="ListParagraph">
    <w:name w:val="List Paragraph"/>
    <w:basedOn w:val="Normal"/>
    <w:uiPriority w:val="34"/>
    <w:qFormat/>
    <w:rsid w:val="0011715F"/>
    <w:pPr>
      <w:ind w:left="720"/>
    </w:pPr>
  </w:style>
  <w:style w:type="character" w:customStyle="1" w:styleId="Heading1Char">
    <w:name w:val="Heading 1 Char"/>
    <w:link w:val="Heading1"/>
    <w:rsid w:val="005B341A"/>
    <w:rPr>
      <w:rFonts w:ascii="Arial" w:eastAsia="Times New Roman" w:hAnsi="Arial" w:cs="Times New Roman"/>
      <w:b/>
      <w:bCs/>
      <w:kern w:val="32"/>
      <w:sz w:val="40"/>
      <w:szCs w:val="32"/>
    </w:rPr>
  </w:style>
  <w:style w:type="paragraph" w:customStyle="1" w:styleId="Header2">
    <w:name w:val="Header 2"/>
    <w:basedOn w:val="Normal"/>
    <w:next w:val="Normal"/>
    <w:link w:val="Header2Char"/>
    <w:qFormat/>
    <w:rsid w:val="00772D45"/>
    <w:pPr>
      <w:outlineLvl w:val="1"/>
    </w:pPr>
    <w:rPr>
      <w:rFonts w:cs="Arial"/>
      <w:b/>
    </w:rPr>
  </w:style>
  <w:style w:type="character" w:customStyle="1" w:styleId="Header2Char">
    <w:name w:val="Header 2 Char"/>
    <w:link w:val="Header2"/>
    <w:rsid w:val="00772D45"/>
    <w:rPr>
      <w:rFonts w:ascii="Arial" w:hAnsi="Arial" w:cs="Arial"/>
      <w:b/>
      <w:sz w:val="22"/>
      <w:szCs w:val="24"/>
    </w:rPr>
  </w:style>
  <w:style w:type="paragraph" w:styleId="TOCHeading">
    <w:name w:val="TOC Heading"/>
    <w:basedOn w:val="Heading1"/>
    <w:next w:val="Normal"/>
    <w:uiPriority w:val="39"/>
    <w:semiHidden/>
    <w:unhideWhenUsed/>
    <w:qFormat/>
    <w:rsid w:val="00DD02CB"/>
    <w:pPr>
      <w:keepLines/>
      <w:spacing w:before="480" w:after="0" w:line="276" w:lineRule="auto"/>
      <w:jc w:val="left"/>
      <w:outlineLvl w:val="9"/>
    </w:pPr>
    <w:rPr>
      <w:rFonts w:ascii="Cambria" w:eastAsia="MS Gothic" w:hAnsi="Cambria"/>
      <w:color w:val="365F91"/>
      <w:kern w:val="0"/>
      <w:sz w:val="28"/>
      <w:szCs w:val="28"/>
      <w:lang w:eastAsia="ja-JP"/>
    </w:rPr>
  </w:style>
  <w:style w:type="character" w:styleId="UnresolvedMention">
    <w:name w:val="Unresolved Mention"/>
    <w:uiPriority w:val="99"/>
    <w:semiHidden/>
    <w:unhideWhenUsed/>
    <w:rsid w:val="006C7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8799">
      <w:bodyDiv w:val="1"/>
      <w:marLeft w:val="0"/>
      <w:marRight w:val="0"/>
      <w:marTop w:val="0"/>
      <w:marBottom w:val="0"/>
      <w:divBdr>
        <w:top w:val="none" w:sz="0" w:space="0" w:color="auto"/>
        <w:left w:val="none" w:sz="0" w:space="0" w:color="auto"/>
        <w:bottom w:val="none" w:sz="0" w:space="0" w:color="auto"/>
        <w:right w:val="none" w:sz="0" w:space="0" w:color="auto"/>
      </w:divBdr>
    </w:div>
    <w:div w:id="191892240">
      <w:bodyDiv w:val="1"/>
      <w:marLeft w:val="0"/>
      <w:marRight w:val="0"/>
      <w:marTop w:val="0"/>
      <w:marBottom w:val="0"/>
      <w:divBdr>
        <w:top w:val="none" w:sz="0" w:space="0" w:color="auto"/>
        <w:left w:val="none" w:sz="0" w:space="0" w:color="auto"/>
        <w:bottom w:val="none" w:sz="0" w:space="0" w:color="auto"/>
        <w:right w:val="none" w:sz="0" w:space="0" w:color="auto"/>
      </w:divBdr>
    </w:div>
    <w:div w:id="262998491">
      <w:bodyDiv w:val="1"/>
      <w:marLeft w:val="0"/>
      <w:marRight w:val="0"/>
      <w:marTop w:val="0"/>
      <w:marBottom w:val="0"/>
      <w:divBdr>
        <w:top w:val="none" w:sz="0" w:space="0" w:color="auto"/>
        <w:left w:val="none" w:sz="0" w:space="0" w:color="auto"/>
        <w:bottom w:val="none" w:sz="0" w:space="0" w:color="auto"/>
        <w:right w:val="none" w:sz="0" w:space="0" w:color="auto"/>
      </w:divBdr>
    </w:div>
    <w:div w:id="336463253">
      <w:bodyDiv w:val="1"/>
      <w:marLeft w:val="0"/>
      <w:marRight w:val="0"/>
      <w:marTop w:val="0"/>
      <w:marBottom w:val="0"/>
      <w:divBdr>
        <w:top w:val="none" w:sz="0" w:space="0" w:color="auto"/>
        <w:left w:val="none" w:sz="0" w:space="0" w:color="auto"/>
        <w:bottom w:val="none" w:sz="0" w:space="0" w:color="auto"/>
        <w:right w:val="none" w:sz="0" w:space="0" w:color="auto"/>
      </w:divBdr>
    </w:div>
    <w:div w:id="682365706">
      <w:bodyDiv w:val="1"/>
      <w:marLeft w:val="0"/>
      <w:marRight w:val="0"/>
      <w:marTop w:val="0"/>
      <w:marBottom w:val="0"/>
      <w:divBdr>
        <w:top w:val="none" w:sz="0" w:space="0" w:color="auto"/>
        <w:left w:val="none" w:sz="0" w:space="0" w:color="auto"/>
        <w:bottom w:val="none" w:sz="0" w:space="0" w:color="auto"/>
        <w:right w:val="none" w:sz="0" w:space="0" w:color="auto"/>
      </w:divBdr>
    </w:div>
    <w:div w:id="706298773">
      <w:bodyDiv w:val="1"/>
      <w:marLeft w:val="0"/>
      <w:marRight w:val="0"/>
      <w:marTop w:val="0"/>
      <w:marBottom w:val="0"/>
      <w:divBdr>
        <w:top w:val="none" w:sz="0" w:space="0" w:color="auto"/>
        <w:left w:val="none" w:sz="0" w:space="0" w:color="auto"/>
        <w:bottom w:val="none" w:sz="0" w:space="0" w:color="auto"/>
        <w:right w:val="none" w:sz="0" w:space="0" w:color="auto"/>
      </w:divBdr>
    </w:div>
    <w:div w:id="1304888102">
      <w:bodyDiv w:val="1"/>
      <w:marLeft w:val="0"/>
      <w:marRight w:val="0"/>
      <w:marTop w:val="0"/>
      <w:marBottom w:val="0"/>
      <w:divBdr>
        <w:top w:val="none" w:sz="0" w:space="0" w:color="auto"/>
        <w:left w:val="none" w:sz="0" w:space="0" w:color="auto"/>
        <w:bottom w:val="none" w:sz="0" w:space="0" w:color="auto"/>
        <w:right w:val="none" w:sz="0" w:space="0" w:color="auto"/>
      </w:divBdr>
    </w:div>
    <w:div w:id="1447508177">
      <w:bodyDiv w:val="1"/>
      <w:marLeft w:val="0"/>
      <w:marRight w:val="0"/>
      <w:marTop w:val="0"/>
      <w:marBottom w:val="0"/>
      <w:divBdr>
        <w:top w:val="none" w:sz="0" w:space="0" w:color="auto"/>
        <w:left w:val="none" w:sz="0" w:space="0" w:color="auto"/>
        <w:bottom w:val="none" w:sz="0" w:space="0" w:color="auto"/>
        <w:right w:val="none" w:sz="0" w:space="0" w:color="auto"/>
      </w:divBdr>
    </w:div>
    <w:div w:id="1559973533">
      <w:bodyDiv w:val="1"/>
      <w:marLeft w:val="0"/>
      <w:marRight w:val="0"/>
      <w:marTop w:val="0"/>
      <w:marBottom w:val="0"/>
      <w:divBdr>
        <w:top w:val="none" w:sz="0" w:space="0" w:color="auto"/>
        <w:left w:val="none" w:sz="0" w:space="0" w:color="auto"/>
        <w:bottom w:val="none" w:sz="0" w:space="0" w:color="auto"/>
        <w:right w:val="none" w:sz="0" w:space="0" w:color="auto"/>
      </w:divBdr>
    </w:div>
    <w:div w:id="156382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aww.oed.portal.va.gov/communities/app_dev/sac/default.asp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vaww1.va.gov/vhapublications/publications.cfm?Pub=1"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dvagov.sharepoint.com/sites/oitspmsaccomm/?xsdata=MDV8MDF8fGE5MDZmNjBmZTFkZDRhN2YyMGIxMDhkYWE1NzYzMzVkfGU5NWYxYjIzYWJhZjQ1ZWU4MjFkYjdhYjI1MWFiM2JmfDF8MHw2MzgwMDQyMjQzMTI4MTE2OTd8R29vZHxWR1ZoYlhOVFpXTjFjbWwwZVZObGNuWnBZMlY4ZXlKV0lqb2lNQzR3TGpBd01EQWlMQ0pRSWpvaVYybHVNeklpTENKQlRpSTZJazkwYUdWeUlpd2lWMVFpT2pFeGZRPT18MXxNVGs2YldWbGRHbHVaMTlPYlZrelRtMVNiRTFxVVhST1ZFVjZUVU13TUU1SFZtdE1WR2QzVGpKSmRGbHFTWHBPVkZwc1dYcEdhMDB5VlRKQWRHaHlaV0ZrTG5ZeXx8&amp;sdata=MmwzMzFRMW5qMlZ3dnFuMUN0cEpySktJcVE3VDlIR0RxMzJSRGJWajZmVT0%3D&amp;ovuser=e95f1b23-abaf-45ee-821d-b7ab251ab3bf%2CGregory.Woodhouse%40va.gov&amp;OR=Teams-HL&amp;CT=1664825655377&amp;clickparams=eyJBcHBOYW1lIjoiVGVhbXMtRGVza3RvcCIsIkFwcFZlcnNpb24iOiIyNy8yMjA5MDQwMDcxMiIsIkhhc0ZlZGVyYXRlZFVzZXIiOmZhbHNlfQ%3D%3D" TargetMode="External"/><Relationship Id="rId1" Type="http://schemas.openxmlformats.org/officeDocument/2006/relationships/hyperlink" Target="http://trm.oit.va.gov/VAStandardPage.aspx?tid=13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5991f424-a9a7-4f2b-8225-50859352f609">
      <UserInfo>
        <DisplayName>Richards, Rafael M.</DisplayName>
        <AccountId>328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397C18FF3C32646AECDA1ED198D253A" ma:contentTypeVersion="4" ma:contentTypeDescription="Create a new document." ma:contentTypeScope="" ma:versionID="3215a68280c45175d450b28eb6d750cd">
  <xsd:schema xmlns:xsd="http://www.w3.org/2001/XMLSchema" xmlns:xs="http://www.w3.org/2001/XMLSchema" xmlns:p="http://schemas.microsoft.com/office/2006/metadata/properties" xmlns:ns2="5c35b762-4d89-4b7e-9c15-3cbd8a0b9b99" xmlns:ns3="5991f424-a9a7-4f2b-8225-50859352f609" targetNamespace="http://schemas.microsoft.com/office/2006/metadata/properties" ma:root="true" ma:fieldsID="7b3e1677830736650d56724d97fc6848" ns2:_="" ns3:_="">
    <xsd:import namespace="5c35b762-4d89-4b7e-9c15-3cbd8a0b9b99"/>
    <xsd:import namespace="5991f424-a9a7-4f2b-8225-50859352f6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5b762-4d89-4b7e-9c15-3cbd8a0b9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91f424-a9a7-4f2b-8225-50859352f6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A7CD3A-4280-4A73-94F0-8AF8E5C62C3E}">
  <ds:schemaRefs>
    <ds:schemaRef ds:uri="http://schemas.microsoft.com/office/2006/metadata/longProperties"/>
  </ds:schemaRefs>
</ds:datastoreItem>
</file>

<file path=customXml/itemProps2.xml><?xml version="1.0" encoding="utf-8"?>
<ds:datastoreItem xmlns:ds="http://schemas.openxmlformats.org/officeDocument/2006/customXml" ds:itemID="{FF60F005-8AA5-4A3B-A9D3-3734E6E4D2A9}">
  <ds:schemaRefs>
    <ds:schemaRef ds:uri="http://schemas.openxmlformats.org/officeDocument/2006/bibliography"/>
  </ds:schemaRefs>
</ds:datastoreItem>
</file>

<file path=customXml/itemProps3.xml><?xml version="1.0" encoding="utf-8"?>
<ds:datastoreItem xmlns:ds="http://schemas.openxmlformats.org/officeDocument/2006/customXml" ds:itemID="{0D1101AE-9C4E-47FC-AA96-E46EA5C5A77F}">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7DC2C4F3-9B24-410E-B475-7E5001E2FA5D}">
  <ds:schemaRefs>
    <ds:schemaRef ds:uri="http://schemas.microsoft.com/sharepoint/v3/contenttype/forms"/>
  </ds:schemaRefs>
</ds:datastoreItem>
</file>

<file path=customXml/itemProps5.xml><?xml version="1.0" encoding="utf-8"?>
<ds:datastoreItem xmlns:ds="http://schemas.openxmlformats.org/officeDocument/2006/customXml" ds:itemID="{FA7EC43F-F7AC-45A9-91E3-D055070A7F12}"/>
</file>

<file path=docProps/app.xml><?xml version="1.0" encoding="utf-8"?>
<Properties xmlns="http://schemas.openxmlformats.org/officeDocument/2006/extended-properties" xmlns:vt="http://schemas.openxmlformats.org/officeDocument/2006/docPropsVTypes">
  <Template>Normal</Template>
  <TotalTime>5</TotalTime>
  <Pages>26</Pages>
  <Words>6315</Words>
  <Characters>36000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MOP-UP LIST                                    MAY 17,2002  10:58    PAGE 1</vt:lpstr>
    </vt:vector>
  </TitlesOfParts>
  <Company>Veteran Affairs</Company>
  <LinksUpToDate>false</LinksUpToDate>
  <CharactersWithSpaces>42231</CharactersWithSpaces>
  <SharedDoc>false</SharedDoc>
  <HLinks>
    <vt:vector size="162" baseType="variant">
      <vt:variant>
        <vt:i4>2031628</vt:i4>
      </vt:variant>
      <vt:variant>
        <vt:i4>144</vt:i4>
      </vt:variant>
      <vt:variant>
        <vt:i4>0</vt:i4>
      </vt:variant>
      <vt:variant>
        <vt:i4>5</vt:i4>
      </vt:variant>
      <vt:variant>
        <vt:lpwstr/>
      </vt:variant>
      <vt:variant>
        <vt:lpwstr>Close</vt:lpwstr>
      </vt:variant>
      <vt:variant>
        <vt:i4>786444</vt:i4>
      </vt:variant>
      <vt:variant>
        <vt:i4>138</vt:i4>
      </vt:variant>
      <vt:variant>
        <vt:i4>0</vt:i4>
      </vt:variant>
      <vt:variant>
        <vt:i4>5</vt:i4>
      </vt:variant>
      <vt:variant>
        <vt:lpwstr/>
      </vt:variant>
      <vt:variant>
        <vt:lpwstr>Exit</vt:lpwstr>
      </vt:variant>
      <vt:variant>
        <vt:i4>1966090</vt:i4>
      </vt:variant>
      <vt:variant>
        <vt:i4>132</vt:i4>
      </vt:variant>
      <vt:variant>
        <vt:i4>0</vt:i4>
      </vt:variant>
      <vt:variant>
        <vt:i4>5</vt:i4>
      </vt:variant>
      <vt:variant>
        <vt:lpwstr/>
      </vt:variant>
      <vt:variant>
        <vt:lpwstr>Open</vt:lpwstr>
      </vt:variant>
      <vt:variant>
        <vt:i4>1966090</vt:i4>
      </vt:variant>
      <vt:variant>
        <vt:i4>123</vt:i4>
      </vt:variant>
      <vt:variant>
        <vt:i4>0</vt:i4>
      </vt:variant>
      <vt:variant>
        <vt:i4>5</vt:i4>
      </vt:variant>
      <vt:variant>
        <vt:lpwstr/>
      </vt:variant>
      <vt:variant>
        <vt:lpwstr>Open</vt:lpwstr>
      </vt:variant>
      <vt:variant>
        <vt:i4>2031628</vt:i4>
      </vt:variant>
      <vt:variant>
        <vt:i4>117</vt:i4>
      </vt:variant>
      <vt:variant>
        <vt:i4>0</vt:i4>
      </vt:variant>
      <vt:variant>
        <vt:i4>5</vt:i4>
      </vt:variant>
      <vt:variant>
        <vt:lpwstr/>
      </vt:variant>
      <vt:variant>
        <vt:lpwstr>Close</vt:lpwstr>
      </vt:variant>
      <vt:variant>
        <vt:i4>6684774</vt:i4>
      </vt:variant>
      <vt:variant>
        <vt:i4>114</vt:i4>
      </vt:variant>
      <vt:variant>
        <vt:i4>0</vt:i4>
      </vt:variant>
      <vt:variant>
        <vt:i4>5</vt:i4>
      </vt:variant>
      <vt:variant>
        <vt:lpwstr>http://vaww1.va.gov/vhapublications/publications.cfm?Pub=1</vt:lpwstr>
      </vt:variant>
      <vt:variant>
        <vt:lpwstr/>
      </vt:variant>
      <vt:variant>
        <vt:i4>3670023</vt:i4>
      </vt:variant>
      <vt:variant>
        <vt:i4>111</vt:i4>
      </vt:variant>
      <vt:variant>
        <vt:i4>0</vt:i4>
      </vt:variant>
      <vt:variant>
        <vt:i4>5</vt:i4>
      </vt:variant>
      <vt:variant>
        <vt:lpwstr>https://vaww.oed.portal.va.gov/communities/app_dev/sac/default.aspx</vt:lpwstr>
      </vt:variant>
      <vt:variant>
        <vt:lpwstr/>
      </vt:variant>
      <vt:variant>
        <vt:i4>1179696</vt:i4>
      </vt:variant>
      <vt:variant>
        <vt:i4>104</vt:i4>
      </vt:variant>
      <vt:variant>
        <vt:i4>0</vt:i4>
      </vt:variant>
      <vt:variant>
        <vt:i4>5</vt:i4>
      </vt:variant>
      <vt:variant>
        <vt:lpwstr/>
      </vt:variant>
      <vt:variant>
        <vt:lpwstr>_Toc10635721</vt:lpwstr>
      </vt:variant>
      <vt:variant>
        <vt:i4>1245232</vt:i4>
      </vt:variant>
      <vt:variant>
        <vt:i4>98</vt:i4>
      </vt:variant>
      <vt:variant>
        <vt:i4>0</vt:i4>
      </vt:variant>
      <vt:variant>
        <vt:i4>5</vt:i4>
      </vt:variant>
      <vt:variant>
        <vt:lpwstr/>
      </vt:variant>
      <vt:variant>
        <vt:lpwstr>_Toc10635720</vt:lpwstr>
      </vt:variant>
      <vt:variant>
        <vt:i4>1703987</vt:i4>
      </vt:variant>
      <vt:variant>
        <vt:i4>92</vt:i4>
      </vt:variant>
      <vt:variant>
        <vt:i4>0</vt:i4>
      </vt:variant>
      <vt:variant>
        <vt:i4>5</vt:i4>
      </vt:variant>
      <vt:variant>
        <vt:lpwstr/>
      </vt:variant>
      <vt:variant>
        <vt:lpwstr>_Toc10635719</vt:lpwstr>
      </vt:variant>
      <vt:variant>
        <vt:i4>1769523</vt:i4>
      </vt:variant>
      <vt:variant>
        <vt:i4>86</vt:i4>
      </vt:variant>
      <vt:variant>
        <vt:i4>0</vt:i4>
      </vt:variant>
      <vt:variant>
        <vt:i4>5</vt:i4>
      </vt:variant>
      <vt:variant>
        <vt:lpwstr/>
      </vt:variant>
      <vt:variant>
        <vt:lpwstr>_Toc10635718</vt:lpwstr>
      </vt:variant>
      <vt:variant>
        <vt:i4>1310771</vt:i4>
      </vt:variant>
      <vt:variant>
        <vt:i4>80</vt:i4>
      </vt:variant>
      <vt:variant>
        <vt:i4>0</vt:i4>
      </vt:variant>
      <vt:variant>
        <vt:i4>5</vt:i4>
      </vt:variant>
      <vt:variant>
        <vt:lpwstr/>
      </vt:variant>
      <vt:variant>
        <vt:lpwstr>_Toc10635717</vt:lpwstr>
      </vt:variant>
      <vt:variant>
        <vt:i4>1376307</vt:i4>
      </vt:variant>
      <vt:variant>
        <vt:i4>74</vt:i4>
      </vt:variant>
      <vt:variant>
        <vt:i4>0</vt:i4>
      </vt:variant>
      <vt:variant>
        <vt:i4>5</vt:i4>
      </vt:variant>
      <vt:variant>
        <vt:lpwstr/>
      </vt:variant>
      <vt:variant>
        <vt:lpwstr>_Toc10635716</vt:lpwstr>
      </vt:variant>
      <vt:variant>
        <vt:i4>1441843</vt:i4>
      </vt:variant>
      <vt:variant>
        <vt:i4>68</vt:i4>
      </vt:variant>
      <vt:variant>
        <vt:i4>0</vt:i4>
      </vt:variant>
      <vt:variant>
        <vt:i4>5</vt:i4>
      </vt:variant>
      <vt:variant>
        <vt:lpwstr/>
      </vt:variant>
      <vt:variant>
        <vt:lpwstr>_Toc10635715</vt:lpwstr>
      </vt:variant>
      <vt:variant>
        <vt:i4>1507379</vt:i4>
      </vt:variant>
      <vt:variant>
        <vt:i4>62</vt:i4>
      </vt:variant>
      <vt:variant>
        <vt:i4>0</vt:i4>
      </vt:variant>
      <vt:variant>
        <vt:i4>5</vt:i4>
      </vt:variant>
      <vt:variant>
        <vt:lpwstr/>
      </vt:variant>
      <vt:variant>
        <vt:lpwstr>_Toc10635714</vt:lpwstr>
      </vt:variant>
      <vt:variant>
        <vt:i4>1048627</vt:i4>
      </vt:variant>
      <vt:variant>
        <vt:i4>56</vt:i4>
      </vt:variant>
      <vt:variant>
        <vt:i4>0</vt:i4>
      </vt:variant>
      <vt:variant>
        <vt:i4>5</vt:i4>
      </vt:variant>
      <vt:variant>
        <vt:lpwstr/>
      </vt:variant>
      <vt:variant>
        <vt:lpwstr>_Toc10635713</vt:lpwstr>
      </vt:variant>
      <vt:variant>
        <vt:i4>1114163</vt:i4>
      </vt:variant>
      <vt:variant>
        <vt:i4>50</vt:i4>
      </vt:variant>
      <vt:variant>
        <vt:i4>0</vt:i4>
      </vt:variant>
      <vt:variant>
        <vt:i4>5</vt:i4>
      </vt:variant>
      <vt:variant>
        <vt:lpwstr/>
      </vt:variant>
      <vt:variant>
        <vt:lpwstr>_Toc10635712</vt:lpwstr>
      </vt:variant>
      <vt:variant>
        <vt:i4>1179699</vt:i4>
      </vt:variant>
      <vt:variant>
        <vt:i4>44</vt:i4>
      </vt:variant>
      <vt:variant>
        <vt:i4>0</vt:i4>
      </vt:variant>
      <vt:variant>
        <vt:i4>5</vt:i4>
      </vt:variant>
      <vt:variant>
        <vt:lpwstr/>
      </vt:variant>
      <vt:variant>
        <vt:lpwstr>_Toc10635711</vt:lpwstr>
      </vt:variant>
      <vt:variant>
        <vt:i4>1245235</vt:i4>
      </vt:variant>
      <vt:variant>
        <vt:i4>38</vt:i4>
      </vt:variant>
      <vt:variant>
        <vt:i4>0</vt:i4>
      </vt:variant>
      <vt:variant>
        <vt:i4>5</vt:i4>
      </vt:variant>
      <vt:variant>
        <vt:lpwstr/>
      </vt:variant>
      <vt:variant>
        <vt:lpwstr>_Toc10635710</vt:lpwstr>
      </vt:variant>
      <vt:variant>
        <vt:i4>1703986</vt:i4>
      </vt:variant>
      <vt:variant>
        <vt:i4>32</vt:i4>
      </vt:variant>
      <vt:variant>
        <vt:i4>0</vt:i4>
      </vt:variant>
      <vt:variant>
        <vt:i4>5</vt:i4>
      </vt:variant>
      <vt:variant>
        <vt:lpwstr/>
      </vt:variant>
      <vt:variant>
        <vt:lpwstr>_Toc10635709</vt:lpwstr>
      </vt:variant>
      <vt:variant>
        <vt:i4>1769522</vt:i4>
      </vt:variant>
      <vt:variant>
        <vt:i4>26</vt:i4>
      </vt:variant>
      <vt:variant>
        <vt:i4>0</vt:i4>
      </vt:variant>
      <vt:variant>
        <vt:i4>5</vt:i4>
      </vt:variant>
      <vt:variant>
        <vt:lpwstr/>
      </vt:variant>
      <vt:variant>
        <vt:lpwstr>_Toc10635708</vt:lpwstr>
      </vt:variant>
      <vt:variant>
        <vt:i4>1310770</vt:i4>
      </vt:variant>
      <vt:variant>
        <vt:i4>20</vt:i4>
      </vt:variant>
      <vt:variant>
        <vt:i4>0</vt:i4>
      </vt:variant>
      <vt:variant>
        <vt:i4>5</vt:i4>
      </vt:variant>
      <vt:variant>
        <vt:lpwstr/>
      </vt:variant>
      <vt:variant>
        <vt:lpwstr>_Toc10635707</vt:lpwstr>
      </vt:variant>
      <vt:variant>
        <vt:i4>1376306</vt:i4>
      </vt:variant>
      <vt:variant>
        <vt:i4>14</vt:i4>
      </vt:variant>
      <vt:variant>
        <vt:i4>0</vt:i4>
      </vt:variant>
      <vt:variant>
        <vt:i4>5</vt:i4>
      </vt:variant>
      <vt:variant>
        <vt:lpwstr/>
      </vt:variant>
      <vt:variant>
        <vt:lpwstr>_Toc10635706</vt:lpwstr>
      </vt:variant>
      <vt:variant>
        <vt:i4>1441842</vt:i4>
      </vt:variant>
      <vt:variant>
        <vt:i4>8</vt:i4>
      </vt:variant>
      <vt:variant>
        <vt:i4>0</vt:i4>
      </vt:variant>
      <vt:variant>
        <vt:i4>5</vt:i4>
      </vt:variant>
      <vt:variant>
        <vt:lpwstr/>
      </vt:variant>
      <vt:variant>
        <vt:lpwstr>_Toc10635705</vt:lpwstr>
      </vt:variant>
      <vt:variant>
        <vt:i4>1507378</vt:i4>
      </vt:variant>
      <vt:variant>
        <vt:i4>2</vt:i4>
      </vt:variant>
      <vt:variant>
        <vt:i4>0</vt:i4>
      </vt:variant>
      <vt:variant>
        <vt:i4>5</vt:i4>
      </vt:variant>
      <vt:variant>
        <vt:lpwstr/>
      </vt:variant>
      <vt:variant>
        <vt:lpwstr>_Toc10635704</vt:lpwstr>
      </vt:variant>
      <vt:variant>
        <vt:i4>3211317</vt:i4>
      </vt:variant>
      <vt:variant>
        <vt:i4>3</vt:i4>
      </vt:variant>
      <vt:variant>
        <vt:i4>0</vt:i4>
      </vt:variant>
      <vt:variant>
        <vt:i4>5</vt:i4>
      </vt:variant>
      <vt:variant>
        <vt:lpwstr>https://dvagov.sharepoint.com/sites/OITEPMODevelopment/sac/default.aspx</vt:lpwstr>
      </vt:variant>
      <vt:variant>
        <vt:lpwstr/>
      </vt:variant>
      <vt:variant>
        <vt:i4>3211314</vt:i4>
      </vt:variant>
      <vt:variant>
        <vt:i4>0</vt:i4>
      </vt:variant>
      <vt:variant>
        <vt:i4>0</vt:i4>
      </vt:variant>
      <vt:variant>
        <vt:i4>5</vt:i4>
      </vt:variant>
      <vt:variant>
        <vt:lpwstr>http://trm.oit.va.gov/VAStandardPage.aspx?tid=13133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MOP-UP LIST                                    MAY 17,2002  10:58    PAGE 1</dc:title>
  <dc:subject/>
  <dc:creator>Oakland OIFO</dc:creator>
  <cp:keywords/>
  <cp:lastModifiedBy>Woodhouse, Gregory J.</cp:lastModifiedBy>
  <cp:revision>4</cp:revision>
  <cp:lastPrinted>2017-11-09T21:19:00Z</cp:lastPrinted>
  <dcterms:created xsi:type="dcterms:W3CDTF">2021-09-07T15:21:00Z</dcterms:created>
  <dcterms:modified xsi:type="dcterms:W3CDTF">2022-10-26T19:31:00Z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657KNE7CTRDA-1281-5</vt:lpwstr>
  </property>
  <property fmtid="{D5CDD505-2E9C-101B-9397-08002B2CF9AE}" pid="3" name="_dlc_DocIdItemGuid">
    <vt:lpwstr>08981cef-940f-4ca1-9e14-17ebae4d5347</vt:lpwstr>
  </property>
  <property fmtid="{D5CDD505-2E9C-101B-9397-08002B2CF9AE}" pid="4" name="_dlc_DocIdUrl">
    <vt:lpwstr>http://vaww.oed.portal.va.gov/communities/app_dev/sac/_layouts/DocIdRedir.aspx?ID=657KNE7CTRDA-1281-5, 657KNE7CTRDA-1281-5</vt:lpwstr>
  </property>
  <property fmtid="{D5CDD505-2E9C-101B-9397-08002B2CF9AE}" pid="5" name="ContentTypeId">
    <vt:lpwstr>0x010100F397C18FF3C32646AECDA1ED198D253A</vt:lpwstr>
  </property>
  <property fmtid="{D5CDD505-2E9C-101B-9397-08002B2CF9AE}" pid="6" name="Order">
    <vt:r8>2000</vt:r8>
  </property>
  <property fmtid="{D5CDD505-2E9C-101B-9397-08002B2CF9AE}" pid="7" name="_ExtendedDescription">
    <vt:lpwstr/>
  </property>
</Properties>
</file>