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821C" w14:textId="77777777" w:rsidR="00841EF4" w:rsidRDefault="00841EF4">
      <w:pPr>
        <w:spacing w:line="216" w:lineRule="auto"/>
        <w:jc w:val="center"/>
        <w:rPr>
          <w:rFonts w:ascii="Arial" w:hAnsi="Arial"/>
        </w:rPr>
      </w:pPr>
      <w:r>
        <w:rPr>
          <w:rFonts w:ascii="Arial" w:hAnsi="Arial"/>
        </w:rPr>
        <w:t>Department of Veterans Affairs</w:t>
      </w:r>
    </w:p>
    <w:p w14:paraId="604556CC" w14:textId="77777777" w:rsidR="00841EF4" w:rsidRDefault="00841EF4">
      <w:pPr>
        <w:spacing w:line="216" w:lineRule="auto"/>
        <w:jc w:val="center"/>
        <w:rPr>
          <w:rFonts w:ascii="Arial" w:hAnsi="Arial"/>
        </w:rPr>
      </w:pPr>
      <w:r>
        <w:rPr>
          <w:rFonts w:ascii="Arial" w:hAnsi="Arial"/>
        </w:rPr>
        <w:t>Decentralized Hospital Computer Program</w:t>
      </w:r>
    </w:p>
    <w:p w14:paraId="5F1FACCB" w14:textId="77777777" w:rsidR="00841EF4" w:rsidRDefault="00841EF4">
      <w:pPr>
        <w:spacing w:line="216" w:lineRule="auto"/>
        <w:jc w:val="center"/>
        <w:rPr>
          <w:rFonts w:ascii="Arial" w:hAnsi="Arial"/>
        </w:rPr>
      </w:pPr>
    </w:p>
    <w:p w14:paraId="5D34DC09" w14:textId="77777777" w:rsidR="00841EF4" w:rsidRDefault="00841EF4">
      <w:pPr>
        <w:spacing w:line="216" w:lineRule="auto"/>
        <w:jc w:val="center"/>
        <w:rPr>
          <w:rFonts w:ascii="Arial" w:hAnsi="Arial"/>
        </w:rPr>
      </w:pPr>
    </w:p>
    <w:p w14:paraId="4FEA1B83" w14:textId="77777777" w:rsidR="00841EF4" w:rsidRDefault="00841EF4">
      <w:pPr>
        <w:spacing w:line="216" w:lineRule="auto"/>
        <w:jc w:val="center"/>
        <w:rPr>
          <w:rFonts w:ascii="Arial" w:hAnsi="Arial"/>
        </w:rPr>
      </w:pPr>
    </w:p>
    <w:p w14:paraId="632E4D0D" w14:textId="77777777" w:rsidR="00841EF4" w:rsidRDefault="00841EF4">
      <w:pPr>
        <w:spacing w:line="216" w:lineRule="auto"/>
        <w:jc w:val="center"/>
        <w:rPr>
          <w:rFonts w:ascii="Arial" w:hAnsi="Arial"/>
        </w:rPr>
      </w:pPr>
    </w:p>
    <w:p w14:paraId="024ECB1C" w14:textId="77777777" w:rsidR="00841EF4" w:rsidRDefault="00841EF4">
      <w:pPr>
        <w:spacing w:line="216" w:lineRule="auto"/>
        <w:jc w:val="center"/>
        <w:rPr>
          <w:rFonts w:ascii="Arial" w:hAnsi="Arial"/>
        </w:rPr>
      </w:pPr>
    </w:p>
    <w:p w14:paraId="23D2AD6B" w14:textId="77777777" w:rsidR="00841EF4" w:rsidRDefault="00841EF4">
      <w:pPr>
        <w:spacing w:line="216" w:lineRule="auto"/>
        <w:jc w:val="center"/>
        <w:rPr>
          <w:rFonts w:ascii="Arial" w:hAnsi="Arial"/>
        </w:rPr>
      </w:pPr>
    </w:p>
    <w:p w14:paraId="645396D9" w14:textId="77777777" w:rsidR="00841EF4" w:rsidRDefault="00841EF4">
      <w:pPr>
        <w:spacing w:line="216" w:lineRule="auto"/>
        <w:jc w:val="center"/>
        <w:rPr>
          <w:rFonts w:ascii="Arial" w:hAnsi="Arial"/>
        </w:rPr>
      </w:pPr>
    </w:p>
    <w:p w14:paraId="75CEDD6B" w14:textId="77777777" w:rsidR="00841EF4" w:rsidRDefault="00841EF4">
      <w:pPr>
        <w:spacing w:line="216" w:lineRule="auto"/>
        <w:jc w:val="center"/>
        <w:rPr>
          <w:rFonts w:ascii="Arial" w:hAnsi="Arial"/>
        </w:rPr>
      </w:pPr>
    </w:p>
    <w:p w14:paraId="1C1142DE" w14:textId="77777777" w:rsidR="00841EF4" w:rsidRDefault="00841EF4">
      <w:pPr>
        <w:spacing w:line="216" w:lineRule="auto"/>
        <w:jc w:val="center"/>
        <w:rPr>
          <w:rFonts w:ascii="Arial" w:hAnsi="Arial"/>
        </w:rPr>
      </w:pPr>
    </w:p>
    <w:p w14:paraId="5D3EEED3" w14:textId="77777777" w:rsidR="00841EF4" w:rsidRDefault="00841EF4">
      <w:pPr>
        <w:spacing w:line="216" w:lineRule="auto"/>
        <w:jc w:val="center"/>
        <w:rPr>
          <w:rFonts w:ascii="Arial" w:hAnsi="Arial"/>
        </w:rPr>
      </w:pPr>
    </w:p>
    <w:p w14:paraId="525D0CFD" w14:textId="77777777" w:rsidR="00841EF4" w:rsidRDefault="00841EF4">
      <w:pPr>
        <w:spacing w:line="216" w:lineRule="auto"/>
        <w:jc w:val="center"/>
        <w:rPr>
          <w:rFonts w:ascii="Arial" w:hAnsi="Arial"/>
        </w:rPr>
      </w:pPr>
    </w:p>
    <w:p w14:paraId="56C814CF" w14:textId="77777777" w:rsidR="00841EF4" w:rsidRDefault="00841EF4">
      <w:pPr>
        <w:spacing w:line="216" w:lineRule="auto"/>
        <w:jc w:val="center"/>
        <w:rPr>
          <w:rFonts w:ascii="Arial" w:hAnsi="Arial"/>
        </w:rPr>
      </w:pPr>
    </w:p>
    <w:p w14:paraId="54D32D4D" w14:textId="77777777" w:rsidR="00841EF4" w:rsidRDefault="00841EF4">
      <w:pPr>
        <w:spacing w:line="216" w:lineRule="auto"/>
        <w:jc w:val="center"/>
        <w:rPr>
          <w:rFonts w:ascii="Arial" w:hAnsi="Arial"/>
        </w:rPr>
      </w:pPr>
    </w:p>
    <w:p w14:paraId="447DD696" w14:textId="77777777" w:rsidR="00841EF4" w:rsidRDefault="00841EF4">
      <w:pPr>
        <w:spacing w:line="216" w:lineRule="auto"/>
        <w:jc w:val="center"/>
        <w:rPr>
          <w:rFonts w:ascii="Arial" w:hAnsi="Arial"/>
        </w:rPr>
      </w:pPr>
    </w:p>
    <w:p w14:paraId="2A9E1CBF" w14:textId="77777777" w:rsidR="00841EF4" w:rsidRDefault="00841EF4">
      <w:pPr>
        <w:spacing w:line="216" w:lineRule="auto"/>
        <w:jc w:val="center"/>
        <w:rPr>
          <w:rFonts w:ascii="Arial" w:hAnsi="Arial"/>
          <w:b/>
          <w:sz w:val="48"/>
        </w:rPr>
      </w:pPr>
      <w:r>
        <w:rPr>
          <w:rFonts w:ascii="Arial" w:hAnsi="Arial"/>
          <w:b/>
          <w:sz w:val="48"/>
        </w:rPr>
        <w:t>KERNEL TOOLKIT</w:t>
      </w:r>
    </w:p>
    <w:p w14:paraId="0EC1A694" w14:textId="77777777" w:rsidR="00841EF4" w:rsidRDefault="00841EF4">
      <w:pPr>
        <w:spacing w:line="216" w:lineRule="auto"/>
        <w:jc w:val="center"/>
        <w:rPr>
          <w:rFonts w:ascii="Arial" w:hAnsi="Arial"/>
          <w:b/>
        </w:rPr>
      </w:pPr>
    </w:p>
    <w:p w14:paraId="3620316A" w14:textId="77777777" w:rsidR="00841EF4" w:rsidRDefault="00841EF4">
      <w:pPr>
        <w:spacing w:line="216" w:lineRule="auto"/>
        <w:jc w:val="center"/>
        <w:rPr>
          <w:rFonts w:ascii="Arial" w:hAnsi="Arial"/>
          <w:b/>
          <w:sz w:val="48"/>
        </w:rPr>
      </w:pPr>
      <w:r>
        <w:rPr>
          <w:rFonts w:ascii="Arial" w:hAnsi="Arial"/>
          <w:b/>
          <w:sz w:val="48"/>
        </w:rPr>
        <w:t>RELEASE NOTES</w:t>
      </w:r>
    </w:p>
    <w:p w14:paraId="0C148B73" w14:textId="77777777" w:rsidR="00841EF4" w:rsidRDefault="00841EF4">
      <w:pPr>
        <w:spacing w:line="216" w:lineRule="auto"/>
        <w:jc w:val="center"/>
        <w:rPr>
          <w:rFonts w:ascii="Arial" w:hAnsi="Arial"/>
          <w:b/>
        </w:rPr>
      </w:pPr>
    </w:p>
    <w:p w14:paraId="0B366963" w14:textId="77777777" w:rsidR="00841EF4" w:rsidRDefault="00841EF4">
      <w:pPr>
        <w:spacing w:line="216" w:lineRule="auto"/>
        <w:jc w:val="center"/>
        <w:rPr>
          <w:rFonts w:ascii="Arial" w:hAnsi="Arial"/>
          <w:b/>
        </w:rPr>
      </w:pPr>
    </w:p>
    <w:p w14:paraId="4175ADB1" w14:textId="77777777" w:rsidR="00841EF4" w:rsidRDefault="00841EF4">
      <w:pPr>
        <w:spacing w:line="216" w:lineRule="auto"/>
        <w:jc w:val="center"/>
        <w:rPr>
          <w:rFonts w:ascii="Arial" w:hAnsi="Arial"/>
          <w:b/>
        </w:rPr>
      </w:pPr>
    </w:p>
    <w:p w14:paraId="5A953804" w14:textId="77777777" w:rsidR="00841EF4" w:rsidRDefault="00841EF4">
      <w:pPr>
        <w:spacing w:line="216" w:lineRule="auto"/>
        <w:jc w:val="center"/>
        <w:rPr>
          <w:rFonts w:ascii="Arial" w:hAnsi="Arial"/>
          <w:b/>
        </w:rPr>
      </w:pPr>
    </w:p>
    <w:p w14:paraId="2992CDB1" w14:textId="77777777" w:rsidR="00841EF4" w:rsidRDefault="00841EF4">
      <w:pPr>
        <w:spacing w:line="216" w:lineRule="auto"/>
        <w:jc w:val="center"/>
        <w:rPr>
          <w:rFonts w:ascii="Arial" w:hAnsi="Arial"/>
          <w:b/>
        </w:rPr>
      </w:pPr>
    </w:p>
    <w:p w14:paraId="7FE9C9C7" w14:textId="77777777" w:rsidR="00841EF4" w:rsidRDefault="00841EF4">
      <w:pPr>
        <w:spacing w:line="216" w:lineRule="auto"/>
        <w:jc w:val="center"/>
        <w:rPr>
          <w:rFonts w:ascii="Arial" w:hAnsi="Arial"/>
          <w:b/>
        </w:rPr>
      </w:pPr>
    </w:p>
    <w:p w14:paraId="46EEC643" w14:textId="77777777" w:rsidR="00841EF4" w:rsidRDefault="00841EF4">
      <w:pPr>
        <w:spacing w:line="216" w:lineRule="auto"/>
        <w:jc w:val="center"/>
        <w:rPr>
          <w:rFonts w:ascii="Arial" w:hAnsi="Arial"/>
          <w:sz w:val="48"/>
        </w:rPr>
      </w:pPr>
      <w:r>
        <w:rPr>
          <w:rFonts w:ascii="Arial" w:hAnsi="Arial"/>
          <w:sz w:val="48"/>
        </w:rPr>
        <w:t>Version 7.3</w:t>
      </w:r>
    </w:p>
    <w:p w14:paraId="5138D2A1" w14:textId="77777777" w:rsidR="00841EF4" w:rsidRDefault="00841EF4">
      <w:pPr>
        <w:spacing w:line="216" w:lineRule="auto"/>
        <w:jc w:val="center"/>
        <w:rPr>
          <w:rFonts w:ascii="Arial" w:hAnsi="Arial"/>
        </w:rPr>
      </w:pPr>
    </w:p>
    <w:p w14:paraId="0BF53F9C" w14:textId="77777777" w:rsidR="00841EF4" w:rsidRDefault="00841EF4">
      <w:pPr>
        <w:spacing w:line="216" w:lineRule="auto"/>
        <w:jc w:val="center"/>
        <w:rPr>
          <w:rFonts w:ascii="Arial" w:hAnsi="Arial"/>
          <w:sz w:val="48"/>
        </w:rPr>
      </w:pPr>
      <w:r>
        <w:rPr>
          <w:rFonts w:ascii="Arial" w:hAnsi="Arial"/>
          <w:sz w:val="48"/>
        </w:rPr>
        <w:t>April 1995</w:t>
      </w:r>
    </w:p>
    <w:p w14:paraId="5A960455" w14:textId="77777777" w:rsidR="00841EF4" w:rsidRDefault="00841EF4">
      <w:pPr>
        <w:spacing w:line="216" w:lineRule="auto"/>
        <w:jc w:val="center"/>
        <w:rPr>
          <w:rFonts w:ascii="Arial" w:hAnsi="Arial"/>
        </w:rPr>
      </w:pPr>
    </w:p>
    <w:p w14:paraId="483127B7" w14:textId="77777777" w:rsidR="00841EF4" w:rsidRDefault="00841EF4">
      <w:pPr>
        <w:spacing w:line="216" w:lineRule="auto"/>
        <w:jc w:val="center"/>
        <w:rPr>
          <w:rFonts w:ascii="Arial" w:hAnsi="Arial"/>
        </w:rPr>
      </w:pPr>
    </w:p>
    <w:p w14:paraId="20CD7478" w14:textId="77777777" w:rsidR="00841EF4" w:rsidRDefault="00841EF4">
      <w:pPr>
        <w:spacing w:line="216" w:lineRule="auto"/>
        <w:jc w:val="center"/>
        <w:rPr>
          <w:rFonts w:ascii="Arial" w:hAnsi="Arial"/>
        </w:rPr>
      </w:pPr>
    </w:p>
    <w:p w14:paraId="04F9E308" w14:textId="77777777" w:rsidR="00841EF4" w:rsidRDefault="00841EF4">
      <w:pPr>
        <w:spacing w:line="216" w:lineRule="auto"/>
        <w:jc w:val="center"/>
        <w:rPr>
          <w:rFonts w:ascii="Arial" w:hAnsi="Arial"/>
        </w:rPr>
      </w:pPr>
    </w:p>
    <w:p w14:paraId="01876FAB" w14:textId="77777777" w:rsidR="00841EF4" w:rsidRDefault="00841EF4">
      <w:pPr>
        <w:spacing w:line="216" w:lineRule="auto"/>
        <w:jc w:val="center"/>
        <w:rPr>
          <w:rFonts w:ascii="Arial" w:hAnsi="Arial"/>
        </w:rPr>
      </w:pPr>
    </w:p>
    <w:p w14:paraId="43D3AAB8" w14:textId="77777777" w:rsidR="00841EF4" w:rsidRDefault="00841EF4">
      <w:pPr>
        <w:spacing w:line="216" w:lineRule="auto"/>
        <w:jc w:val="center"/>
        <w:rPr>
          <w:rFonts w:ascii="Arial" w:hAnsi="Arial"/>
        </w:rPr>
      </w:pPr>
    </w:p>
    <w:p w14:paraId="2A492625" w14:textId="77777777" w:rsidR="00841EF4" w:rsidRDefault="00841EF4">
      <w:pPr>
        <w:spacing w:line="216" w:lineRule="auto"/>
        <w:jc w:val="center"/>
        <w:rPr>
          <w:rFonts w:ascii="Arial" w:hAnsi="Arial"/>
        </w:rPr>
      </w:pPr>
    </w:p>
    <w:p w14:paraId="53491B74" w14:textId="77777777" w:rsidR="00841EF4" w:rsidRDefault="00841EF4">
      <w:pPr>
        <w:spacing w:line="216" w:lineRule="auto"/>
        <w:jc w:val="center"/>
        <w:rPr>
          <w:rFonts w:ascii="Arial" w:hAnsi="Arial"/>
        </w:rPr>
      </w:pPr>
    </w:p>
    <w:p w14:paraId="36AF0BF4" w14:textId="77777777" w:rsidR="00841EF4" w:rsidRDefault="00841EF4">
      <w:pPr>
        <w:spacing w:line="216" w:lineRule="auto"/>
        <w:jc w:val="center"/>
        <w:rPr>
          <w:rFonts w:ascii="Arial" w:hAnsi="Arial"/>
        </w:rPr>
      </w:pPr>
    </w:p>
    <w:p w14:paraId="746A6F2C" w14:textId="77777777" w:rsidR="00841EF4" w:rsidRDefault="00841EF4">
      <w:pPr>
        <w:spacing w:line="216" w:lineRule="auto"/>
        <w:jc w:val="center"/>
        <w:rPr>
          <w:rFonts w:ascii="Arial" w:hAnsi="Arial"/>
        </w:rPr>
      </w:pPr>
    </w:p>
    <w:p w14:paraId="3237DB87" w14:textId="77777777" w:rsidR="00841EF4" w:rsidRDefault="00841EF4">
      <w:pPr>
        <w:spacing w:line="216" w:lineRule="auto"/>
        <w:jc w:val="center"/>
        <w:rPr>
          <w:rFonts w:ascii="Arial" w:hAnsi="Arial"/>
        </w:rPr>
      </w:pPr>
    </w:p>
    <w:p w14:paraId="23ED9D4A" w14:textId="77777777" w:rsidR="00841EF4" w:rsidRDefault="00841EF4">
      <w:pPr>
        <w:spacing w:line="216" w:lineRule="auto"/>
        <w:jc w:val="center"/>
        <w:rPr>
          <w:rFonts w:ascii="Arial" w:hAnsi="Arial"/>
        </w:rPr>
      </w:pPr>
    </w:p>
    <w:p w14:paraId="6DB7F227" w14:textId="77777777" w:rsidR="00841EF4" w:rsidRDefault="00841EF4">
      <w:pPr>
        <w:spacing w:line="216" w:lineRule="auto"/>
        <w:jc w:val="center"/>
        <w:rPr>
          <w:rFonts w:ascii="Arial" w:hAnsi="Arial"/>
        </w:rPr>
      </w:pPr>
    </w:p>
    <w:p w14:paraId="44D1ACF1" w14:textId="77777777" w:rsidR="00841EF4" w:rsidRDefault="00841EF4">
      <w:pPr>
        <w:spacing w:line="216" w:lineRule="auto"/>
        <w:jc w:val="center"/>
        <w:rPr>
          <w:rFonts w:ascii="Arial" w:hAnsi="Arial"/>
        </w:rPr>
      </w:pPr>
      <w:smartTag w:uri="urn:schemas-microsoft-com:office:smarttags" w:element="place">
        <w:smartTag w:uri="urn:schemas-microsoft-com:office:smarttags" w:element="PlaceName">
          <w:r>
            <w:rPr>
              <w:rFonts w:ascii="Arial" w:hAnsi="Arial"/>
            </w:rPr>
            <w:t>Information</w:t>
          </w:r>
        </w:smartTag>
        <w:r>
          <w:rPr>
            <w:rFonts w:ascii="Arial" w:hAnsi="Arial"/>
          </w:rPr>
          <w:t xml:space="preserve"> </w:t>
        </w:r>
        <w:smartTag w:uri="urn:schemas-microsoft-com:office:smarttags" w:element="PlaceName">
          <w:r>
            <w:rPr>
              <w:rFonts w:ascii="Arial" w:hAnsi="Arial"/>
            </w:rPr>
            <w:t>Systems</w:t>
          </w:r>
        </w:smartTag>
        <w:r>
          <w:rPr>
            <w:rFonts w:ascii="Arial" w:hAnsi="Arial"/>
          </w:rPr>
          <w:t xml:space="preserve"> </w:t>
        </w:r>
        <w:smartTag w:uri="urn:schemas-microsoft-com:office:smarttags" w:element="PlaceType">
          <w:r>
            <w:rPr>
              <w:rFonts w:ascii="Arial" w:hAnsi="Arial"/>
            </w:rPr>
            <w:t>Center</w:t>
          </w:r>
        </w:smartTag>
      </w:smartTag>
    </w:p>
    <w:p w14:paraId="3AE46D3F" w14:textId="77777777" w:rsidR="00841EF4" w:rsidRDefault="00841EF4">
      <w:pPr>
        <w:spacing w:line="216" w:lineRule="auto"/>
        <w:jc w:val="center"/>
        <w:rPr>
          <w:rFonts w:ascii="Arial" w:hAnsi="Arial"/>
        </w:rPr>
      </w:pPr>
      <w:smartTag w:uri="urn:schemas-microsoft-com:office:smarttags" w:element="City">
        <w:smartTag w:uri="urn:schemas-microsoft-com:office:smarttags" w:element="place">
          <w:r>
            <w:rPr>
              <w:rFonts w:ascii="Arial" w:hAnsi="Arial"/>
            </w:rPr>
            <w:t>San Francisco</w:t>
          </w:r>
        </w:smartTag>
      </w:smartTag>
    </w:p>
    <w:p w14:paraId="683FDF9A" w14:textId="77777777" w:rsidR="00841EF4" w:rsidRDefault="00841EF4">
      <w:pPr>
        <w:spacing w:line="216" w:lineRule="auto"/>
        <w:jc w:val="center"/>
        <w:rPr>
          <w:rFonts w:ascii="Arial" w:hAnsi="Arial"/>
          <w:b/>
        </w:rPr>
      </w:pPr>
    </w:p>
    <w:p w14:paraId="75720F5A" w14:textId="77777777" w:rsidR="00841EF4" w:rsidRDefault="00841EF4">
      <w:pPr>
        <w:spacing w:line="216" w:lineRule="auto"/>
        <w:jc w:val="center"/>
        <w:rPr>
          <w:rFonts w:ascii="Arial" w:hAnsi="Arial"/>
          <w:b/>
        </w:rPr>
      </w:pPr>
    </w:p>
    <w:p w14:paraId="33C3EBED" w14:textId="77777777" w:rsidR="00841EF4" w:rsidRDefault="00841EF4">
      <w:pPr>
        <w:spacing w:line="216" w:lineRule="auto"/>
        <w:sectPr w:rsidR="00841EF4">
          <w:headerReference w:type="default" r:id="rId7"/>
          <w:footerReference w:type="default" r:id="rId8"/>
          <w:pgSz w:w="12240" w:h="15840"/>
          <w:pgMar w:top="1440" w:right="1440" w:bottom="1440" w:left="1440" w:header="720" w:footer="720" w:gutter="0"/>
          <w:pgNumType w:start="1"/>
          <w:cols w:space="720"/>
          <w:titlePg/>
        </w:sectPr>
      </w:pPr>
    </w:p>
    <w:p w14:paraId="7E3EC33A" w14:textId="77777777" w:rsidR="00841EF4" w:rsidRDefault="00841EF4">
      <w:pPr>
        <w:pStyle w:val="Heading2"/>
        <w:keepNext/>
        <w:keepLines/>
        <w:spacing w:line="216" w:lineRule="auto"/>
        <w:jc w:val="left"/>
        <w:rPr>
          <w:rFonts w:ascii="Arial" w:hAnsi="Arial"/>
        </w:rPr>
      </w:pPr>
      <w:r>
        <w:rPr>
          <w:rFonts w:ascii="Arial" w:hAnsi="Arial"/>
        </w:rPr>
        <w:lastRenderedPageBreak/>
        <w:t>Kernel Toolkit Version 7.3 Release Notes</w:t>
      </w:r>
    </w:p>
    <w:p w14:paraId="48D489FF" w14:textId="77777777" w:rsidR="00841EF4" w:rsidRDefault="00841EF4">
      <w:pPr>
        <w:keepNext/>
        <w:keepLines/>
        <w:spacing w:line="216" w:lineRule="auto"/>
        <w:rPr>
          <w:rFonts w:ascii="Century Schoolbook" w:hAnsi="Century Schoolbook"/>
        </w:rPr>
      </w:pPr>
    </w:p>
    <w:p w14:paraId="1CBED448" w14:textId="77777777" w:rsidR="00841EF4" w:rsidRDefault="00841EF4">
      <w:pPr>
        <w:keepNext/>
        <w:keepLines/>
        <w:spacing w:line="216" w:lineRule="auto"/>
        <w:rPr>
          <w:rFonts w:ascii="Century Schoolbook" w:hAnsi="Century Schoolbook"/>
        </w:rPr>
      </w:pPr>
    </w:p>
    <w:p w14:paraId="5FE27D0F" w14:textId="77777777" w:rsidR="00841EF4" w:rsidRDefault="00841EF4">
      <w:pPr>
        <w:spacing w:line="216" w:lineRule="auto"/>
        <w:rPr>
          <w:rFonts w:ascii="Century Schoolbook" w:hAnsi="Century Schoolbook"/>
        </w:rPr>
      </w:pPr>
      <w:r>
        <w:rPr>
          <w:rFonts w:ascii="Century Schoolbook" w:hAnsi="Century Schoolbook"/>
        </w:rPr>
        <w:t>The Kernel Toolkit (also referred to as "Toolkit") is a robust set of tools developed to aid the Decentralized Hospital Computer Program (DHCP) development community and Information Resources Management (IRM) in writing, testing, and analysis of code. It is a set of generic tools that are useful to developers, site managers, documenters, and verifiers to support distinct tasks.</w:t>
      </w:r>
    </w:p>
    <w:p w14:paraId="0EE49D6A" w14:textId="77777777" w:rsidR="00841EF4" w:rsidRDefault="00841EF4">
      <w:pPr>
        <w:spacing w:line="216" w:lineRule="auto"/>
        <w:rPr>
          <w:rFonts w:ascii="Century Schoolbook" w:hAnsi="Century Schoolbook"/>
        </w:rPr>
      </w:pPr>
    </w:p>
    <w:p w14:paraId="7377B3BC" w14:textId="77777777" w:rsidR="00841EF4" w:rsidRDefault="00841EF4">
      <w:pPr>
        <w:spacing w:line="216" w:lineRule="auto"/>
        <w:rPr>
          <w:rFonts w:ascii="Century Schoolbook" w:hAnsi="Century Schoolbook"/>
        </w:rPr>
      </w:pPr>
      <w:r>
        <w:rPr>
          <w:rFonts w:ascii="Century Schoolbook" w:hAnsi="Century Schoolbook"/>
        </w:rPr>
        <w:t>Many of these utilities have been used by the San Francisco Information Systems Center (ISC) for internal management and have proven valuable. Kernel Toolkit also includes tools provided by other ISCs based on their proven utility.</w:t>
      </w:r>
    </w:p>
    <w:p w14:paraId="52373765" w14:textId="77777777" w:rsidR="00841EF4" w:rsidRDefault="00841EF4">
      <w:pPr>
        <w:spacing w:line="216" w:lineRule="auto"/>
        <w:rPr>
          <w:rFonts w:ascii="Century Schoolbook" w:hAnsi="Century Schoolbook"/>
        </w:rPr>
      </w:pPr>
    </w:p>
    <w:p w14:paraId="2B550086" w14:textId="77777777" w:rsidR="00841EF4" w:rsidRDefault="00841EF4">
      <w:pPr>
        <w:spacing w:line="216" w:lineRule="auto"/>
        <w:rPr>
          <w:rFonts w:ascii="Century Schoolbook" w:hAnsi="Century Schoolbook"/>
        </w:rPr>
      </w:pPr>
    </w:p>
    <w:p w14:paraId="7701DE8E" w14:textId="77777777" w:rsidR="00841EF4" w:rsidRDefault="00841EF4">
      <w:pPr>
        <w:spacing w:line="216" w:lineRule="auto"/>
        <w:rPr>
          <w:rFonts w:ascii="Century Schoolbook" w:hAnsi="Century Schoolbook"/>
        </w:rPr>
      </w:pPr>
    </w:p>
    <w:p w14:paraId="1DC3F189" w14:textId="77777777" w:rsidR="00841EF4" w:rsidRDefault="00841EF4">
      <w:pPr>
        <w:keepNext/>
        <w:keepLines/>
        <w:spacing w:line="216" w:lineRule="auto"/>
        <w:ind w:left="360" w:hanging="360"/>
        <w:rPr>
          <w:rFonts w:ascii="Century Schoolbook" w:hAnsi="Century Schoolbook"/>
          <w:b/>
          <w:sz w:val="32"/>
        </w:rPr>
      </w:pPr>
      <w:r>
        <w:rPr>
          <w:rFonts w:ascii="Wingdings" w:hAnsi="Wingdings"/>
        </w:rPr>
        <w:t></w:t>
      </w:r>
      <w:r>
        <w:rPr>
          <w:rFonts w:ascii="Century Schoolbook" w:hAnsi="Century Schoolbook"/>
        </w:rPr>
        <w:tab/>
      </w:r>
      <w:r>
        <w:rPr>
          <w:rFonts w:ascii="Century Schoolbook" w:hAnsi="Century Schoolbook"/>
          <w:b/>
          <w:smallCaps/>
          <w:sz w:val="32"/>
        </w:rPr>
        <w:t>New Features in Toolkit</w:t>
      </w:r>
    </w:p>
    <w:p w14:paraId="0115E9AB" w14:textId="77777777" w:rsidR="00841EF4" w:rsidRDefault="00841EF4">
      <w:pPr>
        <w:keepNext/>
        <w:keepLines/>
        <w:spacing w:line="216" w:lineRule="auto"/>
        <w:rPr>
          <w:rFonts w:ascii="Century Schoolbook" w:hAnsi="Century Schoolbook"/>
        </w:rPr>
      </w:pPr>
    </w:p>
    <w:p w14:paraId="40B1F0E1" w14:textId="77777777" w:rsidR="00841EF4" w:rsidRDefault="00841EF4">
      <w:pPr>
        <w:keepNext/>
        <w:keepLines/>
        <w:spacing w:line="216" w:lineRule="auto"/>
        <w:rPr>
          <w:rFonts w:ascii="Century Schoolbook" w:hAnsi="Century Schoolbook"/>
        </w:rPr>
      </w:pPr>
    </w:p>
    <w:p w14:paraId="0572C494" w14:textId="77777777" w:rsidR="00841EF4" w:rsidRDefault="00841EF4">
      <w:pPr>
        <w:pStyle w:val="Heading8"/>
        <w:keepNext/>
        <w:keepLines/>
        <w:spacing w:line="216" w:lineRule="auto"/>
        <w:rPr>
          <w:rFonts w:ascii="Century Schoolbook" w:hAnsi="Century Schoolbook"/>
        </w:rPr>
      </w:pPr>
      <w:r>
        <w:rPr>
          <w:rFonts w:ascii="Century Schoolbook" w:hAnsi="Century Schoolbook"/>
        </w:rPr>
        <w:t>Multi-Term Look-Up</w:t>
      </w:r>
    </w:p>
    <w:p w14:paraId="1EEC22BB" w14:textId="77777777" w:rsidR="00841EF4" w:rsidRDefault="00841EF4">
      <w:pPr>
        <w:keepNext/>
        <w:keepLines/>
        <w:spacing w:line="216" w:lineRule="auto"/>
        <w:rPr>
          <w:rFonts w:ascii="Century Schoolbook" w:hAnsi="Century Schoolbook"/>
          <w:b/>
        </w:rPr>
      </w:pPr>
    </w:p>
    <w:p w14:paraId="63FD25EA" w14:textId="77777777" w:rsidR="00841EF4" w:rsidRDefault="00841EF4">
      <w:pPr>
        <w:spacing w:line="216" w:lineRule="auto"/>
        <w:rPr>
          <w:rFonts w:ascii="Century Schoolbook" w:hAnsi="Century Schoolbook"/>
        </w:rPr>
      </w:pPr>
      <w:r>
        <w:rPr>
          <w:rFonts w:ascii="Century Schoolbook" w:hAnsi="Century Schoolbook"/>
        </w:rPr>
        <w:t xml:space="preserve">Multi-Term Look-Up (MTLU) is an adaptation of a tool developed by the Indian Health Service (IHS) which was made generic by the Albany ISC. Multi-Term Look-Up can be distinguished from a standard VA FileMan look-up by its ability to accept both terms and </w:t>
      </w:r>
      <w:r>
        <w:rPr>
          <w:rFonts w:ascii="Century Schoolbook" w:hAnsi="Century Schoolbook"/>
          <w:i/>
        </w:rPr>
        <w:t>phrases</w:t>
      </w:r>
      <w:r>
        <w:rPr>
          <w:rFonts w:ascii="Century Schoolbook" w:hAnsi="Century Schoolbook"/>
        </w:rPr>
        <w:t xml:space="preserve"> from the user. This has been applied successfully to files such as the ICD DIAGNOSIS (#80) and ICD OPERATION/PROCEDURE (#80.1) files.</w:t>
      </w:r>
    </w:p>
    <w:p w14:paraId="01A474E1" w14:textId="77777777" w:rsidR="00841EF4" w:rsidRDefault="00841EF4">
      <w:pPr>
        <w:spacing w:line="216" w:lineRule="auto"/>
        <w:rPr>
          <w:rFonts w:ascii="Century Schoolbook" w:hAnsi="Century Schoolbook"/>
        </w:rPr>
      </w:pPr>
    </w:p>
    <w:p w14:paraId="1D247A50" w14:textId="77777777" w:rsidR="00841EF4" w:rsidRDefault="00841EF4">
      <w:pPr>
        <w:keepNext/>
        <w:keepLines/>
        <w:spacing w:line="216" w:lineRule="auto"/>
        <w:rPr>
          <w:rFonts w:ascii="Century Schoolbook" w:hAnsi="Century Schoolbook"/>
        </w:rPr>
      </w:pPr>
      <w:r>
        <w:rPr>
          <w:rFonts w:ascii="Century Schoolbook" w:hAnsi="Century Schoolbook"/>
        </w:rPr>
        <w:t>This Utility includes two security keys:</w:t>
      </w:r>
    </w:p>
    <w:p w14:paraId="1B7506BD" w14:textId="77777777" w:rsidR="00841EF4" w:rsidRDefault="00841EF4">
      <w:pPr>
        <w:keepNext/>
        <w:keepLines/>
        <w:spacing w:line="216" w:lineRule="auto"/>
        <w:rPr>
          <w:rFonts w:ascii="Century Schoolbook" w:hAnsi="Century Schoolbook"/>
        </w:rPr>
      </w:pPr>
    </w:p>
    <w:p w14:paraId="73903E10" w14:textId="77777777" w:rsidR="00841EF4" w:rsidRDefault="00841EF4">
      <w:pPr>
        <w:keepNext/>
        <w:keepLines/>
        <w:spacing w:line="216" w:lineRule="auto"/>
        <w:ind w:left="360"/>
        <w:rPr>
          <w:rFonts w:ascii="Century Schoolbook" w:hAnsi="Century Schoolbook"/>
        </w:rPr>
      </w:pPr>
      <w:r>
        <w:rPr>
          <w:rFonts w:ascii="Century Schoolbook" w:hAnsi="Century Schoolbook"/>
        </w:rPr>
        <w:t>1.  XTLKZMGR</w:t>
      </w:r>
    </w:p>
    <w:p w14:paraId="7FA9D33F" w14:textId="77777777" w:rsidR="00841EF4" w:rsidRDefault="00841EF4">
      <w:pPr>
        <w:keepNext/>
        <w:keepLines/>
        <w:spacing w:line="216" w:lineRule="auto"/>
        <w:ind w:left="360"/>
        <w:rPr>
          <w:rFonts w:ascii="Century Schoolbook" w:hAnsi="Century Schoolbook"/>
        </w:rPr>
      </w:pPr>
    </w:p>
    <w:p w14:paraId="311A21FB" w14:textId="77777777" w:rsidR="00841EF4" w:rsidRDefault="00841EF4">
      <w:pPr>
        <w:spacing w:line="216" w:lineRule="auto"/>
        <w:ind w:left="360"/>
        <w:rPr>
          <w:rFonts w:ascii="Century Schoolbook" w:hAnsi="Century Schoolbook"/>
        </w:rPr>
      </w:pPr>
      <w:r>
        <w:rPr>
          <w:rFonts w:ascii="Century Schoolbook" w:hAnsi="Century Schoolbook"/>
        </w:rPr>
        <w:t>2.  XTLKZUSER</w:t>
      </w:r>
    </w:p>
    <w:p w14:paraId="52966B08" w14:textId="77777777" w:rsidR="00841EF4" w:rsidRDefault="00841EF4">
      <w:pPr>
        <w:spacing w:line="216" w:lineRule="auto"/>
        <w:rPr>
          <w:rFonts w:ascii="Century Schoolbook" w:hAnsi="Century Schoolbook"/>
        </w:rPr>
      </w:pPr>
    </w:p>
    <w:p w14:paraId="6F94EB5E" w14:textId="77777777" w:rsidR="00841EF4" w:rsidRDefault="00841EF4">
      <w:pPr>
        <w:spacing w:line="216" w:lineRule="auto"/>
        <w:rPr>
          <w:rFonts w:ascii="Century Schoolbook" w:hAnsi="Century Schoolbook"/>
        </w:rPr>
      </w:pPr>
      <w:r>
        <w:rPr>
          <w:rFonts w:ascii="Century Schoolbook" w:hAnsi="Century Schoolbook"/>
        </w:rPr>
        <w:t>A series of new procedure calls have been added to Toolkit Version 7.3 allowing developers to non-interactively populate and manage MTLU, synonym, keyword, and shortcut files.</w:t>
      </w:r>
    </w:p>
    <w:p w14:paraId="3F1670B5" w14:textId="77777777" w:rsidR="00841EF4" w:rsidRDefault="00841EF4">
      <w:pPr>
        <w:spacing w:line="216" w:lineRule="auto"/>
        <w:rPr>
          <w:rFonts w:ascii="Century Schoolbook" w:hAnsi="Century Schoolbook"/>
        </w:rPr>
      </w:pPr>
    </w:p>
    <w:p w14:paraId="5AEE9775" w14:textId="77777777" w:rsidR="00841EF4" w:rsidRDefault="00841EF4">
      <w:pPr>
        <w:spacing w:line="216" w:lineRule="auto"/>
        <w:rPr>
          <w:rFonts w:ascii="Century Schoolbook" w:hAnsi="Century Schoolbook"/>
        </w:rPr>
      </w:pPr>
      <w:r>
        <w:rPr>
          <w:rFonts w:ascii="Century Schoolbook" w:hAnsi="Century Schoolbook"/>
        </w:rPr>
        <w:t>An enhanced Application Programmer Interface (API) for performing look-ups is now in the form of a single procedure call. Flags can be set to partially or fully eliminate screen writes and return data in an array.</w:t>
      </w:r>
    </w:p>
    <w:p w14:paraId="0E355D31" w14:textId="77777777" w:rsidR="00841EF4" w:rsidRDefault="00841EF4">
      <w:pPr>
        <w:spacing w:line="216" w:lineRule="auto"/>
        <w:rPr>
          <w:rFonts w:ascii="Century Schoolbook" w:hAnsi="Century Schoolbook"/>
        </w:rPr>
      </w:pPr>
    </w:p>
    <w:p w14:paraId="3044D3AE" w14:textId="77777777" w:rsidR="00841EF4" w:rsidRDefault="00841EF4">
      <w:pPr>
        <w:spacing w:line="216" w:lineRule="auto"/>
        <w:rPr>
          <w:rFonts w:ascii="Century Schoolbook" w:hAnsi="Century Schoolbook"/>
        </w:rPr>
      </w:pPr>
    </w:p>
    <w:p w14:paraId="5B797A80" w14:textId="77777777" w:rsidR="00841EF4" w:rsidRDefault="00841EF4">
      <w:pPr>
        <w:pStyle w:val="Heading8"/>
        <w:keepNext/>
        <w:keepLines/>
        <w:spacing w:line="216" w:lineRule="auto"/>
        <w:rPr>
          <w:rFonts w:ascii="Century Schoolbook" w:hAnsi="Century Schoolbook"/>
        </w:rPr>
      </w:pPr>
      <w:r>
        <w:rPr>
          <w:rFonts w:ascii="Century Schoolbook" w:hAnsi="Century Schoolbook"/>
        </w:rPr>
        <w:t>VAX/Alpha Performance Monitor (VPM)</w:t>
      </w:r>
    </w:p>
    <w:p w14:paraId="5E5D547E" w14:textId="77777777" w:rsidR="00841EF4" w:rsidRDefault="00841EF4">
      <w:pPr>
        <w:keepNext/>
        <w:keepLines/>
        <w:spacing w:line="216" w:lineRule="auto"/>
        <w:rPr>
          <w:rFonts w:ascii="Century Schoolbook" w:hAnsi="Century Schoolbook"/>
        </w:rPr>
      </w:pPr>
    </w:p>
    <w:p w14:paraId="3D7F575D" w14:textId="77777777" w:rsidR="00841EF4" w:rsidRDefault="00841EF4">
      <w:pPr>
        <w:spacing w:line="216" w:lineRule="auto"/>
        <w:rPr>
          <w:rFonts w:ascii="Century Schoolbook" w:hAnsi="Century Schoolbook"/>
        </w:rPr>
      </w:pPr>
      <w:r>
        <w:rPr>
          <w:rFonts w:ascii="Century Schoolbook" w:hAnsi="Century Schoolbook"/>
        </w:rPr>
        <w:t xml:space="preserve">VPM has been significantly enhanced to provide performance assurance functions. This includes the ability to compute tolerance limits for system metrics, disk space and database consumption, and to enable alerts for critical events. New data </w:t>
      </w:r>
      <w:r>
        <w:rPr>
          <w:rFonts w:ascii="Century Schoolbook" w:hAnsi="Century Schoolbook"/>
        </w:rPr>
        <w:lastRenderedPageBreak/>
        <w:t>elements have been added and reports have been enhanced. A computer-generated analysis of performance can now be run based on the site-specific tolerance limits.</w:t>
      </w:r>
    </w:p>
    <w:p w14:paraId="594772B6" w14:textId="77777777" w:rsidR="00841EF4" w:rsidRDefault="00841EF4">
      <w:pPr>
        <w:spacing w:line="216" w:lineRule="auto"/>
        <w:rPr>
          <w:rFonts w:ascii="Century Schoolbook" w:hAnsi="Century Schoolbook"/>
        </w:rPr>
      </w:pPr>
      <w:r>
        <w:rPr>
          <w:rFonts w:ascii="Century Schoolbook" w:hAnsi="Century Schoolbook"/>
        </w:rPr>
        <w:t>A new routine, ^XUCMTM, is being shipped to assist sites with configuring TaskMan to run from a DCL Context.</w:t>
      </w:r>
    </w:p>
    <w:p w14:paraId="2508877C" w14:textId="77777777" w:rsidR="00841EF4" w:rsidRDefault="00841EF4">
      <w:pPr>
        <w:spacing w:line="216" w:lineRule="auto"/>
        <w:rPr>
          <w:rFonts w:ascii="Century Schoolbook" w:hAnsi="Century Schoolbook"/>
        </w:rPr>
      </w:pPr>
    </w:p>
    <w:p w14:paraId="534271F1" w14:textId="77777777" w:rsidR="00841EF4" w:rsidRDefault="00841EF4">
      <w:pPr>
        <w:spacing w:line="216" w:lineRule="auto"/>
        <w:rPr>
          <w:rFonts w:ascii="Century Schoolbook" w:hAnsi="Century Schoolbook"/>
        </w:rPr>
      </w:pPr>
      <w:r>
        <w:rPr>
          <w:rFonts w:ascii="Century Schoolbook" w:hAnsi="Century Schoolbook"/>
        </w:rPr>
        <w:t>The VPM Setup option now allows the site to configure data collections to be driven via node-specific batch queues rather than using the VMS SYSMAN utility.</w:t>
      </w:r>
    </w:p>
    <w:p w14:paraId="371A18D9" w14:textId="77777777" w:rsidR="00841EF4" w:rsidRDefault="00841EF4">
      <w:pPr>
        <w:spacing w:line="216" w:lineRule="auto"/>
        <w:rPr>
          <w:rFonts w:ascii="Century Schoolbook" w:hAnsi="Century Schoolbook"/>
        </w:rPr>
      </w:pPr>
    </w:p>
    <w:p w14:paraId="7F37FEB1" w14:textId="77777777" w:rsidR="00841EF4" w:rsidRDefault="00841EF4">
      <w:pPr>
        <w:spacing w:line="216" w:lineRule="auto"/>
        <w:rPr>
          <w:rFonts w:ascii="Century Schoolbook" w:hAnsi="Century Schoolbook"/>
        </w:rPr>
      </w:pPr>
      <w:r>
        <w:rPr>
          <w:rFonts w:ascii="Century Schoolbook" w:hAnsi="Century Schoolbook"/>
        </w:rPr>
        <w:t>A VAX/Alpha Performance Monitor pre-init synchronizes the ^XUCM( global with the file numbers, i.e., ^XUCM(1, becomes ^XUCM(8986.095,.</w:t>
      </w:r>
    </w:p>
    <w:p w14:paraId="2232BF8B" w14:textId="77777777" w:rsidR="00841EF4" w:rsidRDefault="00841EF4">
      <w:pPr>
        <w:spacing w:line="216" w:lineRule="auto"/>
        <w:rPr>
          <w:rFonts w:ascii="Century Schoolbook" w:hAnsi="Century Schoolbook"/>
        </w:rPr>
      </w:pPr>
    </w:p>
    <w:p w14:paraId="0FEAF910" w14:textId="77777777" w:rsidR="00841EF4" w:rsidRDefault="00841EF4">
      <w:pPr>
        <w:spacing w:line="216" w:lineRule="auto"/>
        <w:rPr>
          <w:rFonts w:ascii="Century Schoolbook" w:hAnsi="Century Schoolbook"/>
        </w:rPr>
      </w:pPr>
    </w:p>
    <w:p w14:paraId="44618BD1" w14:textId="77777777" w:rsidR="00841EF4" w:rsidRDefault="00841EF4">
      <w:pPr>
        <w:pStyle w:val="Heading8"/>
        <w:keepNext/>
        <w:keepLines/>
        <w:spacing w:line="216" w:lineRule="auto"/>
        <w:rPr>
          <w:rFonts w:ascii="Century Schoolbook" w:hAnsi="Century Schoolbook"/>
        </w:rPr>
      </w:pPr>
      <w:r>
        <w:rPr>
          <w:rFonts w:ascii="Century Schoolbook" w:hAnsi="Century Schoolbook"/>
        </w:rPr>
        <w:t>Bernstein Response Time Monitor</w:t>
      </w:r>
    </w:p>
    <w:p w14:paraId="6D3DA2D2" w14:textId="77777777" w:rsidR="00841EF4" w:rsidRDefault="00841EF4">
      <w:pPr>
        <w:keepNext/>
        <w:keepLines/>
        <w:spacing w:line="216" w:lineRule="auto"/>
        <w:rPr>
          <w:rFonts w:ascii="Century Schoolbook" w:hAnsi="Century Schoolbook"/>
        </w:rPr>
      </w:pPr>
    </w:p>
    <w:p w14:paraId="709C4095" w14:textId="77777777" w:rsidR="00841EF4" w:rsidRDefault="00841EF4">
      <w:pPr>
        <w:spacing w:line="216" w:lineRule="auto"/>
        <w:rPr>
          <w:rFonts w:ascii="Century Schoolbook" w:hAnsi="Century Schoolbook"/>
        </w:rPr>
      </w:pPr>
      <w:r>
        <w:rPr>
          <w:rFonts w:ascii="Century Schoolbook" w:hAnsi="Century Schoolbook"/>
        </w:rPr>
        <w:t>The Bernstein Response Time Monitor has not been updated for use on Alpha platforms and is not exported with this release. Sites are encouraged to request the monitor from their local ISC if they are still supporting a VAX.</w:t>
      </w:r>
    </w:p>
    <w:p w14:paraId="35667C5B" w14:textId="77777777" w:rsidR="00841EF4" w:rsidRDefault="00841EF4">
      <w:pPr>
        <w:spacing w:line="216" w:lineRule="auto"/>
        <w:rPr>
          <w:rFonts w:ascii="Century Schoolbook" w:hAnsi="Century Schoolbook"/>
        </w:rPr>
      </w:pPr>
    </w:p>
    <w:p w14:paraId="37BD7C03" w14:textId="77777777" w:rsidR="00841EF4" w:rsidRDefault="00841EF4">
      <w:pPr>
        <w:spacing w:line="216" w:lineRule="auto"/>
        <w:rPr>
          <w:rFonts w:ascii="Century Schoolbook" w:hAnsi="Century Schoolbook"/>
        </w:rPr>
      </w:pPr>
    </w:p>
    <w:p w14:paraId="7B4B4778" w14:textId="77777777" w:rsidR="00841EF4" w:rsidRDefault="00841EF4">
      <w:pPr>
        <w:pStyle w:val="Heading8"/>
        <w:keepNext/>
        <w:keepLines/>
        <w:spacing w:line="216" w:lineRule="auto"/>
        <w:rPr>
          <w:rFonts w:ascii="Century Schoolbook" w:hAnsi="Century Schoolbook"/>
        </w:rPr>
      </w:pPr>
      <w:r>
        <w:rPr>
          <w:rFonts w:ascii="Century Schoolbook" w:hAnsi="Century Schoolbook"/>
        </w:rPr>
        <w:t>MSM/486 Performance Monitor (MPM)</w:t>
      </w:r>
    </w:p>
    <w:p w14:paraId="1201B245" w14:textId="77777777" w:rsidR="00841EF4" w:rsidRDefault="00841EF4">
      <w:pPr>
        <w:keepNext/>
        <w:keepLines/>
        <w:spacing w:line="216" w:lineRule="auto"/>
        <w:rPr>
          <w:rFonts w:ascii="Century Schoolbook" w:hAnsi="Century Schoolbook"/>
        </w:rPr>
      </w:pPr>
    </w:p>
    <w:p w14:paraId="6620B54A" w14:textId="77777777" w:rsidR="00841EF4" w:rsidRDefault="00841EF4">
      <w:pPr>
        <w:spacing w:line="216" w:lineRule="auto"/>
        <w:rPr>
          <w:rFonts w:ascii="Century Schoolbook" w:hAnsi="Century Schoolbook"/>
        </w:rPr>
      </w:pPr>
      <w:r>
        <w:rPr>
          <w:rFonts w:ascii="Century Schoolbook" w:hAnsi="Century Schoolbook"/>
        </w:rPr>
        <w:t>MSM systems can now begin automated performance monitoring using data from MSM RTHIST. RTHIST is started twice daily on all nodes and historical data is maintained in VA FileMan files. The package offers a variety of reports/graphs of historical performance data and a subset of the data is automatically sent to the Capacity Management Directorate at the San Francisco ISC for inclusion in a national performance database.</w:t>
      </w:r>
    </w:p>
    <w:p w14:paraId="0FD7C8E1" w14:textId="77777777" w:rsidR="00841EF4" w:rsidRDefault="00841EF4">
      <w:pPr>
        <w:spacing w:line="216" w:lineRule="auto"/>
        <w:rPr>
          <w:rFonts w:ascii="Century Schoolbook" w:hAnsi="Century Schoolbook"/>
        </w:rPr>
      </w:pPr>
    </w:p>
    <w:p w14:paraId="64420FEA" w14:textId="77777777" w:rsidR="00841EF4" w:rsidRDefault="00841EF4">
      <w:pPr>
        <w:spacing w:line="216" w:lineRule="auto"/>
        <w:rPr>
          <w:rFonts w:ascii="Century Schoolbook" w:hAnsi="Century Schoolbook"/>
        </w:rPr>
      </w:pPr>
    </w:p>
    <w:p w14:paraId="55697C57" w14:textId="77777777" w:rsidR="00841EF4" w:rsidRDefault="00841EF4">
      <w:pPr>
        <w:pStyle w:val="Heading8"/>
        <w:keepNext/>
        <w:keepLines/>
        <w:spacing w:line="216" w:lineRule="auto"/>
        <w:rPr>
          <w:rFonts w:ascii="Century Schoolbook" w:hAnsi="Century Schoolbook"/>
        </w:rPr>
      </w:pPr>
      <w:r>
        <w:rPr>
          <w:rFonts w:ascii="Century Schoolbook" w:hAnsi="Century Schoolbook"/>
        </w:rPr>
        <w:t>%INDEX</w:t>
      </w:r>
    </w:p>
    <w:p w14:paraId="4AD40ADE" w14:textId="77777777" w:rsidR="00841EF4" w:rsidRDefault="00841EF4">
      <w:pPr>
        <w:keepNext/>
        <w:keepLines/>
        <w:spacing w:line="216" w:lineRule="auto"/>
        <w:rPr>
          <w:rFonts w:ascii="Century Schoolbook" w:hAnsi="Century Schoolbook"/>
        </w:rPr>
      </w:pPr>
    </w:p>
    <w:p w14:paraId="43B1CAC1" w14:textId="77777777" w:rsidR="00841EF4" w:rsidRDefault="00841EF4">
      <w:pPr>
        <w:spacing w:line="216" w:lineRule="auto"/>
        <w:rPr>
          <w:rFonts w:ascii="Century Schoolbook" w:hAnsi="Century Schoolbook"/>
        </w:rPr>
      </w:pPr>
      <w:r>
        <w:rPr>
          <w:rFonts w:ascii="Century Schoolbook" w:hAnsi="Century Schoolbook"/>
        </w:rPr>
        <w:t>Two versions of %INDEX are supplied with this release. The XIND* routines are supplied to provide support for the Type A extensions to the 1990 MUMPS Language Standard but are not connected to ^%INDEX by ^ZTMGRSET.</w:t>
      </w:r>
    </w:p>
    <w:p w14:paraId="16BC1B5E" w14:textId="77777777" w:rsidR="00841EF4" w:rsidRDefault="00841EF4">
      <w:pPr>
        <w:spacing w:line="216" w:lineRule="auto"/>
        <w:rPr>
          <w:rFonts w:ascii="Century Schoolbook" w:hAnsi="Century Schoolbook"/>
        </w:rPr>
      </w:pPr>
    </w:p>
    <w:p w14:paraId="4972A30A" w14:textId="77777777" w:rsidR="00841EF4" w:rsidRDefault="00841EF4">
      <w:pPr>
        <w:spacing w:line="216" w:lineRule="auto"/>
        <w:rPr>
          <w:rFonts w:ascii="Century Schoolbook" w:hAnsi="Century Schoolbook"/>
        </w:rPr>
      </w:pPr>
    </w:p>
    <w:sectPr w:rsidR="00841EF4">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1F4FF" w14:textId="77777777" w:rsidR="00FF61B9" w:rsidRDefault="00FF61B9">
      <w:r>
        <w:separator/>
      </w:r>
    </w:p>
  </w:endnote>
  <w:endnote w:type="continuationSeparator" w:id="0">
    <w:p w14:paraId="723F470B" w14:textId="77777777" w:rsidR="00FF61B9" w:rsidRDefault="00FF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35E79" w14:textId="77777777" w:rsidR="00275ACD" w:rsidRDefault="00275ACD">
    <w:pPr>
      <w:pStyle w:val="Footer"/>
    </w:pPr>
    <w:r>
      <w:t>April 1995</w:t>
    </w:r>
    <w:r>
      <w:tab/>
      <w:t>Kernel Toolkit V. 7.3 Release Notes</w:t>
    </w:r>
    <w:r>
      <w:tab/>
    </w: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5523E" w14:textId="77777777" w:rsidR="00275ACD" w:rsidRDefault="00275ACD">
    <w:pPr>
      <w:pStyle w:val="Footer"/>
    </w:pPr>
    <w:r>
      <w:t>April 1995</w:t>
    </w:r>
    <w:r>
      <w:tab/>
      <w:t>Kernel Toolkit V. 7.3 Release Notes</w:t>
    </w:r>
    <w:r>
      <w:tab/>
    </w:r>
    <w:r>
      <w:pgNum/>
    </w:r>
  </w:p>
  <w:p w14:paraId="4000DACE" w14:textId="77777777" w:rsidR="00275ACD" w:rsidRDefault="00275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591D2" w14:textId="77777777" w:rsidR="00FF61B9" w:rsidRDefault="00FF61B9">
      <w:r>
        <w:separator/>
      </w:r>
    </w:p>
  </w:footnote>
  <w:footnote w:type="continuationSeparator" w:id="0">
    <w:p w14:paraId="62F6C2E8" w14:textId="77777777" w:rsidR="00FF61B9" w:rsidRDefault="00FF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03ACA" w14:textId="77777777" w:rsidR="00275ACD" w:rsidRDefault="00275ACD">
    <w:pPr>
      <w:pStyle w:val="Header"/>
    </w:pPr>
    <w:r>
      <w:tab/>
    </w:r>
    <w:r>
      <w:tab/>
      <w:t>Release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02CC6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00DD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E87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CE98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4C129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44B2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8A2DD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682E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0AAF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F6AD11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52"/>
    <w:rsid w:val="00095DC5"/>
    <w:rsid w:val="00275ACD"/>
    <w:rsid w:val="0067334F"/>
    <w:rsid w:val="00841EF4"/>
    <w:rsid w:val="00B87FC7"/>
    <w:rsid w:val="00B92B52"/>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122C051"/>
  <w15:chartTrackingRefBased/>
  <w15:docId w15:val="{08FD4143-6766-4680-8FD6-038093C5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Century Schlbk" w:hAnsi="New Century Schlbk"/>
      <w:noProof/>
      <w:sz w:val="24"/>
    </w:rPr>
  </w:style>
  <w:style w:type="paragraph" w:styleId="Heading1">
    <w:name w:val="heading 1"/>
    <w:basedOn w:val="Normal"/>
    <w:next w:val="Normal"/>
    <w:qFormat/>
    <w:pPr>
      <w:jc w:val="center"/>
      <w:outlineLvl w:val="0"/>
    </w:pPr>
    <w:rPr>
      <w:i/>
      <w:smallCaps/>
    </w:rPr>
  </w:style>
  <w:style w:type="paragraph" w:styleId="Heading2">
    <w:name w:val="heading 2"/>
    <w:basedOn w:val="Normal"/>
    <w:next w:val="Normal"/>
    <w:qFormat/>
    <w:pPr>
      <w:jc w:val="center"/>
      <w:outlineLvl w:val="1"/>
    </w:pPr>
    <w:rPr>
      <w:rFonts w:ascii="Helvetica" w:hAnsi="Helvetica"/>
      <w:sz w:val="36"/>
    </w:rPr>
  </w:style>
  <w:style w:type="paragraph" w:styleId="Heading3">
    <w:name w:val="heading 3"/>
    <w:basedOn w:val="Normal"/>
    <w:next w:val="Normal"/>
    <w:qFormat/>
    <w:pPr>
      <w:outlineLvl w:val="2"/>
    </w:pPr>
    <w:rPr>
      <w:b/>
      <w:smallCaps/>
      <w:sz w:val="32"/>
    </w:rPr>
  </w:style>
  <w:style w:type="paragraph" w:styleId="Heading4">
    <w:name w:val="heading 4"/>
    <w:basedOn w:val="Normal"/>
    <w:next w:val="Normal"/>
    <w:qFormat/>
    <w:pPr>
      <w:outlineLvl w:val="3"/>
    </w:pPr>
    <w:rPr>
      <w:b/>
    </w:rPr>
  </w:style>
  <w:style w:type="paragraph" w:styleId="Heading5">
    <w:name w:val="heading 5"/>
    <w:basedOn w:val="Normal"/>
    <w:next w:val="Normal"/>
    <w:qFormat/>
    <w:pPr>
      <w:tabs>
        <w:tab w:val="left" w:pos="360"/>
        <w:tab w:val="left" w:pos="2880"/>
      </w:tabs>
      <w:spacing w:after="100"/>
      <w:outlineLvl w:val="4"/>
    </w:pPr>
    <w:rPr>
      <w:b/>
    </w:rPr>
  </w:style>
  <w:style w:type="paragraph" w:styleId="Heading6">
    <w:name w:val="heading 6"/>
    <w:basedOn w:val="Normal"/>
    <w:next w:val="Normal"/>
    <w:qFormat/>
    <w:pPr>
      <w:tabs>
        <w:tab w:val="left" w:pos="2880"/>
        <w:tab w:val="left" w:pos="4320"/>
      </w:tabs>
      <w:spacing w:after="60"/>
      <w:ind w:left="720"/>
      <w:outlineLvl w:val="5"/>
    </w:pPr>
    <w:rPr>
      <w:b/>
    </w:rPr>
  </w:style>
  <w:style w:type="paragraph" w:styleId="Heading7">
    <w:name w:val="heading 7"/>
    <w:basedOn w:val="Normal"/>
    <w:next w:val="Normal"/>
    <w:qFormat/>
    <w:pPr>
      <w:spacing w:after="40"/>
      <w:ind w:left="720"/>
      <w:outlineLvl w:val="6"/>
    </w:pPr>
  </w:style>
  <w:style w:type="paragraph" w:styleId="Heading8">
    <w:name w:val="heading 8"/>
    <w:basedOn w:val="Heading4"/>
    <w:next w:val="Normal"/>
    <w:qFormat/>
    <w:pPr>
      <w:outlineLvl w:val="7"/>
    </w:pPr>
    <w:rPr>
      <w:sz w:val="28"/>
    </w:rPr>
  </w:style>
  <w:style w:type="paragraph" w:styleId="Heading9">
    <w:name w:val="heading 9"/>
    <w:basedOn w:val="Normal"/>
    <w:next w:val="Normal"/>
    <w:qFormat/>
    <w:rsid w:val="00275AC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8900"/>
        <w:tab w:val="right" w:pos="9360"/>
      </w:tabs>
      <w:ind w:left="1440"/>
    </w:pPr>
  </w:style>
  <w:style w:type="paragraph" w:styleId="TOC6">
    <w:name w:val="toc 6"/>
    <w:basedOn w:val="Normal"/>
    <w:next w:val="Normal"/>
    <w:semiHidden/>
    <w:pPr>
      <w:tabs>
        <w:tab w:val="left" w:pos="2160"/>
        <w:tab w:val="left" w:leader="dot" w:pos="8360"/>
        <w:tab w:val="right" w:pos="8820"/>
      </w:tabs>
      <w:spacing w:before="80"/>
      <w:ind w:left="1880" w:right="540" w:hanging="280"/>
    </w:pPr>
  </w:style>
  <w:style w:type="paragraph" w:styleId="TOC5">
    <w:name w:val="toc 5"/>
    <w:basedOn w:val="Normal"/>
    <w:next w:val="Normal"/>
    <w:semiHidden/>
    <w:pPr>
      <w:tabs>
        <w:tab w:val="left" w:leader="dot" w:pos="8360"/>
        <w:tab w:val="right" w:pos="8820"/>
      </w:tabs>
      <w:spacing w:before="80"/>
      <w:ind w:left="1520" w:right="540" w:hanging="280"/>
    </w:pPr>
  </w:style>
  <w:style w:type="paragraph" w:styleId="TOC4">
    <w:name w:val="toc 4"/>
    <w:basedOn w:val="Normal"/>
    <w:next w:val="Normal"/>
    <w:semiHidden/>
    <w:pPr>
      <w:tabs>
        <w:tab w:val="left" w:leader="dot" w:pos="9000"/>
        <w:tab w:val="right" w:pos="9360"/>
      </w:tabs>
      <w:spacing w:before="80"/>
      <w:ind w:left="980" w:hanging="260"/>
    </w:pPr>
    <w:rPr>
      <w:rFonts w:ascii="Helvetica" w:hAnsi="Helvetica"/>
    </w:rPr>
  </w:style>
  <w:style w:type="paragraph" w:styleId="TOC3">
    <w:name w:val="toc 3"/>
    <w:basedOn w:val="Normal"/>
    <w:next w:val="Normal"/>
    <w:semiHidden/>
    <w:pPr>
      <w:tabs>
        <w:tab w:val="left" w:leader="dot" w:pos="9000"/>
        <w:tab w:val="right" w:leader="dot" w:pos="9360"/>
      </w:tabs>
      <w:spacing w:before="60"/>
      <w:ind w:left="1080"/>
    </w:pPr>
    <w:rPr>
      <w:rFonts w:ascii="Helvetica" w:hAnsi="Helvetica"/>
    </w:rPr>
  </w:style>
  <w:style w:type="paragraph" w:styleId="TOC2">
    <w:name w:val="toc 2"/>
    <w:basedOn w:val="Normal"/>
    <w:next w:val="Normal"/>
    <w:semiHidden/>
    <w:pPr>
      <w:tabs>
        <w:tab w:val="left" w:leader="dot" w:pos="8460"/>
        <w:tab w:val="right" w:pos="8640"/>
      </w:tabs>
      <w:spacing w:before="120"/>
      <w:ind w:left="440"/>
    </w:pPr>
  </w:style>
  <w:style w:type="paragraph" w:styleId="TOC1">
    <w:name w:val="toc 1"/>
    <w:basedOn w:val="Normal"/>
    <w:next w:val="Normal"/>
    <w:semiHidden/>
    <w:pPr>
      <w:tabs>
        <w:tab w:val="left" w:leader="dot" w:pos="8460"/>
        <w:tab w:val="right" w:pos="8640"/>
      </w:tabs>
      <w:spacing w:before="120"/>
      <w:ind w:left="260" w:hanging="260"/>
    </w:pPr>
    <w:rPr>
      <w:rFonts w:ascii="Helvetica" w:hAnsi="Helvetica"/>
      <w:sz w:val="28"/>
    </w:rPr>
  </w:style>
  <w:style w:type="paragraph" w:styleId="Footer">
    <w:name w:val="footer"/>
    <w:basedOn w:val="Normal"/>
    <w:pPr>
      <w:tabs>
        <w:tab w:val="center" w:pos="4680"/>
        <w:tab w:val="right" w:pos="9360"/>
      </w:tabs>
    </w:pPr>
    <w:rPr>
      <w:rFonts w:ascii="Century Schoolbook" w:hAnsi="Century Schoolbook"/>
      <w:sz w:val="20"/>
    </w:rPr>
  </w:style>
  <w:style w:type="paragraph" w:styleId="Header">
    <w:name w:val="header"/>
    <w:basedOn w:val="Normal"/>
    <w:pPr>
      <w:tabs>
        <w:tab w:val="center" w:pos="4680"/>
        <w:tab w:val="right" w:pos="9360"/>
      </w:tabs>
    </w:pPr>
    <w:rPr>
      <w:rFonts w:ascii="Century Schoolbook" w:hAnsi="Century Schoolbook"/>
      <w:sz w:val="20"/>
    </w:rPr>
  </w:style>
  <w:style w:type="paragraph" w:styleId="BalloonText">
    <w:name w:val="Balloon Text"/>
    <w:basedOn w:val="Normal"/>
    <w:semiHidden/>
    <w:rsid w:val="00275ACD"/>
    <w:rPr>
      <w:rFonts w:ascii="Tahoma" w:hAnsi="Tahoma" w:cs="Tahoma"/>
      <w:sz w:val="16"/>
      <w:szCs w:val="16"/>
    </w:rPr>
  </w:style>
  <w:style w:type="paragraph" w:styleId="BlockText">
    <w:name w:val="Block Text"/>
    <w:basedOn w:val="Normal"/>
    <w:rsid w:val="00275ACD"/>
    <w:pPr>
      <w:spacing w:after="120"/>
      <w:ind w:left="1440" w:right="1440"/>
    </w:pPr>
  </w:style>
  <w:style w:type="paragraph" w:styleId="BodyText">
    <w:name w:val="Body Text"/>
    <w:basedOn w:val="Normal"/>
    <w:rsid w:val="00275ACD"/>
    <w:pPr>
      <w:spacing w:after="120"/>
    </w:pPr>
  </w:style>
  <w:style w:type="paragraph" w:styleId="BodyText2">
    <w:name w:val="Body Text 2"/>
    <w:basedOn w:val="Normal"/>
    <w:rsid w:val="00275ACD"/>
    <w:pPr>
      <w:spacing w:after="120" w:line="480" w:lineRule="auto"/>
    </w:pPr>
  </w:style>
  <w:style w:type="paragraph" w:styleId="BodyText3">
    <w:name w:val="Body Text 3"/>
    <w:basedOn w:val="Normal"/>
    <w:rsid w:val="00275ACD"/>
    <w:pPr>
      <w:spacing w:after="120"/>
    </w:pPr>
    <w:rPr>
      <w:sz w:val="16"/>
      <w:szCs w:val="16"/>
    </w:rPr>
  </w:style>
  <w:style w:type="paragraph" w:styleId="BodyTextFirstIndent">
    <w:name w:val="Body Text First Indent"/>
    <w:basedOn w:val="BodyText"/>
    <w:rsid w:val="00275ACD"/>
    <w:pPr>
      <w:ind w:firstLine="210"/>
    </w:pPr>
  </w:style>
  <w:style w:type="paragraph" w:styleId="BodyTextIndent">
    <w:name w:val="Body Text Indent"/>
    <w:basedOn w:val="Normal"/>
    <w:rsid w:val="00275ACD"/>
    <w:pPr>
      <w:spacing w:after="120"/>
      <w:ind w:left="360"/>
    </w:pPr>
  </w:style>
  <w:style w:type="paragraph" w:styleId="BodyTextFirstIndent2">
    <w:name w:val="Body Text First Indent 2"/>
    <w:basedOn w:val="BodyTextIndent"/>
    <w:rsid w:val="00275ACD"/>
    <w:pPr>
      <w:ind w:firstLine="210"/>
    </w:pPr>
  </w:style>
  <w:style w:type="paragraph" w:styleId="BodyTextIndent2">
    <w:name w:val="Body Text Indent 2"/>
    <w:basedOn w:val="Normal"/>
    <w:rsid w:val="00275ACD"/>
    <w:pPr>
      <w:spacing w:after="120" w:line="480" w:lineRule="auto"/>
      <w:ind w:left="360"/>
    </w:pPr>
  </w:style>
  <w:style w:type="paragraph" w:styleId="BodyTextIndent3">
    <w:name w:val="Body Text Indent 3"/>
    <w:basedOn w:val="Normal"/>
    <w:rsid w:val="00275ACD"/>
    <w:pPr>
      <w:spacing w:after="120"/>
      <w:ind w:left="360"/>
    </w:pPr>
    <w:rPr>
      <w:sz w:val="16"/>
      <w:szCs w:val="16"/>
    </w:rPr>
  </w:style>
  <w:style w:type="paragraph" w:styleId="Caption">
    <w:name w:val="caption"/>
    <w:basedOn w:val="Normal"/>
    <w:next w:val="Normal"/>
    <w:qFormat/>
    <w:rsid w:val="00275ACD"/>
    <w:rPr>
      <w:b/>
      <w:bCs/>
      <w:sz w:val="20"/>
    </w:rPr>
  </w:style>
  <w:style w:type="paragraph" w:styleId="Closing">
    <w:name w:val="Closing"/>
    <w:basedOn w:val="Normal"/>
    <w:rsid w:val="00275ACD"/>
    <w:pPr>
      <w:ind w:left="4320"/>
    </w:pPr>
  </w:style>
  <w:style w:type="paragraph" w:styleId="CommentText">
    <w:name w:val="annotation text"/>
    <w:basedOn w:val="Normal"/>
    <w:semiHidden/>
    <w:rsid w:val="00275ACD"/>
    <w:rPr>
      <w:sz w:val="20"/>
    </w:rPr>
  </w:style>
  <w:style w:type="paragraph" w:styleId="CommentSubject">
    <w:name w:val="annotation subject"/>
    <w:basedOn w:val="CommentText"/>
    <w:next w:val="CommentText"/>
    <w:semiHidden/>
    <w:rsid w:val="00275ACD"/>
    <w:rPr>
      <w:b/>
      <w:bCs/>
    </w:rPr>
  </w:style>
  <w:style w:type="paragraph" w:styleId="Date">
    <w:name w:val="Date"/>
    <w:basedOn w:val="Normal"/>
    <w:next w:val="Normal"/>
    <w:rsid w:val="00275ACD"/>
  </w:style>
  <w:style w:type="paragraph" w:styleId="DocumentMap">
    <w:name w:val="Document Map"/>
    <w:basedOn w:val="Normal"/>
    <w:semiHidden/>
    <w:rsid w:val="00275ACD"/>
    <w:pPr>
      <w:shd w:val="clear" w:color="auto" w:fill="000080"/>
    </w:pPr>
    <w:rPr>
      <w:rFonts w:ascii="Tahoma" w:hAnsi="Tahoma" w:cs="Tahoma"/>
      <w:sz w:val="20"/>
    </w:rPr>
  </w:style>
  <w:style w:type="paragraph" w:styleId="E-mailSignature">
    <w:name w:val="E-mail Signature"/>
    <w:basedOn w:val="Normal"/>
    <w:rsid w:val="00275ACD"/>
  </w:style>
  <w:style w:type="paragraph" w:styleId="EndnoteText">
    <w:name w:val="endnote text"/>
    <w:basedOn w:val="Normal"/>
    <w:semiHidden/>
    <w:rsid w:val="00275ACD"/>
    <w:rPr>
      <w:sz w:val="20"/>
    </w:rPr>
  </w:style>
  <w:style w:type="paragraph" w:styleId="EnvelopeAddress">
    <w:name w:val="envelope address"/>
    <w:basedOn w:val="Normal"/>
    <w:rsid w:val="00275ACD"/>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275ACD"/>
    <w:rPr>
      <w:rFonts w:ascii="Arial" w:hAnsi="Arial" w:cs="Arial"/>
      <w:sz w:val="20"/>
    </w:rPr>
  </w:style>
  <w:style w:type="paragraph" w:styleId="FootnoteText">
    <w:name w:val="footnote text"/>
    <w:basedOn w:val="Normal"/>
    <w:semiHidden/>
    <w:rsid w:val="00275ACD"/>
    <w:rPr>
      <w:sz w:val="20"/>
    </w:rPr>
  </w:style>
  <w:style w:type="paragraph" w:styleId="HTMLAddress">
    <w:name w:val="HTML Address"/>
    <w:basedOn w:val="Normal"/>
    <w:rsid w:val="00275ACD"/>
    <w:rPr>
      <w:i/>
      <w:iCs/>
    </w:rPr>
  </w:style>
  <w:style w:type="paragraph" w:styleId="HTMLPreformatted">
    <w:name w:val="HTML Preformatted"/>
    <w:basedOn w:val="Normal"/>
    <w:rsid w:val="00275ACD"/>
    <w:rPr>
      <w:rFonts w:ascii="Courier New" w:hAnsi="Courier New" w:cs="Courier New"/>
      <w:sz w:val="20"/>
    </w:rPr>
  </w:style>
  <w:style w:type="paragraph" w:styleId="Index1">
    <w:name w:val="index 1"/>
    <w:basedOn w:val="Normal"/>
    <w:next w:val="Normal"/>
    <w:autoRedefine/>
    <w:semiHidden/>
    <w:rsid w:val="00275ACD"/>
    <w:pPr>
      <w:ind w:left="240" w:hanging="240"/>
    </w:pPr>
  </w:style>
  <w:style w:type="paragraph" w:styleId="Index2">
    <w:name w:val="index 2"/>
    <w:basedOn w:val="Normal"/>
    <w:next w:val="Normal"/>
    <w:autoRedefine/>
    <w:semiHidden/>
    <w:rsid w:val="00275ACD"/>
    <w:pPr>
      <w:ind w:left="480" w:hanging="240"/>
    </w:pPr>
  </w:style>
  <w:style w:type="paragraph" w:styleId="Index3">
    <w:name w:val="index 3"/>
    <w:basedOn w:val="Normal"/>
    <w:next w:val="Normal"/>
    <w:autoRedefine/>
    <w:semiHidden/>
    <w:rsid w:val="00275ACD"/>
    <w:pPr>
      <w:ind w:left="720" w:hanging="240"/>
    </w:pPr>
  </w:style>
  <w:style w:type="paragraph" w:styleId="Index4">
    <w:name w:val="index 4"/>
    <w:basedOn w:val="Normal"/>
    <w:next w:val="Normal"/>
    <w:autoRedefine/>
    <w:semiHidden/>
    <w:rsid w:val="00275ACD"/>
    <w:pPr>
      <w:ind w:left="960" w:hanging="240"/>
    </w:pPr>
  </w:style>
  <w:style w:type="paragraph" w:styleId="Index5">
    <w:name w:val="index 5"/>
    <w:basedOn w:val="Normal"/>
    <w:next w:val="Normal"/>
    <w:autoRedefine/>
    <w:semiHidden/>
    <w:rsid w:val="00275ACD"/>
    <w:pPr>
      <w:ind w:left="1200" w:hanging="240"/>
    </w:pPr>
  </w:style>
  <w:style w:type="paragraph" w:styleId="Index6">
    <w:name w:val="index 6"/>
    <w:basedOn w:val="Normal"/>
    <w:next w:val="Normal"/>
    <w:autoRedefine/>
    <w:semiHidden/>
    <w:rsid w:val="00275ACD"/>
    <w:pPr>
      <w:ind w:left="1440" w:hanging="240"/>
    </w:pPr>
  </w:style>
  <w:style w:type="paragraph" w:styleId="Index7">
    <w:name w:val="index 7"/>
    <w:basedOn w:val="Normal"/>
    <w:next w:val="Normal"/>
    <w:autoRedefine/>
    <w:semiHidden/>
    <w:rsid w:val="00275ACD"/>
    <w:pPr>
      <w:ind w:left="1680" w:hanging="240"/>
    </w:pPr>
  </w:style>
  <w:style w:type="paragraph" w:styleId="Index8">
    <w:name w:val="index 8"/>
    <w:basedOn w:val="Normal"/>
    <w:next w:val="Normal"/>
    <w:autoRedefine/>
    <w:semiHidden/>
    <w:rsid w:val="00275ACD"/>
    <w:pPr>
      <w:ind w:left="1920" w:hanging="240"/>
    </w:pPr>
  </w:style>
  <w:style w:type="paragraph" w:styleId="Index9">
    <w:name w:val="index 9"/>
    <w:basedOn w:val="Normal"/>
    <w:next w:val="Normal"/>
    <w:autoRedefine/>
    <w:semiHidden/>
    <w:rsid w:val="00275ACD"/>
    <w:pPr>
      <w:ind w:left="2160" w:hanging="240"/>
    </w:pPr>
  </w:style>
  <w:style w:type="paragraph" w:styleId="IndexHeading">
    <w:name w:val="index heading"/>
    <w:basedOn w:val="Normal"/>
    <w:next w:val="Index1"/>
    <w:semiHidden/>
    <w:rsid w:val="00275ACD"/>
    <w:rPr>
      <w:rFonts w:ascii="Arial" w:hAnsi="Arial" w:cs="Arial"/>
      <w:b/>
      <w:bCs/>
    </w:rPr>
  </w:style>
  <w:style w:type="paragraph" w:styleId="List">
    <w:name w:val="List"/>
    <w:basedOn w:val="Normal"/>
    <w:rsid w:val="00275ACD"/>
    <w:pPr>
      <w:ind w:left="360" w:hanging="360"/>
    </w:pPr>
  </w:style>
  <w:style w:type="paragraph" w:styleId="List2">
    <w:name w:val="List 2"/>
    <w:basedOn w:val="Normal"/>
    <w:rsid w:val="00275ACD"/>
    <w:pPr>
      <w:ind w:left="720" w:hanging="360"/>
    </w:pPr>
  </w:style>
  <w:style w:type="paragraph" w:styleId="List3">
    <w:name w:val="List 3"/>
    <w:basedOn w:val="Normal"/>
    <w:rsid w:val="00275ACD"/>
    <w:pPr>
      <w:ind w:left="1080" w:hanging="360"/>
    </w:pPr>
  </w:style>
  <w:style w:type="paragraph" w:styleId="List4">
    <w:name w:val="List 4"/>
    <w:basedOn w:val="Normal"/>
    <w:rsid w:val="00275ACD"/>
    <w:pPr>
      <w:ind w:left="1440" w:hanging="360"/>
    </w:pPr>
  </w:style>
  <w:style w:type="paragraph" w:styleId="List5">
    <w:name w:val="List 5"/>
    <w:basedOn w:val="Normal"/>
    <w:rsid w:val="00275ACD"/>
    <w:pPr>
      <w:ind w:left="1800" w:hanging="360"/>
    </w:pPr>
  </w:style>
  <w:style w:type="paragraph" w:styleId="ListBullet">
    <w:name w:val="List Bullet"/>
    <w:basedOn w:val="Normal"/>
    <w:rsid w:val="00275ACD"/>
    <w:pPr>
      <w:numPr>
        <w:numId w:val="1"/>
      </w:numPr>
    </w:pPr>
  </w:style>
  <w:style w:type="paragraph" w:styleId="ListBullet2">
    <w:name w:val="List Bullet 2"/>
    <w:basedOn w:val="Normal"/>
    <w:rsid w:val="00275ACD"/>
    <w:pPr>
      <w:numPr>
        <w:numId w:val="2"/>
      </w:numPr>
    </w:pPr>
  </w:style>
  <w:style w:type="paragraph" w:styleId="ListBullet3">
    <w:name w:val="List Bullet 3"/>
    <w:basedOn w:val="Normal"/>
    <w:rsid w:val="00275ACD"/>
    <w:pPr>
      <w:numPr>
        <w:numId w:val="3"/>
      </w:numPr>
    </w:pPr>
  </w:style>
  <w:style w:type="paragraph" w:styleId="ListBullet4">
    <w:name w:val="List Bullet 4"/>
    <w:basedOn w:val="Normal"/>
    <w:rsid w:val="00275ACD"/>
    <w:pPr>
      <w:numPr>
        <w:numId w:val="4"/>
      </w:numPr>
    </w:pPr>
  </w:style>
  <w:style w:type="paragraph" w:styleId="ListBullet5">
    <w:name w:val="List Bullet 5"/>
    <w:basedOn w:val="Normal"/>
    <w:rsid w:val="00275ACD"/>
    <w:pPr>
      <w:numPr>
        <w:numId w:val="5"/>
      </w:numPr>
    </w:pPr>
  </w:style>
  <w:style w:type="paragraph" w:styleId="ListContinue">
    <w:name w:val="List Continue"/>
    <w:basedOn w:val="Normal"/>
    <w:rsid w:val="00275ACD"/>
    <w:pPr>
      <w:spacing w:after="120"/>
      <w:ind w:left="360"/>
    </w:pPr>
  </w:style>
  <w:style w:type="paragraph" w:styleId="ListContinue2">
    <w:name w:val="List Continue 2"/>
    <w:basedOn w:val="Normal"/>
    <w:rsid w:val="00275ACD"/>
    <w:pPr>
      <w:spacing w:after="120"/>
      <w:ind w:left="720"/>
    </w:pPr>
  </w:style>
  <w:style w:type="paragraph" w:styleId="ListContinue3">
    <w:name w:val="List Continue 3"/>
    <w:basedOn w:val="Normal"/>
    <w:rsid w:val="00275ACD"/>
    <w:pPr>
      <w:spacing w:after="120"/>
      <w:ind w:left="1080"/>
    </w:pPr>
  </w:style>
  <w:style w:type="paragraph" w:styleId="ListContinue4">
    <w:name w:val="List Continue 4"/>
    <w:basedOn w:val="Normal"/>
    <w:rsid w:val="00275ACD"/>
    <w:pPr>
      <w:spacing w:after="120"/>
      <w:ind w:left="1440"/>
    </w:pPr>
  </w:style>
  <w:style w:type="paragraph" w:styleId="ListContinue5">
    <w:name w:val="List Continue 5"/>
    <w:basedOn w:val="Normal"/>
    <w:rsid w:val="00275ACD"/>
    <w:pPr>
      <w:spacing w:after="120"/>
      <w:ind w:left="1800"/>
    </w:pPr>
  </w:style>
  <w:style w:type="paragraph" w:styleId="ListNumber">
    <w:name w:val="List Number"/>
    <w:basedOn w:val="Normal"/>
    <w:rsid w:val="00275ACD"/>
    <w:pPr>
      <w:numPr>
        <w:numId w:val="6"/>
      </w:numPr>
    </w:pPr>
  </w:style>
  <w:style w:type="paragraph" w:styleId="ListNumber2">
    <w:name w:val="List Number 2"/>
    <w:basedOn w:val="Normal"/>
    <w:rsid w:val="00275ACD"/>
    <w:pPr>
      <w:numPr>
        <w:numId w:val="7"/>
      </w:numPr>
    </w:pPr>
  </w:style>
  <w:style w:type="paragraph" w:styleId="ListNumber3">
    <w:name w:val="List Number 3"/>
    <w:basedOn w:val="Normal"/>
    <w:rsid w:val="00275ACD"/>
    <w:pPr>
      <w:numPr>
        <w:numId w:val="8"/>
      </w:numPr>
    </w:pPr>
  </w:style>
  <w:style w:type="paragraph" w:styleId="ListNumber4">
    <w:name w:val="List Number 4"/>
    <w:basedOn w:val="Normal"/>
    <w:rsid w:val="00275ACD"/>
    <w:pPr>
      <w:numPr>
        <w:numId w:val="9"/>
      </w:numPr>
    </w:pPr>
  </w:style>
  <w:style w:type="paragraph" w:styleId="ListNumber5">
    <w:name w:val="List Number 5"/>
    <w:basedOn w:val="Normal"/>
    <w:rsid w:val="00275ACD"/>
    <w:pPr>
      <w:numPr>
        <w:numId w:val="10"/>
      </w:numPr>
    </w:pPr>
  </w:style>
  <w:style w:type="paragraph" w:styleId="MacroText">
    <w:name w:val="macro"/>
    <w:semiHidden/>
    <w:rsid w:val="00275AC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rPr>
  </w:style>
  <w:style w:type="paragraph" w:styleId="MessageHeader">
    <w:name w:val="Message Header"/>
    <w:basedOn w:val="Normal"/>
    <w:rsid w:val="00275A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275ACD"/>
    <w:rPr>
      <w:rFonts w:ascii="Times New Roman" w:hAnsi="Times New Roman"/>
      <w:szCs w:val="24"/>
    </w:rPr>
  </w:style>
  <w:style w:type="paragraph" w:styleId="NormalIndent">
    <w:name w:val="Normal Indent"/>
    <w:basedOn w:val="Normal"/>
    <w:rsid w:val="00275ACD"/>
    <w:pPr>
      <w:ind w:left="720"/>
    </w:pPr>
  </w:style>
  <w:style w:type="paragraph" w:styleId="NoteHeading">
    <w:name w:val="Note Heading"/>
    <w:basedOn w:val="Normal"/>
    <w:next w:val="Normal"/>
    <w:rsid w:val="00275ACD"/>
  </w:style>
  <w:style w:type="paragraph" w:styleId="PlainText">
    <w:name w:val="Plain Text"/>
    <w:basedOn w:val="Normal"/>
    <w:rsid w:val="00275ACD"/>
    <w:rPr>
      <w:rFonts w:ascii="Courier New" w:hAnsi="Courier New" w:cs="Courier New"/>
      <w:sz w:val="20"/>
    </w:rPr>
  </w:style>
  <w:style w:type="paragraph" w:styleId="Salutation">
    <w:name w:val="Salutation"/>
    <w:basedOn w:val="Normal"/>
    <w:next w:val="Normal"/>
    <w:rsid w:val="00275ACD"/>
  </w:style>
  <w:style w:type="paragraph" w:styleId="Signature">
    <w:name w:val="Signature"/>
    <w:basedOn w:val="Normal"/>
    <w:rsid w:val="00275ACD"/>
    <w:pPr>
      <w:ind w:left="4320"/>
    </w:pPr>
  </w:style>
  <w:style w:type="paragraph" w:styleId="Subtitle">
    <w:name w:val="Subtitle"/>
    <w:basedOn w:val="Normal"/>
    <w:qFormat/>
    <w:rsid w:val="00275ACD"/>
    <w:pPr>
      <w:spacing w:after="60"/>
      <w:jc w:val="center"/>
      <w:outlineLvl w:val="1"/>
    </w:pPr>
    <w:rPr>
      <w:rFonts w:ascii="Arial" w:hAnsi="Arial" w:cs="Arial"/>
      <w:szCs w:val="24"/>
    </w:rPr>
  </w:style>
  <w:style w:type="paragraph" w:styleId="TableofAuthorities">
    <w:name w:val="table of authorities"/>
    <w:basedOn w:val="Normal"/>
    <w:next w:val="Normal"/>
    <w:semiHidden/>
    <w:rsid w:val="00275ACD"/>
    <w:pPr>
      <w:ind w:left="240" w:hanging="240"/>
    </w:pPr>
  </w:style>
  <w:style w:type="paragraph" w:styleId="TableofFigures">
    <w:name w:val="table of figures"/>
    <w:basedOn w:val="Normal"/>
    <w:next w:val="Normal"/>
    <w:semiHidden/>
    <w:rsid w:val="00275ACD"/>
  </w:style>
  <w:style w:type="paragraph" w:styleId="Title">
    <w:name w:val="Title"/>
    <w:basedOn w:val="Normal"/>
    <w:qFormat/>
    <w:rsid w:val="00275AC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75ACD"/>
    <w:pPr>
      <w:spacing w:before="120"/>
    </w:pPr>
    <w:rPr>
      <w:rFonts w:ascii="Arial" w:hAnsi="Arial" w:cs="Arial"/>
      <w:b/>
      <w:bCs/>
      <w:szCs w:val="24"/>
    </w:rPr>
  </w:style>
  <w:style w:type="paragraph" w:styleId="TOC8">
    <w:name w:val="toc 8"/>
    <w:basedOn w:val="Normal"/>
    <w:next w:val="Normal"/>
    <w:autoRedefine/>
    <w:semiHidden/>
    <w:rsid w:val="00275ACD"/>
    <w:pPr>
      <w:ind w:left="1680"/>
    </w:pPr>
  </w:style>
  <w:style w:type="paragraph" w:styleId="TOC9">
    <w:name w:val="toc 9"/>
    <w:basedOn w:val="Normal"/>
    <w:next w:val="Normal"/>
    <w:autoRedefine/>
    <w:semiHidden/>
    <w:rsid w:val="00275AC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Rel Notes - v7.2</vt:lpstr>
    </vt:vector>
  </TitlesOfParts>
  <Company>Department of Veterans Affairs</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 Notes - v7.2</dc:title>
  <dc:subject>Kernel V. 7.2 Release Notes</dc:subject>
  <dc:creator/>
  <cp:keywords/>
  <cp:lastModifiedBy>Department of Veterans Affairs</cp:lastModifiedBy>
  <cp:revision>3</cp:revision>
  <cp:lastPrinted>1900-01-01T06:00:00Z</cp:lastPrinted>
  <dcterms:created xsi:type="dcterms:W3CDTF">2021-03-30T21:02:00Z</dcterms:created>
  <dcterms:modified xsi:type="dcterms:W3CDTF">2021-03-30T21:02:00Z</dcterms:modified>
</cp:coreProperties>
</file>