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6E5313" w14:textId="77777777" w:rsidR="002144DB" w:rsidRDefault="002144DB">
      <w:pPr>
        <w:pStyle w:val="BodyText"/>
        <w:spacing w:before="8"/>
        <w:rPr>
          <w:sz w:val="23"/>
        </w:rPr>
      </w:pPr>
    </w:p>
    <w:p w14:paraId="6675B9BF" w14:textId="4C7642CB" w:rsidR="002144DB" w:rsidRDefault="005E552D">
      <w:pPr>
        <w:tabs>
          <w:tab w:val="left" w:pos="3468"/>
        </w:tabs>
        <w:ind w:left="195"/>
        <w:rPr>
          <w:sz w:val="20"/>
        </w:rPr>
      </w:pPr>
      <w:r>
        <w:rPr>
          <w:noProof/>
          <w:position w:val="116"/>
          <w:sz w:val="20"/>
        </w:rPr>
        <mc:AlternateContent>
          <mc:Choice Requires="wpg">
            <w:drawing>
              <wp:inline distT="0" distB="0" distL="0" distR="0" wp14:anchorId="47DE1741" wp14:editId="7A2640C0">
                <wp:extent cx="1880235" cy="6350"/>
                <wp:effectExtent l="6350" t="5715" r="8890" b="6985"/>
                <wp:docPr id="8" name="Group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80235" cy="6350"/>
                          <a:chOff x="0" y="0"/>
                          <a:chExt cx="2961" cy="10"/>
                        </a:xfrm>
                      </wpg:grpSpPr>
                      <wps:wsp>
                        <wps:cNvPr id="9" name="Line 9"/>
                        <wps:cNvCnPr>
                          <a:cxnSpLocks noChangeShapeType="1"/>
                        </wps:cNvCnPr>
                        <wps:spPr bwMode="auto">
                          <a:xfrm>
                            <a:off x="0" y="5"/>
                            <a:ext cx="2961"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3E92CB7" id="Group 8" o:spid="_x0000_s1026" alt="&quot;&quot;" style="width:148.05pt;height:.5pt;mso-position-horizontal-relative:char;mso-position-vertical-relative:line" coordsize="296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zidGwIAALgEAAAOAAAAZHJzL2Uyb0RvYy54bWyklM2O2jAQx++V+g6W7yWEFQgiwh7YXS60&#10;RdrtAxjbSaw6Hss2BN6+YyfAlr1UWw6WJ/Phmd/fZvl4ajU5SucVmJLmozEl0nAQytQl/fX28m1O&#10;iQ/MCKbByJKepaePq69flp0t5AQa0EI6gkWMLzpb0iYEW2SZ541smR+BlQadFbiWBTRdnQnHOqze&#10;6mwyHs+yDpywDrj0Hr8+9U66SvWrSvLws6q8DESXFHsLaXVp3cc1Wy1ZUTtmG8WHNtgnumiZMnjo&#10;tdQTC4wcnPpQqlXcgYcqjDi0GVSV4jLNgNPk47tpNg4ONs1SF11tr5gQ7R2nT5flP447R5QoKQpl&#10;WIsSpVPJPKLpbF1gxMbZV7tz/Xy43QL/7dGd3fujXffBZN99B4Hl2CFAQnOqXBtL4NDklBQ4XxWQ&#10;p0A4fszn8/HkYUoJR9/sYToIxBtU8UMSb56HtMlilvc5ecrIWNGfljocOorj4CXzN47+/zi+NszK&#10;JI+PlAaOiwvHrTKSLHqMKWBteob8ZAaGxMC6YaaWqdTb2SKvPGZg3+9SouFRgH9kOu1v9YXpDc7f&#10;bFhhnQ8bCS2Jm5JqbDgpxY5bH2IXt5AonIEXpTV+Z4U2pBsEiqYHrUR0JsPV+7V25Mjim0u/NNJd&#10;GN5tI1KxRjLxPOwDU7rf4+HaDCTi8L18exDnnbsQQjGHW4jPI/U7POX4/t7bKer2h7P6AwAA//8D&#10;AFBLAwQUAAYACAAAACEA0xT6StoAAAADAQAADwAAAGRycy9kb3ducmV2LnhtbEyPQUvDQBCF74L/&#10;YRnBm92kYtGYTSlFPRXBVhBv0+w0Cc3Ohuw2Sf+9oxd7eTC8x3vf5MvJtWqgPjSeDaSzBBRx6W3D&#10;lYHP3evdI6gQkS22nsnAmQIsi+urHDPrR/6gYRsrJSUcMjRQx9hlWoeyJodh5jti8Q6+dxjl7Ctt&#10;exyl3LV6niQL7bBhWaixo3VN5XF7cgbeRhxX9+nLsDke1ufv3cP71yYlY25vptUzqEhT/A/DL76g&#10;QyFMe39iG1RrQB6Jfyre/GmRgtpLKAFd5PqSvfgBAAD//wMAUEsBAi0AFAAGAAgAAAAhALaDOJL+&#10;AAAA4QEAABMAAAAAAAAAAAAAAAAAAAAAAFtDb250ZW50X1R5cGVzXS54bWxQSwECLQAUAAYACAAA&#10;ACEAOP0h/9YAAACUAQAACwAAAAAAAAAAAAAAAAAvAQAAX3JlbHMvLnJlbHNQSwECLQAUAAYACAAA&#10;ACEARL84nRsCAAC4BAAADgAAAAAAAAAAAAAAAAAuAgAAZHJzL2Uyb0RvYy54bWxQSwECLQAUAAYA&#10;CAAAACEA0xT6StoAAAADAQAADwAAAAAAAAAAAAAAAAB1BAAAZHJzL2Rvd25yZXYueG1sUEsFBgAA&#10;AAAEAAQA8wAAAHwFAAAAAA==&#10;">
                <v:line id="Line 9" o:spid="_x0000_s1027" style="position:absolute;visibility:visible;mso-wrap-style:square" from="0,5" to="29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UYdwgAAANoAAAAPAAAAZHJzL2Rvd25yZXYueG1sRI9Bi8Iw&#10;FITvwv6H8ARvmioibtcoriIseJDqXvb2aJ5ttXkpSdS6v94IgsdhZr5hZovW1OJKzleWFQwHCQji&#10;3OqKCwW/h01/CsIHZI21ZVJwJw+L+Udnhqm2N87oug+FiBD2KSooQ2hSKX1ekkE/sA1x9I7WGQxR&#10;ukJqh7cIN7UcJclEGqw4LpTY0Kqk/Ly/GAXTQ+PX99Xfxu7c6T/bjjMa47dSvW67/AIRqA3v8Kv9&#10;oxV8wvNKvAFy/gAAAP//AwBQSwECLQAUAAYACAAAACEA2+H2y+4AAACFAQAAEwAAAAAAAAAAAAAA&#10;AAAAAAAAW0NvbnRlbnRfVHlwZXNdLnhtbFBLAQItABQABgAIAAAAIQBa9CxbvwAAABUBAAALAAAA&#10;AAAAAAAAAAAAAB8BAABfcmVscy8ucmVsc1BLAQItABQABgAIAAAAIQD98UYdwgAAANoAAAAPAAAA&#10;AAAAAAAAAAAAAAcCAABkcnMvZG93bnJldi54bWxQSwUGAAAAAAMAAwC3AAAA9gIAAAAA&#10;" strokeweight=".5pt"/>
                <w10:anchorlock/>
              </v:group>
            </w:pict>
          </mc:Fallback>
        </mc:AlternateContent>
      </w:r>
      <w:r w:rsidR="00015F7F">
        <w:rPr>
          <w:position w:val="116"/>
          <w:sz w:val="20"/>
        </w:rPr>
        <w:tab/>
      </w:r>
      <w:r w:rsidR="00015F7F">
        <w:rPr>
          <w:noProof/>
          <w:sz w:val="20"/>
        </w:rPr>
        <w:drawing>
          <wp:inline distT="0" distB="0" distL="0" distR="0" wp14:anchorId="2E2F0111" wp14:editId="5C48A498">
            <wp:extent cx="1781546" cy="960120"/>
            <wp:effectExtent l="0" t="0" r="0" b="0"/>
            <wp:docPr id="1" name="image1.png" descr="V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781546" cy="960120"/>
                    </a:xfrm>
                    <a:prstGeom prst="rect">
                      <a:avLst/>
                    </a:prstGeom>
                  </pic:spPr>
                </pic:pic>
              </a:graphicData>
            </a:graphic>
          </wp:inline>
        </w:drawing>
      </w:r>
      <w:r w:rsidR="00015F7F">
        <w:rPr>
          <w:spacing w:val="110"/>
          <w:sz w:val="2"/>
        </w:rPr>
        <w:t xml:space="preserve"> </w:t>
      </w:r>
      <w:r>
        <w:rPr>
          <w:noProof/>
          <w:spacing w:val="110"/>
          <w:position w:val="116"/>
          <w:sz w:val="20"/>
        </w:rPr>
        <mc:AlternateContent>
          <mc:Choice Requires="wpg">
            <w:drawing>
              <wp:inline distT="0" distB="0" distL="0" distR="0" wp14:anchorId="333FAF68" wp14:editId="288EF6AB">
                <wp:extent cx="2011680" cy="6350"/>
                <wp:effectExtent l="5080" t="5715" r="12065" b="6985"/>
                <wp:docPr id="6" name="Group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1680" cy="6350"/>
                          <a:chOff x="0" y="0"/>
                          <a:chExt cx="3168" cy="10"/>
                        </a:xfrm>
                      </wpg:grpSpPr>
                      <wps:wsp>
                        <wps:cNvPr id="7" name="Line 7"/>
                        <wps:cNvCnPr>
                          <a:cxnSpLocks noChangeShapeType="1"/>
                        </wps:cNvCnPr>
                        <wps:spPr bwMode="auto">
                          <a:xfrm>
                            <a:off x="0" y="5"/>
                            <a:ext cx="3168"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A0DBBEC" id="Group 6" o:spid="_x0000_s1026" alt="&quot;&quot;" style="width:158.4pt;height:.5pt;mso-position-horizontal-relative:char;mso-position-vertical-relative:line" coordsize="316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BovGQIAALgEAAAOAAAAZHJzL2Uyb0RvYy54bWyklM1uGyEQx++V+g6Ie73eRHGildc5OIkv&#10;bmsp6QNgYHdRWQYB9tpv34HFdupcqtQHxOx8MPP7g+ePh16TvXRegalpOZlSIg0HoUxb019vL98e&#10;KPGBGcE0GFnTo/T0cfH1y3ywlbyBDrSQjmAR46vB1rQLwVZF4Xkne+YnYKVBZwOuZwFN1xbCsQGr&#10;97q4mU5nxQBOWAdceo9fn0YnXaT6TSN5+Nk0Xgaia4q9hbS6tG7jWizmrGods53iuQ32iS56pgwe&#10;ei71xAIjO6c+lOoVd+ChCRMOfQFNo7hMM+A05fRqmpWDnU2ztNXQ2jMmRHvF6dNl+Y/9xhElajqj&#10;xLAeJUqnkllEM9i2woiVs69248b5cLsG/tuju7j2R7sdg8l2+A4Cy7FdgITm0Lg+lsChySEpcDwr&#10;IA+BcPyIEMrZAwrF0Te7vcsC8Q5V/JDEu+ecdotJY06ZMgpWjaelDnNHcRy8ZP7C0f8fx9eOWZnk&#10;8ZFS5nh/4rhWRpL7EWMKWJqRIT+YzJAYWHbMtDKVejta5FXGDOz7XUo0PArwj0zvxlt9YnqB8zcb&#10;Vlnnw0pCT+KmphobTkqx/dqH2MUlJApn4EVpjd9ZpQ0ZskDR9KCViM5kuHa71I7sWXxz6ZdGugrD&#10;u21EKtZJJp7zPjClxz0erk0mEYcf5duCOG7ciRCKmW8hPo/Ub37K8f29t1PU5Q9n8QcAAP//AwBQ&#10;SwMEFAAGAAgAAAAhADSuZpbaAAAAAwEAAA8AAABkcnMvZG93bnJldi54bWxMj0FLw0AQhe9C/8My&#10;BW92E4tFYjalFPVUBFtBvE2z0yQ0Oxuy2yT9945e9DLweI8338vXk2vVQH1oPBtIFwko4tLbhisD&#10;H4eXu0dQISJbbD2TgSsFWBezmxwz60d+p2EfKyUlHDI0UMfYZVqHsiaHYeE7YvFOvncYRfaVtj2O&#10;Uu5afZ8kK+2wYflQY0fbmsrz/uIMvI44bpbp87A7n7bXr8PD2+cuJWNu59PmCVSkKf6F4Qdf0KEQ&#10;pqO/sA2qNSBD4u8Vb5muZMZRQgnoItf/2YtvAAAA//8DAFBLAQItABQABgAIAAAAIQC2gziS/gAA&#10;AOEBAAATAAAAAAAAAAAAAAAAAAAAAABbQ29udGVudF9UeXBlc10ueG1sUEsBAi0AFAAGAAgAAAAh&#10;ADj9If/WAAAAlAEAAAsAAAAAAAAAAAAAAAAALwEAAF9yZWxzLy5yZWxzUEsBAi0AFAAGAAgAAAAh&#10;AMQ0Gi8ZAgAAuAQAAA4AAAAAAAAAAAAAAAAALgIAAGRycy9lMm9Eb2MueG1sUEsBAi0AFAAGAAgA&#10;AAAhADSuZpbaAAAAAwEAAA8AAAAAAAAAAAAAAAAAcwQAAGRycy9kb3ducmV2LnhtbFBLBQYAAAAA&#10;BAAEAPMAAAB6BQAAAAA=&#10;">
                <v:line id="Line 7" o:spid="_x0000_s1027" style="position:absolute;visibility:visible;mso-wrap-style:square" from="0,5" to="31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nf0wgAAANoAAAAPAAAAZHJzL2Rvd25yZXYueG1sRI9Bi8Iw&#10;FITvwv6H8Ba8aboiKl2jrIogeJDqXvb2aN621ealJFGrv94IgsdhZr5hpvPW1OJCzleWFXz1ExDE&#10;udUVFwp+D+veBIQPyBpry6TgRh7ms4/OFFNtr5zRZR8KESHsU1RQhtCkUvq8JIO+bxvi6P1bZzBE&#10;6QqpHV4j3NRykCQjabDiuFBiQ8uS8tP+bBRMDo1f3ZZ/a7tzx3u2HWY0xIVS3c/25xtEoDa8w6/2&#10;RisYw/NKvAFy9gAAAP//AwBQSwECLQAUAAYACAAAACEA2+H2y+4AAACFAQAAEwAAAAAAAAAAAAAA&#10;AAAAAAAAW0NvbnRlbnRfVHlwZXNdLnhtbFBLAQItABQABgAIAAAAIQBa9CxbvwAAABUBAAALAAAA&#10;AAAAAAAAAAAAAB8BAABfcmVscy8ucmVsc1BLAQItABQABgAIAAAAIQDjInf0wgAAANoAAAAPAAAA&#10;AAAAAAAAAAAAAAcCAABkcnMvZG93bnJldi54bWxQSwUGAAAAAAMAAwC3AAAA9gIAAAAA&#10;" strokeweight=".5pt"/>
                <w10:anchorlock/>
              </v:group>
            </w:pict>
          </mc:Fallback>
        </mc:AlternateContent>
      </w:r>
    </w:p>
    <w:p w14:paraId="4D63B6EB" w14:textId="77777777" w:rsidR="002144DB" w:rsidRDefault="002144DB">
      <w:pPr>
        <w:pStyle w:val="BodyText"/>
        <w:rPr>
          <w:sz w:val="20"/>
        </w:rPr>
      </w:pPr>
    </w:p>
    <w:p w14:paraId="056D29BF" w14:textId="77777777" w:rsidR="002144DB" w:rsidRDefault="002144DB">
      <w:pPr>
        <w:pStyle w:val="BodyText"/>
        <w:rPr>
          <w:sz w:val="20"/>
        </w:rPr>
      </w:pPr>
    </w:p>
    <w:p w14:paraId="47E725BB" w14:textId="77777777" w:rsidR="002144DB" w:rsidRDefault="002144DB">
      <w:pPr>
        <w:pStyle w:val="BodyText"/>
        <w:rPr>
          <w:sz w:val="20"/>
        </w:rPr>
      </w:pPr>
    </w:p>
    <w:p w14:paraId="099F4A42" w14:textId="77777777" w:rsidR="002144DB" w:rsidRDefault="002144DB">
      <w:pPr>
        <w:pStyle w:val="BodyText"/>
        <w:spacing w:before="7"/>
        <w:rPr>
          <w:sz w:val="21"/>
        </w:rPr>
      </w:pPr>
    </w:p>
    <w:p w14:paraId="3EF078DA" w14:textId="77777777" w:rsidR="002144DB" w:rsidRDefault="00015F7F">
      <w:pPr>
        <w:pStyle w:val="Title"/>
      </w:pPr>
      <w:r>
        <w:t>SURGERY</w:t>
      </w:r>
    </w:p>
    <w:p w14:paraId="2A5929D9" w14:textId="77777777" w:rsidR="002144DB" w:rsidRDefault="002144DB">
      <w:pPr>
        <w:pStyle w:val="BodyText"/>
        <w:spacing w:before="9"/>
        <w:rPr>
          <w:rFonts w:ascii="Arial"/>
          <w:b/>
          <w:sz w:val="63"/>
        </w:rPr>
      </w:pPr>
    </w:p>
    <w:p w14:paraId="39A73DD4" w14:textId="77777777" w:rsidR="002144DB" w:rsidRDefault="00015F7F">
      <w:pPr>
        <w:ind w:left="2319" w:right="2420"/>
        <w:jc w:val="center"/>
        <w:rPr>
          <w:rFonts w:ascii="Arial"/>
          <w:b/>
          <w:sz w:val="48"/>
        </w:rPr>
      </w:pPr>
      <w:r>
        <w:rPr>
          <w:rFonts w:ascii="Arial"/>
          <w:b/>
          <w:sz w:val="48"/>
        </w:rPr>
        <w:t>TECHNICAL MANUAL/ SECURITY GUIDE</w:t>
      </w:r>
    </w:p>
    <w:p w14:paraId="5FFBB93E" w14:textId="77777777" w:rsidR="002144DB" w:rsidRDefault="002144DB">
      <w:pPr>
        <w:pStyle w:val="BodyText"/>
        <w:rPr>
          <w:rFonts w:ascii="Arial"/>
          <w:b/>
          <w:sz w:val="48"/>
        </w:rPr>
      </w:pPr>
    </w:p>
    <w:p w14:paraId="56FE6773" w14:textId="77777777" w:rsidR="002144DB" w:rsidRDefault="00015F7F">
      <w:pPr>
        <w:spacing w:line="413" w:lineRule="exact"/>
        <w:ind w:left="2318" w:right="2420"/>
        <w:jc w:val="center"/>
        <w:rPr>
          <w:rFonts w:ascii="Arial"/>
          <w:sz w:val="36"/>
        </w:rPr>
      </w:pPr>
      <w:r>
        <w:rPr>
          <w:rFonts w:ascii="Arial"/>
          <w:sz w:val="36"/>
        </w:rPr>
        <w:t>Version 3.0</w:t>
      </w:r>
    </w:p>
    <w:p w14:paraId="78D37E24" w14:textId="77777777" w:rsidR="002144DB" w:rsidRDefault="00015F7F">
      <w:pPr>
        <w:spacing w:line="413" w:lineRule="exact"/>
        <w:ind w:left="2319" w:right="2419"/>
        <w:jc w:val="center"/>
        <w:rPr>
          <w:rFonts w:ascii="Arial"/>
          <w:sz w:val="36"/>
        </w:rPr>
      </w:pPr>
      <w:r>
        <w:rPr>
          <w:rFonts w:ascii="Arial"/>
          <w:sz w:val="36"/>
        </w:rPr>
        <w:t>July 1993</w:t>
      </w:r>
    </w:p>
    <w:p w14:paraId="649B2356" w14:textId="77777777" w:rsidR="002144DB" w:rsidRDefault="002144DB">
      <w:pPr>
        <w:pStyle w:val="BodyText"/>
        <w:rPr>
          <w:rFonts w:ascii="Arial"/>
          <w:sz w:val="36"/>
        </w:rPr>
      </w:pPr>
    </w:p>
    <w:p w14:paraId="2EA7889D" w14:textId="77777777" w:rsidR="002144DB" w:rsidRDefault="00015F7F">
      <w:pPr>
        <w:ind w:left="2319" w:right="2416"/>
        <w:jc w:val="center"/>
        <w:rPr>
          <w:rFonts w:ascii="Arial"/>
          <w:sz w:val="24"/>
        </w:rPr>
      </w:pPr>
      <w:r>
        <w:rPr>
          <w:rFonts w:ascii="Arial"/>
          <w:sz w:val="24"/>
        </w:rPr>
        <w:t>(Revised December 2010)</w:t>
      </w:r>
    </w:p>
    <w:p w14:paraId="6C30B7DD" w14:textId="77777777" w:rsidR="002144DB" w:rsidRDefault="002144DB">
      <w:pPr>
        <w:pStyle w:val="BodyText"/>
        <w:rPr>
          <w:rFonts w:ascii="Arial"/>
          <w:sz w:val="26"/>
        </w:rPr>
      </w:pPr>
    </w:p>
    <w:p w14:paraId="240A8868" w14:textId="77777777" w:rsidR="002144DB" w:rsidRDefault="002144DB">
      <w:pPr>
        <w:pStyle w:val="BodyText"/>
        <w:rPr>
          <w:rFonts w:ascii="Arial"/>
          <w:sz w:val="26"/>
        </w:rPr>
      </w:pPr>
    </w:p>
    <w:p w14:paraId="431FBFA5" w14:textId="77777777" w:rsidR="002144DB" w:rsidRDefault="002144DB">
      <w:pPr>
        <w:pStyle w:val="BodyText"/>
        <w:rPr>
          <w:rFonts w:ascii="Arial"/>
          <w:sz w:val="26"/>
        </w:rPr>
      </w:pPr>
    </w:p>
    <w:p w14:paraId="3407E9D2" w14:textId="77777777" w:rsidR="002144DB" w:rsidRDefault="002144DB">
      <w:pPr>
        <w:pStyle w:val="BodyText"/>
        <w:rPr>
          <w:rFonts w:ascii="Arial"/>
          <w:sz w:val="26"/>
        </w:rPr>
      </w:pPr>
    </w:p>
    <w:p w14:paraId="2EA1DEB4" w14:textId="77777777" w:rsidR="002144DB" w:rsidRDefault="002144DB">
      <w:pPr>
        <w:pStyle w:val="BodyText"/>
        <w:rPr>
          <w:rFonts w:ascii="Arial"/>
          <w:sz w:val="26"/>
        </w:rPr>
      </w:pPr>
    </w:p>
    <w:p w14:paraId="12E968D3" w14:textId="77777777" w:rsidR="002144DB" w:rsidRDefault="002144DB">
      <w:pPr>
        <w:pStyle w:val="BodyText"/>
        <w:rPr>
          <w:rFonts w:ascii="Arial"/>
          <w:sz w:val="26"/>
        </w:rPr>
      </w:pPr>
    </w:p>
    <w:p w14:paraId="1F671A6E" w14:textId="77777777" w:rsidR="002144DB" w:rsidRDefault="002144DB">
      <w:pPr>
        <w:pStyle w:val="BodyText"/>
        <w:rPr>
          <w:rFonts w:ascii="Arial"/>
          <w:sz w:val="26"/>
        </w:rPr>
      </w:pPr>
    </w:p>
    <w:p w14:paraId="516DB524" w14:textId="77777777" w:rsidR="002144DB" w:rsidRDefault="002144DB">
      <w:pPr>
        <w:pStyle w:val="BodyText"/>
        <w:rPr>
          <w:rFonts w:ascii="Arial"/>
          <w:sz w:val="26"/>
        </w:rPr>
      </w:pPr>
    </w:p>
    <w:p w14:paraId="78CB1558" w14:textId="77777777" w:rsidR="002144DB" w:rsidRDefault="002144DB">
      <w:pPr>
        <w:pStyle w:val="BodyText"/>
        <w:rPr>
          <w:rFonts w:ascii="Arial"/>
          <w:sz w:val="26"/>
        </w:rPr>
      </w:pPr>
    </w:p>
    <w:p w14:paraId="21FEC70F" w14:textId="77777777" w:rsidR="002144DB" w:rsidRDefault="002144DB">
      <w:pPr>
        <w:pStyle w:val="BodyText"/>
        <w:rPr>
          <w:rFonts w:ascii="Arial"/>
          <w:sz w:val="26"/>
        </w:rPr>
      </w:pPr>
    </w:p>
    <w:p w14:paraId="4627481D" w14:textId="77777777" w:rsidR="002144DB" w:rsidRDefault="002144DB">
      <w:pPr>
        <w:pStyle w:val="BodyText"/>
        <w:rPr>
          <w:rFonts w:ascii="Arial"/>
          <w:sz w:val="26"/>
        </w:rPr>
      </w:pPr>
    </w:p>
    <w:p w14:paraId="6C066D2E" w14:textId="77777777" w:rsidR="002144DB" w:rsidRDefault="002144DB">
      <w:pPr>
        <w:pStyle w:val="BodyText"/>
        <w:rPr>
          <w:rFonts w:ascii="Arial"/>
          <w:sz w:val="26"/>
        </w:rPr>
      </w:pPr>
    </w:p>
    <w:p w14:paraId="4D976616" w14:textId="77777777" w:rsidR="002144DB" w:rsidRDefault="002144DB">
      <w:pPr>
        <w:pStyle w:val="BodyText"/>
        <w:rPr>
          <w:rFonts w:ascii="Arial"/>
          <w:sz w:val="26"/>
        </w:rPr>
      </w:pPr>
    </w:p>
    <w:p w14:paraId="443434E1" w14:textId="77777777" w:rsidR="002144DB" w:rsidRDefault="002144DB">
      <w:pPr>
        <w:pStyle w:val="BodyText"/>
        <w:rPr>
          <w:rFonts w:ascii="Arial"/>
          <w:sz w:val="26"/>
        </w:rPr>
      </w:pPr>
    </w:p>
    <w:p w14:paraId="21DD823E" w14:textId="3ABEF5EA" w:rsidR="002144DB" w:rsidRDefault="005E552D">
      <w:pPr>
        <w:spacing w:before="185"/>
        <w:ind w:left="3111" w:right="3209"/>
        <w:jc w:val="center"/>
        <w:rPr>
          <w:rFonts w:ascii="Arial"/>
          <w:sz w:val="24"/>
        </w:rPr>
      </w:pPr>
      <w:r>
        <w:rPr>
          <w:noProof/>
        </w:rPr>
        <mc:AlternateContent>
          <mc:Choice Requires="wps">
            <w:drawing>
              <wp:anchor distT="0" distB="0" distL="114300" distR="114300" simplePos="0" relativeHeight="15729664" behindDoc="0" locked="0" layoutInCell="1" allowOverlap="1" wp14:anchorId="2D38F85B" wp14:editId="0F99CDC6">
                <wp:simplePos x="0" y="0"/>
                <wp:positionH relativeFrom="page">
                  <wp:posOffset>5029200</wp:posOffset>
                </wp:positionH>
                <wp:positionV relativeFrom="paragraph">
                  <wp:posOffset>238125</wp:posOffset>
                </wp:positionV>
                <wp:extent cx="1920240" cy="0"/>
                <wp:effectExtent l="0" t="0" r="0" b="0"/>
                <wp:wrapNone/>
                <wp:docPr id="5" name="Lin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24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496EE6" id="Line 5" o:spid="_x0000_s1026" alt="&quot;&quot;" style="position:absolute;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6pt,18.75pt" to="547.2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yzGwAEAAGkDAAAOAAAAZHJzL2Uyb0RvYy54bWysU02P2yAQvVfqf0DcGztps2qtOHvIdntJ&#10;20i7/QETwDYqMAhI7Pz7DuRjt+2tqg+IYWYe773Bq/vJGnZUIWp0LZ/Pas6UEyi161v+4/nx3UfO&#10;YgInwaBTLT+pyO/Xb9+sRt+oBQ5opAqMQFxsRt/yISXfVFUUg7IQZ+iVo2SHwUKiMPSVDDASujXV&#10;oq7vqhGD9AGFipFOH85Jvi74XadE+t51USVmWk7cUllDWfd5rdYraPoAftDiQgP+gYUF7ejSG9QD&#10;JGCHoP+CsloEjNilmUBbYddpoYoGUjOv/1DzNIBXRQuZE/3Npvj/YMW34y4wLVu+5MyBpRFttVNs&#10;mZ0ZfWyoYON2IWsTk3vyWxQ/I3O4GcD1qjB8Pnlqm+eO6reWHERP+PvxK0qqgUPCYtPUBZshyQA2&#10;lWmcbtNQU2KCDuefFvXiAw1NXHMVNNdGH2L6otCyvGm5Ic4FGI7bmDIRaK4l+R6Hj9qYMmzj2Njy&#10;u/fLujRENFrmZC6Lod9vTGBHyM+lfEUVZV6XBTw4WcAGBfLzZZ9Am/OeLjfuYkbWf3Zyj/K0C1eT&#10;aJ6F5eXt5QfzOi7dL3/I+hcAAAD//wMAUEsDBBQABgAIAAAAIQBNnu923gAAAAoBAAAPAAAAZHJz&#10;L2Rvd25yZXYueG1sTI/BTsMwEETvSPyDtUjcqJ3S0DbEqRBSEBcOFMTZjd0kwl5H8TYOfD2uOMBx&#10;dkazb8rd7CybzBh6jxKyhQBmsPG6x1bC+1t9swEWSKFW1qOR8GUC7KrLi1IV2kd8NdOeWpZKMBRK&#10;Qkc0FJyHpjNOhYUfDCbv6EenKMmx5XpUMZU7y5dC3HGnekwfOjWYx840n/uTk4AZfdgYKU7jd/6U&#10;Z3n9LF5qKa+v5od7YGRm+gvDGT+hQ5WYDv6EOjArYb1dpi0k4XadAzsHxHa1Anb4vfCq5P8nVD8A&#10;AAD//wMAUEsBAi0AFAAGAAgAAAAhALaDOJL+AAAA4QEAABMAAAAAAAAAAAAAAAAAAAAAAFtDb250&#10;ZW50X1R5cGVzXS54bWxQSwECLQAUAAYACAAAACEAOP0h/9YAAACUAQAACwAAAAAAAAAAAAAAAAAv&#10;AQAAX3JlbHMvLnJlbHNQSwECLQAUAAYACAAAACEAK3MsxsABAABpAwAADgAAAAAAAAAAAAAAAAAu&#10;AgAAZHJzL2Uyb0RvYy54bWxQSwECLQAUAAYACAAAACEATZ7vdt4AAAAKAQAADwAAAAAAAAAAAAAA&#10;AAAaBAAAZHJzL2Rvd25yZXYueG1sUEsFBgAAAAAEAAQA8wAAACUFAAAAAA==&#10;" strokeweight=".5pt">
                <w10:wrap anchorx="page"/>
              </v:line>
            </w:pict>
          </mc:Fallback>
        </mc:AlternateContent>
      </w:r>
      <w:r>
        <w:rPr>
          <w:noProof/>
        </w:rPr>
        <mc:AlternateContent>
          <mc:Choice Requires="wps">
            <w:drawing>
              <wp:anchor distT="0" distB="0" distL="114300" distR="114300" simplePos="0" relativeHeight="15730176" behindDoc="0" locked="0" layoutInCell="1" allowOverlap="1" wp14:anchorId="7D9C9126" wp14:editId="1A77DBA1">
                <wp:simplePos x="0" y="0"/>
                <wp:positionH relativeFrom="page">
                  <wp:posOffset>2680335</wp:posOffset>
                </wp:positionH>
                <wp:positionV relativeFrom="paragraph">
                  <wp:posOffset>238125</wp:posOffset>
                </wp:positionV>
                <wp:extent cx="0" cy="0"/>
                <wp:effectExtent l="0" t="0" r="0" b="0"/>
                <wp:wrapNone/>
                <wp:docPr id="4" name="Lin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C2A1DE" id="Line 4" o:spid="_x0000_s1026" alt="&quot;&quot;" style="position:absolute;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1.05pt,18.75pt" to="211.0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QxIuQEAAGMDAAAOAAAAZHJzL2Uyb0RvYy54bWysU01vGyEQvVfqf0Dc612nSVStvM7BaXJx&#10;WktJf8AY2F0UYBCDvet/H8AfTdtblT0ghpl5vPeGXdxN1rC9CqTRtXw+qzlTTqDUrm/5r5eHL984&#10;owhOgkGnWn5QxO+Wnz8tRt+oKxzQSBVYAnHUjL7lQ4y+qSoSg7JAM/TKpWSHwUJMYegrGWBM6NZU&#10;V3V9W40YpA8oFFE6vT8m+bLgd50S8WfXkYrMtDxxi2UNZd3mtVouoOkD+EGLEw34DxYWtEuXXqDu&#10;IQLbBf0PlNUiIGEXZwJthV2nhSoakpp5/Zea5wG8KlqSOeQvNtHHwYof+01gWrb8mjMHNo1orZ1i&#10;19mZ0VOTClZuE7I2Mblnv0bxSszhagDXq8Lw5eBT2zx3VH+05IB8wt+OTyhTDewiFpumLtgMmQxg&#10;U5nG4TINNUUmjofifFpBc27xgeKjQsvypuUmsS2QsF9TzBSgOZfkGxw+aGPKmI1jY8tvv97UpYHQ&#10;aJmTuYxCv12ZwPaQH0r5ip6UeV8WcOdkARsUyO+nfQRtjvt0uXEnG7Lyo4dblIdNONuTJllYnl5d&#10;firv49L9+99YvgEAAP//AwBQSwMEFAAGAAgAAAAhALiuKH7aAAAACQEAAA8AAABkcnMvZG93bnJl&#10;di54bWxMj8FOwzAMhu9Ie4fIk7ixtIUCKk2naVIRFw4MxDlrTFuROFWSNYWnJ2gHOPr3p9+f6+1i&#10;NJvR+dGSgHyTAUPqrBqpF/D22l7dA/NBkpLaEgr4Qg/bZnVRy0rZSC84H0LPUgn5SgoYQpgqzn03&#10;oJF+YyektPuwzsiQRtdz5WRM5UbzIstuuZEjpQuDnHA/YPd5OBkBlId3HWOIs/suH8u8bJ+y51aI&#10;y/WyewAWcAl/MPzqJ3VoktPRnkh5pgXcFEWeUAHXdyWwBJyD4zngTc3/f9D8AAAA//8DAFBLAQIt&#10;ABQABgAIAAAAIQC2gziS/gAAAOEBAAATAAAAAAAAAAAAAAAAAAAAAABbQ29udGVudF9UeXBlc10u&#10;eG1sUEsBAi0AFAAGAAgAAAAhADj9If/WAAAAlAEAAAsAAAAAAAAAAAAAAAAALwEAAF9yZWxzLy5y&#10;ZWxzUEsBAi0AFAAGAAgAAAAhALdZDEi5AQAAYwMAAA4AAAAAAAAAAAAAAAAALgIAAGRycy9lMm9E&#10;b2MueG1sUEsBAi0AFAAGAAgAAAAhALiuKH7aAAAACQEAAA8AAAAAAAAAAAAAAAAAEwQAAGRycy9k&#10;b3ducmV2LnhtbFBLBQYAAAAABAAEAPMAAAAaBQAAAAA=&#10;" strokeweight=".5pt">
                <w10:wrap anchorx="page"/>
              </v:line>
            </w:pict>
          </mc:Fallback>
        </mc:AlternateContent>
      </w:r>
      <w:r w:rsidR="00015F7F">
        <w:rPr>
          <w:rFonts w:ascii="Arial"/>
          <w:sz w:val="24"/>
        </w:rPr>
        <w:t>Department of Veterans Affairs Office of Enterprise Development</w:t>
      </w:r>
    </w:p>
    <w:p w14:paraId="49DA4A95" w14:textId="77777777" w:rsidR="002144DB" w:rsidRDefault="002144DB">
      <w:pPr>
        <w:jc w:val="center"/>
        <w:rPr>
          <w:rFonts w:ascii="Arial"/>
          <w:sz w:val="24"/>
        </w:rPr>
        <w:sectPr w:rsidR="002144DB">
          <w:type w:val="continuous"/>
          <w:pgSz w:w="12240" w:h="15840"/>
          <w:pgMar w:top="1500" w:right="1140" w:bottom="280" w:left="1240" w:header="720" w:footer="720" w:gutter="0"/>
          <w:cols w:space="720"/>
        </w:sectPr>
      </w:pPr>
    </w:p>
    <w:p w14:paraId="566C0999" w14:textId="77777777" w:rsidR="002144DB" w:rsidRDefault="002144DB">
      <w:pPr>
        <w:pStyle w:val="BodyText"/>
        <w:spacing w:before="4"/>
        <w:rPr>
          <w:rFonts w:ascii="Arial"/>
          <w:sz w:val="17"/>
        </w:rPr>
      </w:pPr>
    </w:p>
    <w:p w14:paraId="09B919C3" w14:textId="77777777" w:rsidR="002144DB" w:rsidRDefault="002144DB">
      <w:pPr>
        <w:rPr>
          <w:rFonts w:ascii="Arial"/>
          <w:sz w:val="17"/>
        </w:rPr>
        <w:sectPr w:rsidR="002144DB">
          <w:pgSz w:w="12240" w:h="15840"/>
          <w:pgMar w:top="1500" w:right="1140" w:bottom="280" w:left="1240" w:header="720" w:footer="720" w:gutter="0"/>
          <w:cols w:space="720"/>
        </w:sectPr>
      </w:pPr>
    </w:p>
    <w:p w14:paraId="1D1E05E3" w14:textId="77777777" w:rsidR="002144DB" w:rsidRDefault="00015F7F">
      <w:pPr>
        <w:tabs>
          <w:tab w:val="left" w:pos="9564"/>
        </w:tabs>
        <w:spacing w:before="63"/>
        <w:ind w:left="103"/>
        <w:rPr>
          <w:rFonts w:ascii="Arial"/>
          <w:b/>
          <w:sz w:val="36"/>
        </w:rPr>
      </w:pPr>
      <w:r>
        <w:rPr>
          <w:rFonts w:ascii="Arial"/>
          <w:b/>
          <w:color w:val="FFFFFF"/>
          <w:spacing w:val="12"/>
          <w:sz w:val="36"/>
          <w:shd w:val="clear" w:color="auto" w:fill="000000"/>
        </w:rPr>
        <w:t xml:space="preserve"> </w:t>
      </w:r>
      <w:r>
        <w:rPr>
          <w:rFonts w:ascii="Arial"/>
          <w:b/>
          <w:color w:val="FFFFFF"/>
          <w:sz w:val="36"/>
          <w:shd w:val="clear" w:color="auto" w:fill="000000"/>
        </w:rPr>
        <w:t>Revision</w:t>
      </w:r>
      <w:r>
        <w:rPr>
          <w:rFonts w:ascii="Arial"/>
          <w:b/>
          <w:color w:val="FFFFFF"/>
          <w:spacing w:val="-10"/>
          <w:sz w:val="36"/>
          <w:shd w:val="clear" w:color="auto" w:fill="000000"/>
        </w:rPr>
        <w:t xml:space="preserve"> </w:t>
      </w:r>
      <w:r>
        <w:rPr>
          <w:rFonts w:ascii="Arial"/>
          <w:b/>
          <w:color w:val="FFFFFF"/>
          <w:sz w:val="36"/>
          <w:shd w:val="clear" w:color="auto" w:fill="000000"/>
        </w:rPr>
        <w:t>History</w:t>
      </w:r>
      <w:r>
        <w:rPr>
          <w:rFonts w:ascii="Arial"/>
          <w:b/>
          <w:color w:val="FFFFFF"/>
          <w:sz w:val="36"/>
          <w:shd w:val="clear" w:color="auto" w:fill="000000"/>
        </w:rPr>
        <w:tab/>
      </w:r>
    </w:p>
    <w:p w14:paraId="23D4AA36" w14:textId="77777777" w:rsidR="002144DB" w:rsidRDefault="002144DB">
      <w:pPr>
        <w:pStyle w:val="BodyText"/>
        <w:spacing w:before="4"/>
        <w:rPr>
          <w:rFonts w:ascii="Arial"/>
          <w:b/>
          <w:sz w:val="25"/>
        </w:rPr>
      </w:pPr>
    </w:p>
    <w:p w14:paraId="30929DCE" w14:textId="77777777" w:rsidR="002144DB" w:rsidRDefault="00015F7F">
      <w:pPr>
        <w:pStyle w:val="BodyText"/>
        <w:spacing w:before="91"/>
        <w:ind w:left="200" w:right="335"/>
      </w:pPr>
      <w:r>
        <w:t>Each time this manual is updated, the Title Page lists the new revised date and this page describes the changes. If the Revised Pages column lists “All,” replace the existing manual with the reissued manual. If the Revised Pages column lists individual entries (e.g., 25, 32), either update the existing manual with the Change Pages Document or print the entire new manual.</w:t>
      </w:r>
    </w:p>
    <w:p w14:paraId="03BCA68E" w14:textId="77777777" w:rsidR="002144DB" w:rsidRDefault="002144DB">
      <w:pPr>
        <w:pStyle w:val="BodyText"/>
        <w:spacing w:before="6" w:after="1"/>
      </w:pPr>
    </w:p>
    <w:tbl>
      <w:tblPr>
        <w:tblW w:w="0" w:type="auto"/>
        <w:tblInd w:w="2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1"/>
        <w:gridCol w:w="1980"/>
        <w:gridCol w:w="1260"/>
        <w:gridCol w:w="5309"/>
      </w:tblGrid>
      <w:tr w:rsidR="002144DB" w14:paraId="0F981C14" w14:textId="77777777">
        <w:trPr>
          <w:trHeight w:val="551"/>
        </w:trPr>
        <w:tc>
          <w:tcPr>
            <w:tcW w:w="991" w:type="dxa"/>
            <w:shd w:val="clear" w:color="auto" w:fill="E6E6E6"/>
          </w:tcPr>
          <w:p w14:paraId="774E4A55" w14:textId="77777777" w:rsidR="002144DB" w:rsidRDefault="00015F7F">
            <w:pPr>
              <w:pStyle w:val="TableParagraph"/>
              <w:spacing w:before="134"/>
              <w:rPr>
                <w:rFonts w:ascii="Arial"/>
                <w:b/>
                <w:sz w:val="24"/>
              </w:rPr>
            </w:pPr>
            <w:r>
              <w:rPr>
                <w:rFonts w:ascii="Arial"/>
                <w:b/>
                <w:sz w:val="24"/>
              </w:rPr>
              <w:t>Date</w:t>
            </w:r>
          </w:p>
        </w:tc>
        <w:tc>
          <w:tcPr>
            <w:tcW w:w="1980" w:type="dxa"/>
            <w:shd w:val="clear" w:color="auto" w:fill="E6E6E6"/>
          </w:tcPr>
          <w:p w14:paraId="11869A4A" w14:textId="77777777" w:rsidR="002144DB" w:rsidRDefault="00015F7F">
            <w:pPr>
              <w:pStyle w:val="TableParagraph"/>
              <w:spacing w:before="134"/>
              <w:ind w:left="90" w:right="140"/>
              <w:jc w:val="center"/>
              <w:rPr>
                <w:rFonts w:ascii="Arial"/>
                <w:b/>
                <w:sz w:val="24"/>
              </w:rPr>
            </w:pPr>
            <w:r>
              <w:rPr>
                <w:rFonts w:ascii="Arial"/>
                <w:b/>
                <w:sz w:val="24"/>
              </w:rPr>
              <w:t>Revised Pages</w:t>
            </w:r>
          </w:p>
        </w:tc>
        <w:tc>
          <w:tcPr>
            <w:tcW w:w="1260" w:type="dxa"/>
            <w:shd w:val="clear" w:color="auto" w:fill="E6E6E6"/>
          </w:tcPr>
          <w:p w14:paraId="73D9C2A6" w14:textId="77777777" w:rsidR="002144DB" w:rsidRDefault="00015F7F">
            <w:pPr>
              <w:pStyle w:val="TableParagraph"/>
              <w:spacing w:before="2" w:line="276" w:lineRule="exact"/>
              <w:ind w:right="211"/>
              <w:rPr>
                <w:rFonts w:ascii="Arial"/>
                <w:b/>
                <w:sz w:val="24"/>
              </w:rPr>
            </w:pPr>
            <w:r>
              <w:rPr>
                <w:rFonts w:ascii="Arial"/>
                <w:b/>
                <w:sz w:val="24"/>
              </w:rPr>
              <w:t>Patch Number</w:t>
            </w:r>
          </w:p>
        </w:tc>
        <w:tc>
          <w:tcPr>
            <w:tcW w:w="5309" w:type="dxa"/>
            <w:shd w:val="clear" w:color="auto" w:fill="E6E6E6"/>
          </w:tcPr>
          <w:p w14:paraId="040D5C3C" w14:textId="77777777" w:rsidR="002144DB" w:rsidRDefault="00015F7F">
            <w:pPr>
              <w:pStyle w:val="TableParagraph"/>
              <w:spacing w:before="134"/>
              <w:rPr>
                <w:rFonts w:ascii="Arial"/>
                <w:b/>
                <w:sz w:val="24"/>
              </w:rPr>
            </w:pPr>
            <w:r>
              <w:rPr>
                <w:rFonts w:ascii="Arial"/>
                <w:b/>
                <w:sz w:val="24"/>
              </w:rPr>
              <w:t>Description</w:t>
            </w:r>
          </w:p>
        </w:tc>
      </w:tr>
      <w:tr w:rsidR="002144DB" w14:paraId="1588C19D" w14:textId="77777777">
        <w:trPr>
          <w:trHeight w:val="757"/>
        </w:trPr>
        <w:tc>
          <w:tcPr>
            <w:tcW w:w="991" w:type="dxa"/>
          </w:tcPr>
          <w:p w14:paraId="5979DA2B" w14:textId="77777777" w:rsidR="002144DB" w:rsidRDefault="00015F7F">
            <w:pPr>
              <w:pStyle w:val="TableParagraph"/>
            </w:pPr>
            <w:r>
              <w:t>12/10</w:t>
            </w:r>
          </w:p>
        </w:tc>
        <w:tc>
          <w:tcPr>
            <w:tcW w:w="1980" w:type="dxa"/>
          </w:tcPr>
          <w:p w14:paraId="32B39896" w14:textId="77777777" w:rsidR="002144DB" w:rsidRDefault="00015F7F">
            <w:pPr>
              <w:pStyle w:val="TableParagraph"/>
              <w:ind w:left="90" w:right="73"/>
              <w:jc w:val="center"/>
            </w:pPr>
            <w:r>
              <w:t>i, 27</w:t>
            </w:r>
          </w:p>
        </w:tc>
        <w:tc>
          <w:tcPr>
            <w:tcW w:w="1260" w:type="dxa"/>
          </w:tcPr>
          <w:p w14:paraId="2EF17AB9" w14:textId="77777777" w:rsidR="002144DB" w:rsidRDefault="00015F7F">
            <w:pPr>
              <w:pStyle w:val="TableParagraph"/>
              <w:ind w:left="108"/>
            </w:pPr>
            <w:r>
              <w:t>SR*3*174</w:t>
            </w:r>
          </w:p>
        </w:tc>
        <w:tc>
          <w:tcPr>
            <w:tcW w:w="5309" w:type="dxa"/>
          </w:tcPr>
          <w:p w14:paraId="00FDE8F2" w14:textId="77777777" w:rsidR="002144DB" w:rsidRDefault="00015F7F">
            <w:pPr>
              <w:pStyle w:val="TableParagraph"/>
              <w:spacing w:before="0"/>
              <w:ind w:right="95"/>
            </w:pPr>
            <w:r>
              <w:t>Change in definition of List of Surgery Risk Assessments report.</w:t>
            </w:r>
          </w:p>
          <w:p w14:paraId="27DE484F" w14:textId="135C3A94" w:rsidR="002144DB" w:rsidRDefault="00015F7F">
            <w:pPr>
              <w:pStyle w:val="TableParagraph"/>
              <w:spacing w:before="0" w:line="238" w:lineRule="exact"/>
            </w:pPr>
            <w:r>
              <w:rPr>
                <w:sz w:val="24"/>
                <w:highlight w:val="yellow"/>
              </w:rPr>
              <w:t>REDACTED</w:t>
            </w:r>
          </w:p>
        </w:tc>
      </w:tr>
      <w:tr w:rsidR="002144DB" w14:paraId="79FBE4B2" w14:textId="77777777">
        <w:trPr>
          <w:trHeight w:val="1012"/>
        </w:trPr>
        <w:tc>
          <w:tcPr>
            <w:tcW w:w="991" w:type="dxa"/>
          </w:tcPr>
          <w:p w14:paraId="3A786AE1" w14:textId="77777777" w:rsidR="002144DB" w:rsidRDefault="00015F7F">
            <w:pPr>
              <w:pStyle w:val="TableParagraph"/>
            </w:pPr>
            <w:r>
              <w:t>11/08</w:t>
            </w:r>
          </w:p>
        </w:tc>
        <w:tc>
          <w:tcPr>
            <w:tcW w:w="1980" w:type="dxa"/>
          </w:tcPr>
          <w:p w14:paraId="38A91CD5" w14:textId="77777777" w:rsidR="002144DB" w:rsidRDefault="00015F7F">
            <w:pPr>
              <w:pStyle w:val="TableParagraph"/>
              <w:ind w:left="90" w:right="74"/>
              <w:jc w:val="center"/>
            </w:pPr>
            <w:r>
              <w:t>All</w:t>
            </w:r>
          </w:p>
        </w:tc>
        <w:tc>
          <w:tcPr>
            <w:tcW w:w="1260" w:type="dxa"/>
          </w:tcPr>
          <w:p w14:paraId="4AC3E681" w14:textId="77777777" w:rsidR="002144DB" w:rsidRDefault="00015F7F">
            <w:pPr>
              <w:pStyle w:val="TableParagraph"/>
              <w:ind w:left="108"/>
            </w:pPr>
            <w:r>
              <w:t>SR*3*167</w:t>
            </w:r>
          </w:p>
        </w:tc>
        <w:tc>
          <w:tcPr>
            <w:tcW w:w="5309" w:type="dxa"/>
          </w:tcPr>
          <w:p w14:paraId="586EB582" w14:textId="77777777" w:rsidR="002144DB" w:rsidRDefault="00015F7F">
            <w:pPr>
              <w:pStyle w:val="TableParagraph"/>
              <w:spacing w:before="0"/>
              <w:ind w:right="242"/>
            </w:pPr>
            <w:r>
              <w:t>Updated to provide the Surgery Transplant Assessment module information. Additions necessitated a document reissue.</w:t>
            </w:r>
          </w:p>
          <w:p w14:paraId="2A36237B" w14:textId="2025A83A" w:rsidR="002144DB" w:rsidRDefault="00015F7F">
            <w:pPr>
              <w:pStyle w:val="TableParagraph"/>
              <w:spacing w:before="0" w:line="240" w:lineRule="exact"/>
            </w:pPr>
            <w:r>
              <w:rPr>
                <w:sz w:val="24"/>
                <w:highlight w:val="yellow"/>
              </w:rPr>
              <w:t>REDACTED</w:t>
            </w:r>
          </w:p>
        </w:tc>
      </w:tr>
    </w:tbl>
    <w:p w14:paraId="4F8177A6" w14:textId="77777777" w:rsidR="002144DB" w:rsidRDefault="002144DB">
      <w:pPr>
        <w:pStyle w:val="BodyText"/>
        <w:rPr>
          <w:sz w:val="24"/>
        </w:rPr>
      </w:pPr>
    </w:p>
    <w:p w14:paraId="34D8063A" w14:textId="77777777" w:rsidR="002144DB" w:rsidRDefault="002144DB">
      <w:pPr>
        <w:pStyle w:val="BodyText"/>
        <w:rPr>
          <w:sz w:val="24"/>
        </w:rPr>
      </w:pPr>
    </w:p>
    <w:p w14:paraId="5E73C0A0" w14:textId="77777777" w:rsidR="002144DB" w:rsidRDefault="002144DB">
      <w:pPr>
        <w:pStyle w:val="BodyText"/>
        <w:rPr>
          <w:sz w:val="24"/>
        </w:rPr>
      </w:pPr>
    </w:p>
    <w:p w14:paraId="19B1A700" w14:textId="77777777" w:rsidR="002144DB" w:rsidRDefault="002144DB">
      <w:pPr>
        <w:pStyle w:val="BodyText"/>
        <w:rPr>
          <w:sz w:val="24"/>
        </w:rPr>
      </w:pPr>
    </w:p>
    <w:p w14:paraId="4F605B8E" w14:textId="77777777" w:rsidR="002144DB" w:rsidRDefault="002144DB">
      <w:pPr>
        <w:pStyle w:val="BodyText"/>
        <w:rPr>
          <w:sz w:val="24"/>
        </w:rPr>
      </w:pPr>
    </w:p>
    <w:p w14:paraId="3EA52509" w14:textId="77777777" w:rsidR="002144DB" w:rsidRDefault="002144DB">
      <w:pPr>
        <w:pStyle w:val="BodyText"/>
        <w:rPr>
          <w:sz w:val="24"/>
        </w:rPr>
      </w:pPr>
    </w:p>
    <w:p w14:paraId="608AAAED" w14:textId="77777777" w:rsidR="002144DB" w:rsidRDefault="002144DB">
      <w:pPr>
        <w:pStyle w:val="BodyText"/>
        <w:rPr>
          <w:sz w:val="24"/>
        </w:rPr>
      </w:pPr>
    </w:p>
    <w:p w14:paraId="42CC2C13" w14:textId="77777777" w:rsidR="002144DB" w:rsidRDefault="002144DB">
      <w:pPr>
        <w:pStyle w:val="BodyText"/>
        <w:rPr>
          <w:sz w:val="24"/>
        </w:rPr>
      </w:pPr>
    </w:p>
    <w:p w14:paraId="2DC3B6E9" w14:textId="77777777" w:rsidR="002144DB" w:rsidRDefault="002144DB">
      <w:pPr>
        <w:pStyle w:val="BodyText"/>
        <w:rPr>
          <w:sz w:val="24"/>
        </w:rPr>
      </w:pPr>
    </w:p>
    <w:p w14:paraId="484CD299" w14:textId="77777777" w:rsidR="002144DB" w:rsidRDefault="002144DB">
      <w:pPr>
        <w:pStyle w:val="BodyText"/>
        <w:rPr>
          <w:sz w:val="24"/>
        </w:rPr>
      </w:pPr>
    </w:p>
    <w:p w14:paraId="46381C23" w14:textId="77777777" w:rsidR="002144DB" w:rsidRDefault="002144DB">
      <w:pPr>
        <w:pStyle w:val="BodyText"/>
        <w:rPr>
          <w:sz w:val="24"/>
        </w:rPr>
      </w:pPr>
    </w:p>
    <w:p w14:paraId="719C3B69" w14:textId="77777777" w:rsidR="002144DB" w:rsidRDefault="002144DB">
      <w:pPr>
        <w:pStyle w:val="BodyText"/>
        <w:rPr>
          <w:sz w:val="24"/>
        </w:rPr>
      </w:pPr>
    </w:p>
    <w:p w14:paraId="11A01D0A" w14:textId="77777777" w:rsidR="002144DB" w:rsidRDefault="002144DB">
      <w:pPr>
        <w:pStyle w:val="BodyText"/>
        <w:rPr>
          <w:sz w:val="24"/>
        </w:rPr>
      </w:pPr>
    </w:p>
    <w:p w14:paraId="4686BFB4" w14:textId="77777777" w:rsidR="002144DB" w:rsidRDefault="002144DB">
      <w:pPr>
        <w:pStyle w:val="BodyText"/>
        <w:rPr>
          <w:sz w:val="24"/>
        </w:rPr>
      </w:pPr>
    </w:p>
    <w:p w14:paraId="3A7549A3" w14:textId="77777777" w:rsidR="002144DB" w:rsidRDefault="002144DB">
      <w:pPr>
        <w:pStyle w:val="BodyText"/>
        <w:rPr>
          <w:sz w:val="24"/>
        </w:rPr>
      </w:pPr>
    </w:p>
    <w:p w14:paraId="4096C59C" w14:textId="77777777" w:rsidR="002144DB" w:rsidRDefault="002144DB">
      <w:pPr>
        <w:pStyle w:val="BodyText"/>
        <w:rPr>
          <w:sz w:val="24"/>
        </w:rPr>
      </w:pPr>
    </w:p>
    <w:p w14:paraId="7327D1E1" w14:textId="77777777" w:rsidR="002144DB" w:rsidRDefault="002144DB">
      <w:pPr>
        <w:pStyle w:val="BodyText"/>
        <w:rPr>
          <w:sz w:val="24"/>
        </w:rPr>
      </w:pPr>
    </w:p>
    <w:p w14:paraId="59AB8745" w14:textId="77777777" w:rsidR="002144DB" w:rsidRDefault="002144DB">
      <w:pPr>
        <w:pStyle w:val="BodyText"/>
        <w:rPr>
          <w:sz w:val="24"/>
        </w:rPr>
      </w:pPr>
    </w:p>
    <w:p w14:paraId="24713683" w14:textId="77777777" w:rsidR="002144DB" w:rsidRDefault="002144DB">
      <w:pPr>
        <w:pStyle w:val="BodyText"/>
        <w:rPr>
          <w:sz w:val="24"/>
        </w:rPr>
      </w:pPr>
    </w:p>
    <w:p w14:paraId="26450E44" w14:textId="77777777" w:rsidR="002144DB" w:rsidRDefault="002144DB">
      <w:pPr>
        <w:pStyle w:val="BodyText"/>
        <w:rPr>
          <w:sz w:val="24"/>
        </w:rPr>
      </w:pPr>
    </w:p>
    <w:p w14:paraId="424115E7" w14:textId="77777777" w:rsidR="002144DB" w:rsidRDefault="002144DB">
      <w:pPr>
        <w:pStyle w:val="BodyText"/>
        <w:rPr>
          <w:sz w:val="24"/>
        </w:rPr>
      </w:pPr>
    </w:p>
    <w:p w14:paraId="55F21888" w14:textId="77777777" w:rsidR="002144DB" w:rsidRDefault="002144DB">
      <w:pPr>
        <w:pStyle w:val="BodyText"/>
        <w:rPr>
          <w:sz w:val="24"/>
        </w:rPr>
      </w:pPr>
    </w:p>
    <w:p w14:paraId="43A3FC89" w14:textId="77777777" w:rsidR="002144DB" w:rsidRDefault="002144DB">
      <w:pPr>
        <w:pStyle w:val="BodyText"/>
        <w:rPr>
          <w:sz w:val="24"/>
        </w:rPr>
      </w:pPr>
    </w:p>
    <w:p w14:paraId="051BF987" w14:textId="77777777" w:rsidR="002144DB" w:rsidRDefault="002144DB">
      <w:pPr>
        <w:pStyle w:val="BodyText"/>
        <w:rPr>
          <w:sz w:val="24"/>
        </w:rPr>
      </w:pPr>
    </w:p>
    <w:p w14:paraId="1D4056C9" w14:textId="77777777" w:rsidR="002144DB" w:rsidRDefault="002144DB">
      <w:pPr>
        <w:pStyle w:val="BodyText"/>
        <w:rPr>
          <w:sz w:val="24"/>
        </w:rPr>
      </w:pPr>
    </w:p>
    <w:p w14:paraId="484E0CF9" w14:textId="77777777" w:rsidR="002144DB" w:rsidRDefault="002144DB">
      <w:pPr>
        <w:pStyle w:val="BodyText"/>
        <w:rPr>
          <w:sz w:val="24"/>
        </w:rPr>
      </w:pPr>
    </w:p>
    <w:p w14:paraId="75548FE2" w14:textId="77777777" w:rsidR="002144DB" w:rsidRDefault="002144DB">
      <w:pPr>
        <w:pStyle w:val="BodyText"/>
        <w:rPr>
          <w:sz w:val="24"/>
        </w:rPr>
      </w:pPr>
    </w:p>
    <w:p w14:paraId="4820D2BA" w14:textId="77777777" w:rsidR="002144DB" w:rsidRDefault="002144DB">
      <w:pPr>
        <w:pStyle w:val="BodyText"/>
        <w:rPr>
          <w:sz w:val="24"/>
        </w:rPr>
      </w:pPr>
    </w:p>
    <w:p w14:paraId="2E410CB4" w14:textId="77777777" w:rsidR="002144DB" w:rsidRDefault="002144DB">
      <w:pPr>
        <w:pStyle w:val="BodyText"/>
        <w:rPr>
          <w:sz w:val="24"/>
        </w:rPr>
      </w:pPr>
    </w:p>
    <w:p w14:paraId="109114C8" w14:textId="77777777" w:rsidR="002144DB" w:rsidRDefault="002144DB">
      <w:pPr>
        <w:pStyle w:val="BodyText"/>
        <w:rPr>
          <w:sz w:val="24"/>
        </w:rPr>
      </w:pPr>
    </w:p>
    <w:p w14:paraId="28D709C2" w14:textId="77777777" w:rsidR="002144DB" w:rsidRDefault="002144DB">
      <w:pPr>
        <w:pStyle w:val="BodyText"/>
        <w:spacing w:before="3"/>
        <w:rPr>
          <w:sz w:val="27"/>
        </w:rPr>
      </w:pPr>
    </w:p>
    <w:p w14:paraId="5C9E2DCB" w14:textId="77777777" w:rsidR="002144DB" w:rsidRDefault="00015F7F">
      <w:pPr>
        <w:tabs>
          <w:tab w:val="left" w:pos="2712"/>
          <w:tab w:val="left" w:pos="9299"/>
        </w:tabs>
        <w:ind w:right="96"/>
        <w:jc w:val="center"/>
      </w:pPr>
      <w:r>
        <w:rPr>
          <w:sz w:val="20"/>
        </w:rPr>
        <w:t>December 2010</w:t>
      </w:r>
      <w:r>
        <w:rPr>
          <w:sz w:val="20"/>
        </w:rPr>
        <w:tab/>
        <w:t>Surgery V. 3.0 Technical</w:t>
      </w:r>
      <w:r>
        <w:rPr>
          <w:spacing w:val="-11"/>
          <w:sz w:val="20"/>
        </w:rPr>
        <w:t xml:space="preserve"> </w:t>
      </w:r>
      <w:r>
        <w:rPr>
          <w:sz w:val="20"/>
        </w:rPr>
        <w:t>Manual/Security</w:t>
      </w:r>
      <w:r>
        <w:rPr>
          <w:spacing w:val="-3"/>
          <w:sz w:val="20"/>
        </w:rPr>
        <w:t xml:space="preserve"> </w:t>
      </w:r>
      <w:r>
        <w:rPr>
          <w:sz w:val="20"/>
        </w:rPr>
        <w:t>Guide</w:t>
      </w:r>
      <w:r>
        <w:rPr>
          <w:sz w:val="20"/>
        </w:rPr>
        <w:tab/>
      </w:r>
      <w:r>
        <w:t>i</w:t>
      </w:r>
    </w:p>
    <w:p w14:paraId="3B4FA82D" w14:textId="77777777" w:rsidR="002144DB" w:rsidRDefault="00015F7F">
      <w:pPr>
        <w:pStyle w:val="BodyText"/>
        <w:spacing w:before="1"/>
        <w:ind w:left="2319" w:right="2411"/>
        <w:jc w:val="center"/>
      </w:pPr>
      <w:r>
        <w:t>SR*3*174</w:t>
      </w:r>
    </w:p>
    <w:p w14:paraId="79F3A19B" w14:textId="77777777" w:rsidR="002144DB" w:rsidRDefault="002144DB">
      <w:pPr>
        <w:jc w:val="center"/>
        <w:sectPr w:rsidR="002144DB">
          <w:pgSz w:w="12240" w:h="15840"/>
          <w:pgMar w:top="1500" w:right="1140" w:bottom="280" w:left="1240" w:header="720" w:footer="720" w:gutter="0"/>
          <w:cols w:space="720"/>
        </w:sectPr>
      </w:pPr>
    </w:p>
    <w:p w14:paraId="128BC0A8" w14:textId="77777777" w:rsidR="002144DB" w:rsidRDefault="00015F7F">
      <w:pPr>
        <w:spacing w:before="79" w:after="22"/>
        <w:ind w:left="200"/>
        <w:rPr>
          <w:rFonts w:ascii="Arial"/>
          <w:b/>
          <w:sz w:val="28"/>
        </w:rPr>
      </w:pPr>
      <w:r>
        <w:rPr>
          <w:rFonts w:ascii="Arial"/>
          <w:b/>
          <w:sz w:val="28"/>
        </w:rPr>
        <w:t>Table of Contents</w:t>
      </w:r>
    </w:p>
    <w:p w14:paraId="166A9E90" w14:textId="06D4A061" w:rsidR="002144DB" w:rsidRDefault="005E552D">
      <w:pPr>
        <w:pStyle w:val="BodyText"/>
        <w:spacing w:line="43" w:lineRule="exact"/>
        <w:ind w:left="171"/>
        <w:rPr>
          <w:rFonts w:ascii="Arial"/>
          <w:sz w:val="4"/>
        </w:rPr>
      </w:pPr>
      <w:r>
        <w:rPr>
          <w:rFonts w:ascii="Arial"/>
          <w:noProof/>
          <w:sz w:val="4"/>
        </w:rPr>
        <mc:AlternateContent>
          <mc:Choice Requires="wpg">
            <w:drawing>
              <wp:inline distT="0" distB="0" distL="0" distR="0" wp14:anchorId="1B8C94EE" wp14:editId="033179E5">
                <wp:extent cx="5980430" cy="27940"/>
                <wp:effectExtent l="635" t="1270" r="635" b="0"/>
                <wp:docPr id="2" name="Group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27940"/>
                          <a:chOff x="0" y="0"/>
                          <a:chExt cx="9418" cy="44"/>
                        </a:xfrm>
                      </wpg:grpSpPr>
                      <wps:wsp>
                        <wps:cNvPr id="3" name="Rectangle 3"/>
                        <wps:cNvSpPr>
                          <a:spLocks noChangeArrowheads="1"/>
                        </wps:cNvSpPr>
                        <wps:spPr bwMode="auto">
                          <a:xfrm>
                            <a:off x="0" y="0"/>
                            <a:ext cx="9418"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2473D3E" id="Group 2" o:spid="_x0000_s1026" alt="&quot;&quot;" style="width:470.9pt;height:2.2pt;mso-position-horizontal-relative:char;mso-position-vertical-relative:line" coordsize="941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LXdVQIAACcFAAAOAAAAZHJzL2Uyb0RvYy54bWykVMlu2zAQvRfoPxC81/KiNLFgOQicxiiQ&#10;tkHTfgBNUQsqcdghbTn9+gxJ2XEd9JLqIHA4C997M+Tiet+1bKfQNqBzPhmNOVNaQtHoKuc/f9x9&#10;uOLMOqEL0YJWOX9Sll8v379b9CZTU6ihLRQyKqJt1puc186ZLEmsrFUn7AiM0uQsATvhyMQqKVD0&#10;VL1rk+l4/DHpAQuDIJW1tHsbnXwZ6pelku5bWVrlWJtzwubCH8N/4//JciGyCoWpGznAEG9A0YlG&#10;06HHUrfCCbbF5lWprpEIFko3ktAlUJaNVIEDsZmMz9isEbYmcKmyvjJHmUjaM53eXFZ+3T0ga4qc&#10;TznToqMWhVPZ1EvTmyqjiDWaR/OAkR8t70H+suROzv3ermIw2/RfoKByYusgSLMvsfMliDTbhw48&#10;HTug9o5J2ryYX43TGTVKkm96OU+HDsma2vgqS9afhrx5OqFB80lp6oEnIovHBYgDJM+Hpsy+CGn/&#10;T8jHWhgV+mO9TIOQs4OQ32n6hK5axWZRzBB1UNJGGZmGVU1R6gYR+lqJgkBNAgePlsrGBG9YasLb&#10;dP2nPiIzaN1aQcf8IudIoEO7xO7euijlIcR3z0LbFHdN2wYDq82qRbYT/nqFb1D/r7BW+2ANPi1W&#10;9DvUmkgp9mUDxRPRQ4h3lN4UWtSAfzjr6X7m3P7eClSctZ81STSfpDQczAUjvbickoGnns2pR2hJ&#10;pXLuOIvLlYuPwNZgU9V00iSQ1nBD41o2gbjHF1ENYGl0hqGn2xiGbHg5/HU/tUPUy/u2fAYAAP//&#10;AwBQSwMEFAAGAAgAAAAhAMxL4OnbAAAAAwEAAA8AAABkcnMvZG93bnJldi54bWxMj0FLw0AQhe+C&#10;/2EZwZvdRKNozKaUop6K0FYovU2TaRKanQ3ZbZL+e0cvenkwvOG972XzybZqoN43jg3EswgUceHK&#10;hisDX9v3u2dQPiCX2DomAxfyMM+vrzJMSzfymoZNqJSEsE/RQB1Cl2rti5os+pnriMU7ut5ikLOv&#10;dNnjKOG21fdR9KQtNiwNNXa0rKk4bc7WwMeI4+IhfhtWp+Pyst8+fu5WMRlzezMtXkEFmsLfM/zg&#10;CzrkwnRwZy69ag3IkPCr4r0kscw4GEgS0Hmm/7Pn3wAAAP//AwBQSwECLQAUAAYACAAAACEAtoM4&#10;kv4AAADhAQAAEwAAAAAAAAAAAAAAAAAAAAAAW0NvbnRlbnRfVHlwZXNdLnhtbFBLAQItABQABgAI&#10;AAAAIQA4/SH/1gAAAJQBAAALAAAAAAAAAAAAAAAAAC8BAABfcmVscy8ucmVsc1BLAQItABQABgAI&#10;AAAAIQD9ALXdVQIAACcFAAAOAAAAAAAAAAAAAAAAAC4CAABkcnMvZTJvRG9jLnhtbFBLAQItABQA&#10;BgAIAAAAIQDMS+Dp2wAAAAMBAAAPAAAAAAAAAAAAAAAAAK8EAABkcnMvZG93bnJldi54bWxQSwUG&#10;AAAAAAQABADzAAAAtwUAAAAA&#10;">
                <v:rect id="Rectangle 3" o:spid="_x0000_s1027" style="position:absolute;width:9418;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uUsxQAAANoAAAAPAAAAZHJzL2Rvd25yZXYueG1sRI9Ba8JA&#10;FITvQv/D8gq96abaFo1ZpQqCF0FtD/X2zL4mIdm36e5WU3+9KxQ8DjPzDZPNO9OIEzlfWVbwPEhA&#10;EOdWV1wo+PxY9ccgfEDW2FgmBX/kYT576GWYanvmHZ32oRARwj5FBWUIbSqlz0sy6Ae2JY7et3UG&#10;Q5SukNrhOcJNI4dJ8iYNVhwXSmxpWVJe73+NgsVkvPjZvvDmsjse6PB1rF+HLlHq6bF7n4II1IV7&#10;+L+91gpGcLsSb4CcXQEAAP//AwBQSwECLQAUAAYACAAAACEA2+H2y+4AAACFAQAAEwAAAAAAAAAA&#10;AAAAAAAAAAAAW0NvbnRlbnRfVHlwZXNdLnhtbFBLAQItABQABgAIAAAAIQBa9CxbvwAAABUBAAAL&#10;AAAAAAAAAAAAAAAAAB8BAABfcmVscy8ucmVsc1BLAQItABQABgAIAAAAIQCVmuUsxQAAANoAAAAP&#10;AAAAAAAAAAAAAAAAAAcCAABkcnMvZG93bnJldi54bWxQSwUGAAAAAAMAAwC3AAAA+QIAAAAA&#10;" fillcolor="black" stroked="f"/>
                <w10:anchorlock/>
              </v:group>
            </w:pict>
          </mc:Fallback>
        </mc:AlternateContent>
      </w:r>
    </w:p>
    <w:p w14:paraId="1351B044" w14:textId="77777777" w:rsidR="002144DB" w:rsidRDefault="002144DB">
      <w:pPr>
        <w:pStyle w:val="BodyText"/>
        <w:spacing w:before="3"/>
        <w:rPr>
          <w:rFonts w:ascii="Arial"/>
          <w:b/>
          <w:sz w:val="29"/>
        </w:rPr>
      </w:pPr>
    </w:p>
    <w:p w14:paraId="3FE3CBCA" w14:textId="77777777" w:rsidR="002144DB" w:rsidRDefault="00015F7F">
      <w:pPr>
        <w:pStyle w:val="BodyText"/>
        <w:tabs>
          <w:tab w:val="right" w:leader="dot" w:pos="9560"/>
        </w:tabs>
        <w:spacing w:before="92"/>
        <w:ind w:left="444"/>
      </w:pPr>
      <w:r>
        <w:t>Introduction</w:t>
      </w:r>
      <w:r>
        <w:tab/>
        <w:t>1</w:t>
      </w:r>
    </w:p>
    <w:p w14:paraId="210DC8DF" w14:textId="77777777" w:rsidR="002144DB" w:rsidRDefault="00015F7F">
      <w:pPr>
        <w:pStyle w:val="BodyText"/>
        <w:tabs>
          <w:tab w:val="right" w:leader="dot" w:pos="9550"/>
        </w:tabs>
        <w:spacing w:before="59" w:line="252" w:lineRule="exact"/>
        <w:ind w:left="920"/>
      </w:pPr>
      <w:r>
        <w:t>Overview</w:t>
      </w:r>
      <w:r>
        <w:tab/>
        <w:t>1</w:t>
      </w:r>
    </w:p>
    <w:p w14:paraId="28DFC73D" w14:textId="77777777" w:rsidR="002144DB" w:rsidRDefault="00015F7F">
      <w:pPr>
        <w:pStyle w:val="BodyText"/>
        <w:tabs>
          <w:tab w:val="right" w:leader="dot" w:pos="9560"/>
        </w:tabs>
        <w:spacing w:line="252" w:lineRule="exact"/>
        <w:ind w:left="1280"/>
      </w:pPr>
      <w:r>
        <w:t>Organization</w:t>
      </w:r>
      <w:r>
        <w:tab/>
        <w:t>1</w:t>
      </w:r>
    </w:p>
    <w:p w14:paraId="2BEB39CA" w14:textId="77777777" w:rsidR="002144DB" w:rsidRDefault="00015F7F">
      <w:pPr>
        <w:pStyle w:val="BodyText"/>
        <w:tabs>
          <w:tab w:val="right" w:leader="dot" w:pos="9560"/>
        </w:tabs>
        <w:spacing w:before="1" w:line="252" w:lineRule="exact"/>
        <w:ind w:left="1280"/>
      </w:pPr>
      <w:r>
        <w:t>Requesting</w:t>
      </w:r>
      <w:r>
        <w:rPr>
          <w:spacing w:val="-3"/>
        </w:rPr>
        <w:t xml:space="preserve"> </w:t>
      </w:r>
      <w:r>
        <w:t>and Scheduling</w:t>
      </w:r>
      <w:r>
        <w:tab/>
        <w:t>1</w:t>
      </w:r>
    </w:p>
    <w:p w14:paraId="7A14D0EC" w14:textId="77777777" w:rsidR="002144DB" w:rsidRDefault="00015F7F">
      <w:pPr>
        <w:pStyle w:val="BodyText"/>
        <w:tabs>
          <w:tab w:val="right" w:leader="dot" w:pos="9560"/>
        </w:tabs>
        <w:spacing w:line="252" w:lineRule="exact"/>
        <w:ind w:left="1280"/>
      </w:pPr>
      <w:r>
        <w:t>Tracking</w:t>
      </w:r>
      <w:r>
        <w:rPr>
          <w:spacing w:val="-4"/>
        </w:rPr>
        <w:t xml:space="preserve"> </w:t>
      </w:r>
      <w:r>
        <w:t>Clinical</w:t>
      </w:r>
      <w:r>
        <w:rPr>
          <w:spacing w:val="1"/>
        </w:rPr>
        <w:t xml:space="preserve"> </w:t>
      </w:r>
      <w:r>
        <w:t>Procedures</w:t>
      </w:r>
      <w:r>
        <w:tab/>
        <w:t>1</w:t>
      </w:r>
    </w:p>
    <w:p w14:paraId="0B9FE613" w14:textId="77777777" w:rsidR="002144DB" w:rsidRDefault="00015F7F">
      <w:pPr>
        <w:pStyle w:val="BodyText"/>
        <w:tabs>
          <w:tab w:val="right" w:leader="dot" w:pos="9560"/>
        </w:tabs>
        <w:spacing w:before="1" w:line="252" w:lineRule="exact"/>
        <w:ind w:left="1280"/>
      </w:pPr>
      <w:r>
        <w:t>Generating</w:t>
      </w:r>
      <w:r>
        <w:rPr>
          <w:spacing w:val="-4"/>
        </w:rPr>
        <w:t xml:space="preserve"> </w:t>
      </w:r>
      <w:r>
        <w:t>Surgical</w:t>
      </w:r>
      <w:r>
        <w:rPr>
          <w:spacing w:val="1"/>
        </w:rPr>
        <w:t xml:space="preserve"> </w:t>
      </w:r>
      <w:r>
        <w:t>Reports</w:t>
      </w:r>
      <w:r>
        <w:tab/>
        <w:t>2</w:t>
      </w:r>
    </w:p>
    <w:p w14:paraId="104A0F97" w14:textId="77777777" w:rsidR="002144DB" w:rsidRDefault="00015F7F">
      <w:pPr>
        <w:pStyle w:val="BodyText"/>
        <w:tabs>
          <w:tab w:val="right" w:leader="dot" w:pos="9560"/>
        </w:tabs>
        <w:spacing w:line="252" w:lineRule="exact"/>
        <w:ind w:left="1280"/>
      </w:pPr>
      <w:r>
        <w:t>Chief of</w:t>
      </w:r>
      <w:r>
        <w:rPr>
          <w:spacing w:val="-1"/>
        </w:rPr>
        <w:t xml:space="preserve"> </w:t>
      </w:r>
      <w:r>
        <w:t>Surgery</w:t>
      </w:r>
      <w:r>
        <w:rPr>
          <w:spacing w:val="-4"/>
        </w:rPr>
        <w:t xml:space="preserve"> </w:t>
      </w:r>
      <w:r>
        <w:t>Reporting</w:t>
      </w:r>
      <w:r>
        <w:tab/>
        <w:t>2</w:t>
      </w:r>
    </w:p>
    <w:p w14:paraId="0444DF89" w14:textId="77777777" w:rsidR="002144DB" w:rsidRDefault="00015F7F">
      <w:pPr>
        <w:pStyle w:val="BodyText"/>
        <w:tabs>
          <w:tab w:val="right" w:leader="dot" w:pos="9560"/>
        </w:tabs>
        <w:spacing w:before="2" w:line="252" w:lineRule="exact"/>
        <w:ind w:left="1280"/>
      </w:pPr>
      <w:r>
        <w:t>Managing the</w:t>
      </w:r>
      <w:r>
        <w:rPr>
          <w:spacing w:val="-4"/>
        </w:rPr>
        <w:t xml:space="preserve"> </w:t>
      </w:r>
      <w:r>
        <w:t>Software Package</w:t>
      </w:r>
      <w:r>
        <w:tab/>
        <w:t>2</w:t>
      </w:r>
    </w:p>
    <w:p w14:paraId="61404FC7" w14:textId="77777777" w:rsidR="002144DB" w:rsidRDefault="00015F7F">
      <w:pPr>
        <w:pStyle w:val="BodyText"/>
        <w:tabs>
          <w:tab w:val="right" w:leader="dot" w:pos="9560"/>
        </w:tabs>
        <w:spacing w:line="252" w:lineRule="exact"/>
        <w:ind w:left="1280"/>
      </w:pPr>
      <w:r>
        <w:t>Assessing</w:t>
      </w:r>
      <w:r>
        <w:rPr>
          <w:spacing w:val="-4"/>
        </w:rPr>
        <w:t xml:space="preserve"> </w:t>
      </w:r>
      <w:r>
        <w:t>Surgical</w:t>
      </w:r>
      <w:r>
        <w:rPr>
          <w:spacing w:val="1"/>
        </w:rPr>
        <w:t xml:space="preserve"> </w:t>
      </w:r>
      <w:r>
        <w:t>Risk</w:t>
      </w:r>
      <w:r>
        <w:tab/>
        <w:t>2</w:t>
      </w:r>
    </w:p>
    <w:p w14:paraId="7B416A4B" w14:textId="77777777" w:rsidR="002144DB" w:rsidRDefault="00015F7F">
      <w:pPr>
        <w:pStyle w:val="BodyText"/>
        <w:tabs>
          <w:tab w:val="right" w:leader="dot" w:pos="9560"/>
        </w:tabs>
        <w:spacing w:line="252" w:lineRule="exact"/>
        <w:ind w:left="1280"/>
      </w:pPr>
      <w:r>
        <w:t>Assessing</w:t>
      </w:r>
      <w:r>
        <w:rPr>
          <w:spacing w:val="-7"/>
        </w:rPr>
        <w:t xml:space="preserve"> </w:t>
      </w:r>
      <w:r>
        <w:t>Surgical</w:t>
      </w:r>
      <w:r>
        <w:rPr>
          <w:spacing w:val="-2"/>
        </w:rPr>
        <w:t xml:space="preserve"> </w:t>
      </w:r>
      <w:r>
        <w:t>Transplants</w:t>
      </w:r>
      <w:r>
        <w:tab/>
        <w:t>2</w:t>
      </w:r>
    </w:p>
    <w:p w14:paraId="1797B9C2" w14:textId="77777777" w:rsidR="002144DB" w:rsidRDefault="00015F7F">
      <w:pPr>
        <w:pStyle w:val="BodyText"/>
        <w:tabs>
          <w:tab w:val="right" w:leader="dot" w:pos="9560"/>
        </w:tabs>
        <w:spacing w:before="1" w:line="252" w:lineRule="exact"/>
        <w:ind w:left="1280"/>
      </w:pPr>
      <w:r>
        <w:t>Documentation</w:t>
      </w:r>
      <w:r>
        <w:rPr>
          <w:spacing w:val="-1"/>
        </w:rPr>
        <w:t xml:space="preserve"> </w:t>
      </w:r>
      <w:r>
        <w:t>Conventions</w:t>
      </w:r>
      <w:r>
        <w:tab/>
        <w:t>3</w:t>
      </w:r>
    </w:p>
    <w:p w14:paraId="32BDFA5B" w14:textId="77777777" w:rsidR="002144DB" w:rsidRDefault="00015F7F">
      <w:pPr>
        <w:pStyle w:val="BodyText"/>
        <w:tabs>
          <w:tab w:val="right" w:leader="dot" w:pos="9559"/>
        </w:tabs>
        <w:spacing w:line="252" w:lineRule="exact"/>
        <w:ind w:left="1280"/>
      </w:pPr>
      <w:r>
        <w:t>Getting Help</w:t>
      </w:r>
      <w:r>
        <w:rPr>
          <w:spacing w:val="-4"/>
        </w:rPr>
        <w:t xml:space="preserve"> </w:t>
      </w:r>
      <w:r>
        <w:t>and Exiting</w:t>
      </w:r>
      <w:r>
        <w:tab/>
        <w:t>3</w:t>
      </w:r>
    </w:p>
    <w:p w14:paraId="3D3A3559" w14:textId="77777777" w:rsidR="002144DB" w:rsidRDefault="00015F7F">
      <w:pPr>
        <w:pStyle w:val="Heading2"/>
        <w:tabs>
          <w:tab w:val="right" w:leader="dot" w:pos="9560"/>
        </w:tabs>
        <w:spacing w:before="123"/>
        <w:ind w:left="199"/>
        <w:rPr>
          <w:rFonts w:ascii="Arial"/>
        </w:rPr>
      </w:pPr>
      <w:r>
        <w:rPr>
          <w:rFonts w:ascii="Arial"/>
        </w:rPr>
        <w:t>Technical</w:t>
      </w:r>
      <w:r>
        <w:rPr>
          <w:rFonts w:ascii="Arial"/>
          <w:spacing w:val="1"/>
        </w:rPr>
        <w:t xml:space="preserve"> </w:t>
      </w:r>
      <w:r>
        <w:rPr>
          <w:rFonts w:ascii="Arial"/>
        </w:rPr>
        <w:t>Manual</w:t>
      </w:r>
      <w:r>
        <w:rPr>
          <w:rFonts w:ascii="Arial"/>
        </w:rPr>
        <w:tab/>
        <w:t>5</w:t>
      </w:r>
    </w:p>
    <w:p w14:paraId="7D1D6B53" w14:textId="77777777" w:rsidR="002144DB" w:rsidRDefault="00015F7F">
      <w:pPr>
        <w:pStyle w:val="BodyText"/>
        <w:tabs>
          <w:tab w:val="right" w:leader="dot" w:pos="9559"/>
        </w:tabs>
        <w:spacing w:before="178"/>
        <w:ind w:left="444"/>
      </w:pPr>
      <w:r>
        <w:t>Implementation</w:t>
      </w:r>
      <w:r>
        <w:rPr>
          <w:spacing w:val="-3"/>
        </w:rPr>
        <w:t xml:space="preserve"> </w:t>
      </w:r>
      <w:r>
        <w:t>and</w:t>
      </w:r>
      <w:r>
        <w:rPr>
          <w:spacing w:val="-3"/>
        </w:rPr>
        <w:t xml:space="preserve"> </w:t>
      </w:r>
      <w:r>
        <w:t>Maintenance</w:t>
      </w:r>
      <w:r>
        <w:tab/>
        <w:t>7</w:t>
      </w:r>
    </w:p>
    <w:p w14:paraId="6CAB40BE" w14:textId="77777777" w:rsidR="002144DB" w:rsidRDefault="00015F7F">
      <w:pPr>
        <w:pStyle w:val="BodyText"/>
        <w:tabs>
          <w:tab w:val="right" w:leader="dot" w:pos="9549"/>
        </w:tabs>
        <w:spacing w:before="59"/>
        <w:ind w:left="919"/>
      </w:pPr>
      <w:r>
        <w:t>Installation</w:t>
      </w:r>
      <w:r>
        <w:tab/>
        <w:t>7</w:t>
      </w:r>
    </w:p>
    <w:p w14:paraId="00DFA0F4" w14:textId="77777777" w:rsidR="002144DB" w:rsidRDefault="00015F7F">
      <w:pPr>
        <w:pStyle w:val="BodyText"/>
        <w:tabs>
          <w:tab w:val="right" w:leader="dot" w:pos="9549"/>
        </w:tabs>
        <w:spacing w:before="1"/>
        <w:ind w:left="919"/>
      </w:pPr>
      <w:r>
        <w:t>Site</w:t>
      </w:r>
      <w:r>
        <w:rPr>
          <w:spacing w:val="-1"/>
        </w:rPr>
        <w:t xml:space="preserve"> </w:t>
      </w:r>
      <w:r>
        <w:t>Specific Parameters</w:t>
      </w:r>
      <w:r>
        <w:tab/>
        <w:t>7</w:t>
      </w:r>
    </w:p>
    <w:p w14:paraId="1E2E61B9" w14:textId="77777777" w:rsidR="002144DB" w:rsidRDefault="00015F7F">
      <w:pPr>
        <w:pStyle w:val="BodyText"/>
        <w:tabs>
          <w:tab w:val="right" w:leader="dot" w:pos="9559"/>
        </w:tabs>
        <w:spacing w:before="59"/>
        <w:ind w:left="444"/>
      </w:pPr>
      <w:r>
        <w:t>Files</w:t>
      </w:r>
      <w:r>
        <w:tab/>
        <w:t>14</w:t>
      </w:r>
    </w:p>
    <w:p w14:paraId="7467A8B5" w14:textId="77777777" w:rsidR="002144DB" w:rsidRDefault="00015F7F">
      <w:pPr>
        <w:pStyle w:val="BodyText"/>
        <w:tabs>
          <w:tab w:val="right" w:leader="dot" w:pos="9559"/>
        </w:tabs>
        <w:spacing w:before="122"/>
        <w:ind w:left="444"/>
      </w:pPr>
      <w:r>
        <w:t>File Descriptions</w:t>
      </w:r>
      <w:r>
        <w:tab/>
        <w:t>16</w:t>
      </w:r>
    </w:p>
    <w:p w14:paraId="47C01D6E" w14:textId="77777777" w:rsidR="002144DB" w:rsidRDefault="00015F7F">
      <w:pPr>
        <w:pStyle w:val="BodyText"/>
        <w:tabs>
          <w:tab w:val="right" w:leader="dot" w:pos="9559"/>
        </w:tabs>
        <w:spacing w:before="119"/>
        <w:ind w:left="444"/>
      </w:pPr>
      <w:r>
        <w:t>Routines</w:t>
      </w:r>
      <w:r>
        <w:tab/>
        <w:t>18</w:t>
      </w:r>
    </w:p>
    <w:p w14:paraId="3035D5F6" w14:textId="77777777" w:rsidR="002144DB" w:rsidRDefault="00015F7F">
      <w:pPr>
        <w:pStyle w:val="BodyText"/>
        <w:tabs>
          <w:tab w:val="right" w:leader="dot" w:pos="9559"/>
        </w:tabs>
        <w:spacing w:before="119"/>
        <w:ind w:left="444"/>
      </w:pPr>
      <w:r>
        <w:t>Exported</w:t>
      </w:r>
      <w:r>
        <w:rPr>
          <w:spacing w:val="-1"/>
        </w:rPr>
        <w:t xml:space="preserve"> </w:t>
      </w:r>
      <w:r>
        <w:t>Options</w:t>
      </w:r>
      <w:r>
        <w:tab/>
        <w:t>20</w:t>
      </w:r>
    </w:p>
    <w:p w14:paraId="1C5DFF68" w14:textId="77777777" w:rsidR="002144DB" w:rsidRDefault="00015F7F">
      <w:pPr>
        <w:pStyle w:val="BodyText"/>
        <w:tabs>
          <w:tab w:val="right" w:leader="dot" w:pos="9549"/>
        </w:tabs>
        <w:spacing w:before="61" w:line="252" w:lineRule="exact"/>
        <w:ind w:left="919"/>
      </w:pPr>
      <w:r>
        <w:t>Options Listed</w:t>
      </w:r>
      <w:r>
        <w:rPr>
          <w:spacing w:val="-1"/>
        </w:rPr>
        <w:t xml:space="preserve"> </w:t>
      </w:r>
      <w:r>
        <w:t>by</w:t>
      </w:r>
      <w:r>
        <w:rPr>
          <w:spacing w:val="-3"/>
        </w:rPr>
        <w:t xml:space="preserve"> </w:t>
      </w:r>
      <w:r>
        <w:t>Name</w:t>
      </w:r>
      <w:r>
        <w:tab/>
        <w:t>20</w:t>
      </w:r>
    </w:p>
    <w:p w14:paraId="5D1C05BB" w14:textId="77777777" w:rsidR="002144DB" w:rsidRDefault="00015F7F">
      <w:pPr>
        <w:pStyle w:val="BodyText"/>
        <w:tabs>
          <w:tab w:val="right" w:leader="dot" w:pos="9549"/>
        </w:tabs>
        <w:spacing w:line="252" w:lineRule="exact"/>
        <w:ind w:left="919"/>
      </w:pPr>
      <w:r>
        <w:t>Option</w:t>
      </w:r>
      <w:r>
        <w:rPr>
          <w:spacing w:val="-1"/>
        </w:rPr>
        <w:t xml:space="preserve"> </w:t>
      </w:r>
      <w:r>
        <w:t>Descriptions</w:t>
      </w:r>
      <w:r>
        <w:tab/>
        <w:t>22</w:t>
      </w:r>
    </w:p>
    <w:p w14:paraId="1714C5AE" w14:textId="77777777" w:rsidR="002144DB" w:rsidRDefault="00015F7F">
      <w:pPr>
        <w:pStyle w:val="BodyText"/>
        <w:tabs>
          <w:tab w:val="right" w:leader="dot" w:pos="9559"/>
        </w:tabs>
        <w:spacing w:before="62"/>
        <w:ind w:left="444"/>
      </w:pPr>
      <w:r>
        <w:t>Templates</w:t>
      </w:r>
      <w:r>
        <w:tab/>
        <w:t>40</w:t>
      </w:r>
    </w:p>
    <w:p w14:paraId="12F06986" w14:textId="77777777" w:rsidR="002144DB" w:rsidRDefault="00015F7F">
      <w:pPr>
        <w:pStyle w:val="BodyText"/>
        <w:tabs>
          <w:tab w:val="right" w:leader="dot" w:pos="9549"/>
        </w:tabs>
        <w:spacing w:before="59" w:line="252" w:lineRule="exact"/>
        <w:ind w:left="919"/>
      </w:pPr>
      <w:r>
        <w:t>Input</w:t>
      </w:r>
      <w:r>
        <w:rPr>
          <w:spacing w:val="1"/>
        </w:rPr>
        <w:t xml:space="preserve"> </w:t>
      </w:r>
      <w:r>
        <w:t>Templates</w:t>
      </w:r>
      <w:r>
        <w:tab/>
        <w:t>40</w:t>
      </w:r>
    </w:p>
    <w:p w14:paraId="2C0CEDD5" w14:textId="77777777" w:rsidR="002144DB" w:rsidRDefault="00015F7F">
      <w:pPr>
        <w:pStyle w:val="BodyText"/>
        <w:tabs>
          <w:tab w:val="right" w:leader="dot" w:pos="9549"/>
        </w:tabs>
        <w:spacing w:line="252" w:lineRule="exact"/>
        <w:ind w:left="919"/>
      </w:pPr>
      <w:r>
        <w:t>Sort</w:t>
      </w:r>
      <w:r>
        <w:rPr>
          <w:spacing w:val="-2"/>
        </w:rPr>
        <w:t xml:space="preserve"> </w:t>
      </w:r>
      <w:r>
        <w:t>Template</w:t>
      </w:r>
      <w:r>
        <w:tab/>
        <w:t>40</w:t>
      </w:r>
    </w:p>
    <w:p w14:paraId="070CC80B" w14:textId="77777777" w:rsidR="002144DB" w:rsidRDefault="00015F7F">
      <w:pPr>
        <w:pStyle w:val="BodyText"/>
        <w:tabs>
          <w:tab w:val="right" w:leader="dot" w:pos="9550"/>
        </w:tabs>
        <w:spacing w:before="1"/>
        <w:ind w:left="919"/>
      </w:pPr>
      <w:r>
        <w:t>Editing</w:t>
      </w:r>
      <w:r>
        <w:rPr>
          <w:spacing w:val="-3"/>
        </w:rPr>
        <w:t xml:space="preserve"> </w:t>
      </w:r>
      <w:r>
        <w:t>Input Templates</w:t>
      </w:r>
      <w:r>
        <w:tab/>
        <w:t>41</w:t>
      </w:r>
    </w:p>
    <w:p w14:paraId="1063024D" w14:textId="77777777" w:rsidR="002144DB" w:rsidRDefault="00015F7F">
      <w:pPr>
        <w:pStyle w:val="BodyText"/>
        <w:tabs>
          <w:tab w:val="right" w:leader="dot" w:pos="9559"/>
        </w:tabs>
        <w:spacing w:before="59"/>
        <w:ind w:left="444"/>
      </w:pPr>
      <w:r>
        <w:t>Globals in the</w:t>
      </w:r>
      <w:r>
        <w:rPr>
          <w:spacing w:val="-1"/>
        </w:rPr>
        <w:t xml:space="preserve"> </w:t>
      </w:r>
      <w:r>
        <w:t>Surgery</w:t>
      </w:r>
      <w:r>
        <w:rPr>
          <w:spacing w:val="-3"/>
        </w:rPr>
        <w:t xml:space="preserve"> </w:t>
      </w:r>
      <w:r>
        <w:t>Package</w:t>
      </w:r>
      <w:r>
        <w:tab/>
        <w:t>42</w:t>
      </w:r>
    </w:p>
    <w:p w14:paraId="415BEF35" w14:textId="77777777" w:rsidR="002144DB" w:rsidRDefault="00015F7F">
      <w:pPr>
        <w:pStyle w:val="BodyText"/>
        <w:tabs>
          <w:tab w:val="right" w:leader="dot" w:pos="9550"/>
        </w:tabs>
        <w:spacing w:before="62"/>
        <w:ind w:left="919"/>
      </w:pPr>
      <w:r>
        <w:t>Journaling</w:t>
      </w:r>
      <w:r>
        <w:rPr>
          <w:spacing w:val="-3"/>
        </w:rPr>
        <w:t xml:space="preserve"> </w:t>
      </w:r>
      <w:r>
        <w:t>Globals</w:t>
      </w:r>
      <w:r>
        <w:tab/>
        <w:t>42</w:t>
      </w:r>
    </w:p>
    <w:p w14:paraId="7EF496AC" w14:textId="77777777" w:rsidR="002144DB" w:rsidRDefault="00015F7F">
      <w:pPr>
        <w:pStyle w:val="BodyText"/>
        <w:tabs>
          <w:tab w:val="right" w:leader="dot" w:pos="9559"/>
        </w:tabs>
        <w:spacing w:before="59"/>
        <w:ind w:left="444"/>
      </w:pPr>
      <w:r>
        <w:t>Archiving</w:t>
      </w:r>
      <w:r>
        <w:rPr>
          <w:spacing w:val="-3"/>
        </w:rPr>
        <w:t xml:space="preserve"> </w:t>
      </w:r>
      <w:r>
        <w:t>And Purging</w:t>
      </w:r>
      <w:r>
        <w:tab/>
        <w:t>44</w:t>
      </w:r>
    </w:p>
    <w:p w14:paraId="08453D33" w14:textId="77777777" w:rsidR="002144DB" w:rsidRDefault="00015F7F">
      <w:pPr>
        <w:pStyle w:val="BodyText"/>
        <w:tabs>
          <w:tab w:val="right" w:leader="dot" w:pos="9550"/>
        </w:tabs>
        <w:spacing w:before="59"/>
        <w:ind w:left="920"/>
      </w:pPr>
      <w:r>
        <w:t>Archiving</w:t>
      </w:r>
      <w:r>
        <w:tab/>
        <w:t>44</w:t>
      </w:r>
    </w:p>
    <w:p w14:paraId="6349729D" w14:textId="77777777" w:rsidR="002144DB" w:rsidRDefault="00015F7F">
      <w:pPr>
        <w:pStyle w:val="BodyText"/>
        <w:tabs>
          <w:tab w:val="right" w:leader="dot" w:pos="9550"/>
        </w:tabs>
        <w:spacing w:before="1"/>
        <w:ind w:left="920"/>
      </w:pPr>
      <w:r>
        <w:t>Purging</w:t>
      </w:r>
      <w:r>
        <w:tab/>
        <w:t>44</w:t>
      </w:r>
    </w:p>
    <w:p w14:paraId="13BEEDDE" w14:textId="77777777" w:rsidR="002144DB" w:rsidRDefault="00015F7F">
      <w:pPr>
        <w:pStyle w:val="BodyText"/>
        <w:tabs>
          <w:tab w:val="right" w:leader="dot" w:pos="9560"/>
        </w:tabs>
        <w:spacing w:before="59"/>
        <w:ind w:left="444"/>
      </w:pPr>
      <w:r>
        <w:t>Callable</w:t>
      </w:r>
      <w:r>
        <w:rPr>
          <w:spacing w:val="-1"/>
        </w:rPr>
        <w:t xml:space="preserve"> </w:t>
      </w:r>
      <w:r>
        <w:t>Routines</w:t>
      </w:r>
      <w:r>
        <w:tab/>
        <w:t>46</w:t>
      </w:r>
    </w:p>
    <w:p w14:paraId="1EB828A7" w14:textId="77777777" w:rsidR="002144DB" w:rsidRDefault="00015F7F">
      <w:pPr>
        <w:pStyle w:val="BodyText"/>
        <w:tabs>
          <w:tab w:val="right" w:leader="dot" w:pos="9559"/>
        </w:tabs>
        <w:spacing w:before="122"/>
        <w:ind w:left="444"/>
      </w:pPr>
      <w:r>
        <w:t>External</w:t>
      </w:r>
      <w:r>
        <w:rPr>
          <w:spacing w:val="-2"/>
        </w:rPr>
        <w:t xml:space="preserve"> </w:t>
      </w:r>
      <w:r>
        <w:t>Relations</w:t>
      </w:r>
      <w:r>
        <w:tab/>
        <w:t>48</w:t>
      </w:r>
    </w:p>
    <w:p w14:paraId="19FC61B1" w14:textId="77777777" w:rsidR="002144DB" w:rsidRDefault="00015F7F">
      <w:pPr>
        <w:pStyle w:val="BodyText"/>
        <w:tabs>
          <w:tab w:val="right" w:leader="dot" w:pos="9550"/>
        </w:tabs>
        <w:spacing w:before="59"/>
        <w:ind w:left="920"/>
      </w:pPr>
      <w:r>
        <w:t>Packages Needed to</w:t>
      </w:r>
      <w:r>
        <w:rPr>
          <w:spacing w:val="-4"/>
        </w:rPr>
        <w:t xml:space="preserve"> </w:t>
      </w:r>
      <w:r>
        <w:t>Run Surgery</w:t>
      </w:r>
      <w:r>
        <w:tab/>
        <w:t>48</w:t>
      </w:r>
    </w:p>
    <w:p w14:paraId="023C80AC" w14:textId="77777777" w:rsidR="002144DB" w:rsidRDefault="00015F7F">
      <w:pPr>
        <w:pStyle w:val="BodyText"/>
        <w:tabs>
          <w:tab w:val="right" w:leader="dot" w:pos="9550"/>
        </w:tabs>
        <w:spacing w:before="1"/>
        <w:ind w:left="920"/>
      </w:pPr>
      <w:r>
        <w:t>Calls Made by</w:t>
      </w:r>
      <w:r>
        <w:rPr>
          <w:spacing w:val="-4"/>
        </w:rPr>
        <w:t xml:space="preserve"> </w:t>
      </w:r>
      <w:r>
        <w:t>Surgery</w:t>
      </w:r>
      <w:r>
        <w:tab/>
        <w:t>48</w:t>
      </w:r>
    </w:p>
    <w:p w14:paraId="6620F0E4" w14:textId="77777777" w:rsidR="002144DB" w:rsidRDefault="00015F7F">
      <w:pPr>
        <w:pStyle w:val="BodyText"/>
        <w:tabs>
          <w:tab w:val="right" w:leader="dot" w:pos="9559"/>
        </w:tabs>
        <w:spacing w:before="59"/>
        <w:ind w:left="444"/>
      </w:pPr>
      <w:r>
        <w:t>Database</w:t>
      </w:r>
      <w:r>
        <w:rPr>
          <w:spacing w:val="-1"/>
        </w:rPr>
        <w:t xml:space="preserve"> </w:t>
      </w:r>
      <w:r>
        <w:t>Integration Agreements</w:t>
      </w:r>
      <w:r>
        <w:tab/>
        <w:t>52</w:t>
      </w:r>
    </w:p>
    <w:p w14:paraId="18C653B1" w14:textId="77777777" w:rsidR="002144DB" w:rsidRDefault="00015F7F">
      <w:pPr>
        <w:pStyle w:val="BodyText"/>
        <w:tabs>
          <w:tab w:val="right" w:leader="dot" w:pos="9559"/>
        </w:tabs>
        <w:spacing w:before="119"/>
        <w:ind w:left="444"/>
      </w:pPr>
      <w:r>
        <w:t>Internal Relations</w:t>
      </w:r>
      <w:r>
        <w:tab/>
        <w:t>54</w:t>
      </w:r>
    </w:p>
    <w:p w14:paraId="0B857742" w14:textId="77777777" w:rsidR="002144DB" w:rsidRDefault="00015F7F">
      <w:pPr>
        <w:pStyle w:val="BodyText"/>
        <w:tabs>
          <w:tab w:val="right" w:leader="dot" w:pos="9559"/>
        </w:tabs>
        <w:spacing w:before="122"/>
        <w:ind w:left="444"/>
      </w:pPr>
      <w:r>
        <w:t>Package-Wide</w:t>
      </w:r>
      <w:r>
        <w:rPr>
          <w:spacing w:val="-1"/>
        </w:rPr>
        <w:t xml:space="preserve"> </w:t>
      </w:r>
      <w:r>
        <w:t>Variables</w:t>
      </w:r>
      <w:r>
        <w:tab/>
        <w:t>56</w:t>
      </w:r>
    </w:p>
    <w:p w14:paraId="1A3CDD2B" w14:textId="77777777" w:rsidR="002144DB" w:rsidRDefault="00015F7F">
      <w:pPr>
        <w:pStyle w:val="Heading2"/>
        <w:tabs>
          <w:tab w:val="right" w:leader="dot" w:pos="9559"/>
        </w:tabs>
        <w:spacing w:before="180"/>
        <w:ind w:left="199"/>
        <w:rPr>
          <w:rFonts w:ascii="Arial"/>
        </w:rPr>
      </w:pPr>
      <w:r>
        <w:rPr>
          <w:rFonts w:ascii="Arial"/>
        </w:rPr>
        <w:t>Security</w:t>
      </w:r>
      <w:r>
        <w:rPr>
          <w:rFonts w:ascii="Arial"/>
          <w:spacing w:val="-4"/>
        </w:rPr>
        <w:t xml:space="preserve"> </w:t>
      </w:r>
      <w:r>
        <w:rPr>
          <w:rFonts w:ascii="Arial"/>
        </w:rPr>
        <w:t>Guide</w:t>
      </w:r>
      <w:r>
        <w:rPr>
          <w:rFonts w:ascii="Arial"/>
        </w:rPr>
        <w:tab/>
        <w:t>58</w:t>
      </w:r>
    </w:p>
    <w:p w14:paraId="2BFD8B52" w14:textId="77777777" w:rsidR="002144DB" w:rsidRDefault="00015F7F">
      <w:pPr>
        <w:tabs>
          <w:tab w:val="left" w:pos="2911"/>
          <w:tab w:val="left" w:pos="8266"/>
        </w:tabs>
        <w:spacing w:before="662"/>
        <w:ind w:left="200"/>
        <w:rPr>
          <w:sz w:val="20"/>
        </w:rPr>
      </w:pPr>
      <w:r>
        <w:rPr>
          <w:sz w:val="20"/>
        </w:rPr>
        <w:t>ii</w:t>
      </w:r>
      <w:r>
        <w:rPr>
          <w:sz w:val="20"/>
        </w:rPr>
        <w:tab/>
        <w:t>Surgery V. 3.0 Technical</w:t>
      </w:r>
      <w:r>
        <w:rPr>
          <w:spacing w:val="-11"/>
          <w:sz w:val="20"/>
        </w:rPr>
        <w:t xml:space="preserve"> </w:t>
      </w:r>
      <w:r>
        <w:rPr>
          <w:sz w:val="20"/>
        </w:rPr>
        <w:t>Manual/Security</w:t>
      </w:r>
      <w:r>
        <w:rPr>
          <w:spacing w:val="-4"/>
          <w:sz w:val="20"/>
        </w:rPr>
        <w:t xml:space="preserve"> </w:t>
      </w:r>
      <w:r>
        <w:rPr>
          <w:sz w:val="20"/>
        </w:rPr>
        <w:t>Guide</w:t>
      </w:r>
      <w:r>
        <w:rPr>
          <w:sz w:val="20"/>
        </w:rPr>
        <w:tab/>
        <w:t>November</w:t>
      </w:r>
      <w:r>
        <w:rPr>
          <w:spacing w:val="-2"/>
          <w:sz w:val="20"/>
        </w:rPr>
        <w:t xml:space="preserve"> </w:t>
      </w:r>
      <w:r>
        <w:rPr>
          <w:sz w:val="20"/>
        </w:rPr>
        <w:t>2008</w:t>
      </w:r>
    </w:p>
    <w:p w14:paraId="38D69451" w14:textId="77777777" w:rsidR="002144DB" w:rsidRDefault="002144DB">
      <w:pPr>
        <w:rPr>
          <w:sz w:val="20"/>
        </w:rPr>
        <w:sectPr w:rsidR="002144DB">
          <w:pgSz w:w="12240" w:h="15840"/>
          <w:pgMar w:top="1480" w:right="1140" w:bottom="280" w:left="1240" w:header="720" w:footer="720" w:gutter="0"/>
          <w:cols w:space="720"/>
        </w:sectPr>
      </w:pPr>
    </w:p>
    <w:p w14:paraId="1B04C4DD" w14:textId="77777777" w:rsidR="002144DB" w:rsidRDefault="00015F7F">
      <w:pPr>
        <w:tabs>
          <w:tab w:val="left" w:pos="3079"/>
        </w:tabs>
        <w:spacing w:before="72"/>
        <w:ind w:left="200"/>
        <w:rPr>
          <w:sz w:val="24"/>
        </w:rPr>
      </w:pPr>
      <w:r>
        <w:rPr>
          <w:b/>
          <w:i/>
          <w:sz w:val="24"/>
        </w:rPr>
        <w:t>List</w:t>
      </w:r>
      <w:r>
        <w:rPr>
          <w:b/>
          <w:i/>
          <w:spacing w:val="-2"/>
          <w:sz w:val="24"/>
        </w:rPr>
        <w:t xml:space="preserve"> </w:t>
      </w:r>
      <w:r>
        <w:rPr>
          <w:b/>
          <w:i/>
          <w:sz w:val="24"/>
        </w:rPr>
        <w:t>Operation</w:t>
      </w:r>
      <w:r>
        <w:rPr>
          <w:b/>
          <w:i/>
          <w:spacing w:val="-1"/>
          <w:sz w:val="24"/>
        </w:rPr>
        <w:t xml:space="preserve"> </w:t>
      </w:r>
      <w:r>
        <w:rPr>
          <w:b/>
          <w:i/>
          <w:sz w:val="24"/>
        </w:rPr>
        <w:t>Requests</w:t>
      </w:r>
      <w:r>
        <w:rPr>
          <w:b/>
          <w:i/>
          <w:sz w:val="24"/>
        </w:rPr>
        <w:tab/>
      </w:r>
      <w:r>
        <w:rPr>
          <w:sz w:val="24"/>
        </w:rPr>
        <w:t>[SRSRBS]</w:t>
      </w:r>
    </w:p>
    <w:p w14:paraId="2101192B" w14:textId="77777777" w:rsidR="002144DB" w:rsidRDefault="00015F7F">
      <w:pPr>
        <w:pStyle w:val="BodyText"/>
        <w:spacing w:before="2"/>
        <w:ind w:left="200" w:right="401"/>
      </w:pPr>
      <w:r>
        <w:t>This option is designed to list requested cases, including those patients on the waiting list. It will print all future requests, sorted by ward location or surgical specialty.</w:t>
      </w:r>
    </w:p>
    <w:p w14:paraId="422F5A04" w14:textId="77777777" w:rsidR="002144DB" w:rsidRDefault="002144DB">
      <w:pPr>
        <w:pStyle w:val="BodyText"/>
        <w:spacing w:before="7"/>
        <w:rPr>
          <w:sz w:val="23"/>
        </w:rPr>
      </w:pPr>
    </w:p>
    <w:p w14:paraId="2D9D2BAA" w14:textId="77777777" w:rsidR="002144DB" w:rsidRDefault="00015F7F">
      <w:pPr>
        <w:tabs>
          <w:tab w:val="left" w:pos="5959"/>
        </w:tabs>
        <w:ind w:left="200"/>
        <w:rPr>
          <w:sz w:val="24"/>
        </w:rPr>
      </w:pPr>
      <w:r>
        <w:rPr>
          <w:b/>
          <w:i/>
          <w:sz w:val="24"/>
        </w:rPr>
        <w:t>List</w:t>
      </w:r>
      <w:r>
        <w:rPr>
          <w:b/>
          <w:i/>
          <w:spacing w:val="-2"/>
          <w:sz w:val="24"/>
        </w:rPr>
        <w:t xml:space="preserve"> </w:t>
      </w:r>
      <w:r>
        <w:rPr>
          <w:b/>
          <w:i/>
          <w:sz w:val="24"/>
        </w:rPr>
        <w:t>Scheduled</w:t>
      </w:r>
      <w:r>
        <w:rPr>
          <w:b/>
          <w:i/>
          <w:spacing w:val="-1"/>
          <w:sz w:val="24"/>
        </w:rPr>
        <w:t xml:space="preserve"> </w:t>
      </w:r>
      <w:r>
        <w:rPr>
          <w:b/>
          <w:i/>
          <w:sz w:val="24"/>
        </w:rPr>
        <w:t>Operations</w:t>
      </w:r>
      <w:r>
        <w:rPr>
          <w:b/>
          <w:i/>
          <w:sz w:val="24"/>
        </w:rPr>
        <w:tab/>
      </w:r>
      <w:r>
        <w:rPr>
          <w:sz w:val="24"/>
        </w:rPr>
        <w:t>[SRSCD]</w:t>
      </w:r>
    </w:p>
    <w:p w14:paraId="01A0D4EE" w14:textId="77777777" w:rsidR="002144DB" w:rsidRDefault="00015F7F">
      <w:pPr>
        <w:pStyle w:val="BodyText"/>
        <w:spacing w:before="2"/>
        <w:ind w:left="200" w:right="481"/>
      </w:pPr>
      <w:r>
        <w:t>This option is designed to provide a short form listing of scheduled cases for a given date. It will sort by surgical specialty, operating room, or ward location and is designed to be displayed on the user’s CRT.</w:t>
      </w:r>
    </w:p>
    <w:p w14:paraId="12155C78" w14:textId="77777777" w:rsidR="002144DB" w:rsidRDefault="002144DB">
      <w:pPr>
        <w:pStyle w:val="BodyText"/>
        <w:spacing w:before="10"/>
        <w:rPr>
          <w:sz w:val="23"/>
        </w:rPr>
      </w:pPr>
    </w:p>
    <w:p w14:paraId="58892F4D" w14:textId="77777777" w:rsidR="002144DB" w:rsidRDefault="00015F7F">
      <w:pPr>
        <w:tabs>
          <w:tab w:val="left" w:pos="5959"/>
        </w:tabs>
        <w:ind w:left="200"/>
        <w:rPr>
          <w:sz w:val="24"/>
        </w:rPr>
      </w:pPr>
      <w:r>
        <w:rPr>
          <w:b/>
          <w:i/>
          <w:sz w:val="24"/>
        </w:rPr>
        <w:t>List of</w:t>
      </w:r>
      <w:r>
        <w:rPr>
          <w:b/>
          <w:i/>
          <w:spacing w:val="-4"/>
          <w:sz w:val="24"/>
        </w:rPr>
        <w:t xml:space="preserve"> </w:t>
      </w:r>
      <w:r>
        <w:rPr>
          <w:b/>
          <w:i/>
          <w:sz w:val="24"/>
        </w:rPr>
        <w:t>Anesthetic</w:t>
      </w:r>
      <w:r>
        <w:rPr>
          <w:b/>
          <w:i/>
          <w:spacing w:val="-2"/>
          <w:sz w:val="24"/>
        </w:rPr>
        <w:t xml:space="preserve"> </w:t>
      </w:r>
      <w:r>
        <w:rPr>
          <w:b/>
          <w:i/>
          <w:sz w:val="24"/>
        </w:rPr>
        <w:t>Procedures</w:t>
      </w:r>
      <w:r>
        <w:rPr>
          <w:b/>
          <w:i/>
          <w:sz w:val="24"/>
        </w:rPr>
        <w:tab/>
      </w:r>
      <w:r>
        <w:rPr>
          <w:sz w:val="24"/>
        </w:rPr>
        <w:t>[SROANP]</w:t>
      </w:r>
    </w:p>
    <w:p w14:paraId="21E87BCC" w14:textId="77777777" w:rsidR="002144DB" w:rsidRDefault="00015F7F">
      <w:pPr>
        <w:pStyle w:val="BodyText"/>
        <w:spacing w:before="2"/>
        <w:ind w:left="200"/>
      </w:pPr>
      <w:r>
        <w:t>This option generates the List of Anesthetic Procedures for a specified date range.</w:t>
      </w:r>
    </w:p>
    <w:p w14:paraId="6EE20298" w14:textId="77777777" w:rsidR="002144DB" w:rsidRDefault="002144DB">
      <w:pPr>
        <w:pStyle w:val="BodyText"/>
        <w:spacing w:before="9"/>
        <w:rPr>
          <w:sz w:val="23"/>
        </w:rPr>
      </w:pPr>
    </w:p>
    <w:p w14:paraId="6F8A77FA" w14:textId="77777777" w:rsidR="002144DB" w:rsidRDefault="00015F7F">
      <w:pPr>
        <w:tabs>
          <w:tab w:val="left" w:pos="5959"/>
        </w:tabs>
        <w:ind w:left="200"/>
        <w:rPr>
          <w:sz w:val="24"/>
        </w:rPr>
      </w:pPr>
      <w:r>
        <w:rPr>
          <w:b/>
          <w:i/>
          <w:sz w:val="24"/>
        </w:rPr>
        <w:t>List of Invasive</w:t>
      </w:r>
      <w:r>
        <w:rPr>
          <w:b/>
          <w:i/>
          <w:spacing w:val="-6"/>
          <w:sz w:val="24"/>
        </w:rPr>
        <w:t xml:space="preserve"> </w:t>
      </w:r>
      <w:r>
        <w:rPr>
          <w:b/>
          <w:i/>
          <w:sz w:val="24"/>
        </w:rPr>
        <w:t>Diagnostic</w:t>
      </w:r>
      <w:r>
        <w:rPr>
          <w:b/>
          <w:i/>
          <w:spacing w:val="-2"/>
          <w:sz w:val="24"/>
        </w:rPr>
        <w:t xml:space="preserve"> </w:t>
      </w:r>
      <w:r>
        <w:rPr>
          <w:b/>
          <w:i/>
          <w:sz w:val="24"/>
        </w:rPr>
        <w:t>Procedures</w:t>
      </w:r>
      <w:r>
        <w:rPr>
          <w:b/>
          <w:i/>
          <w:sz w:val="24"/>
        </w:rPr>
        <w:tab/>
      </w:r>
      <w:r>
        <w:rPr>
          <w:sz w:val="24"/>
        </w:rPr>
        <w:t>[SROQIDP]</w:t>
      </w:r>
    </w:p>
    <w:p w14:paraId="2E29AE47" w14:textId="77777777" w:rsidR="002144DB" w:rsidRDefault="00015F7F">
      <w:pPr>
        <w:pStyle w:val="BodyText"/>
        <w:spacing w:before="2"/>
        <w:ind w:left="200" w:right="360"/>
      </w:pPr>
      <w:r>
        <w:t>This option provides a report listing the completed surgical cases that were performed during the selected date range and that have a principal CPT code on the list defined by Surgical Service at VHA Headquarters as invasive diagnostic procedures.</w:t>
      </w:r>
    </w:p>
    <w:p w14:paraId="100FA865" w14:textId="77777777" w:rsidR="002144DB" w:rsidRDefault="002144DB">
      <w:pPr>
        <w:pStyle w:val="BodyText"/>
        <w:spacing w:before="9"/>
        <w:rPr>
          <w:sz w:val="23"/>
        </w:rPr>
      </w:pPr>
    </w:p>
    <w:p w14:paraId="43BBF2EC" w14:textId="77777777" w:rsidR="002144DB" w:rsidRDefault="00015F7F">
      <w:pPr>
        <w:tabs>
          <w:tab w:val="left" w:pos="5959"/>
        </w:tabs>
        <w:ind w:left="200"/>
        <w:rPr>
          <w:sz w:val="24"/>
        </w:rPr>
      </w:pPr>
      <w:r>
        <w:rPr>
          <w:b/>
          <w:i/>
          <w:sz w:val="24"/>
        </w:rPr>
        <w:t>List</w:t>
      </w:r>
      <w:r>
        <w:rPr>
          <w:b/>
          <w:i/>
          <w:spacing w:val="-1"/>
          <w:sz w:val="24"/>
        </w:rPr>
        <w:t xml:space="preserve"> </w:t>
      </w:r>
      <w:r>
        <w:rPr>
          <w:b/>
          <w:i/>
          <w:sz w:val="24"/>
        </w:rPr>
        <w:t>of</w:t>
      </w:r>
      <w:r>
        <w:rPr>
          <w:b/>
          <w:i/>
          <w:spacing w:val="-2"/>
          <w:sz w:val="24"/>
        </w:rPr>
        <w:t xml:space="preserve"> </w:t>
      </w:r>
      <w:r>
        <w:rPr>
          <w:b/>
          <w:i/>
          <w:sz w:val="24"/>
        </w:rPr>
        <w:t>Operations</w:t>
      </w:r>
      <w:r>
        <w:rPr>
          <w:b/>
          <w:i/>
          <w:sz w:val="24"/>
        </w:rPr>
        <w:tab/>
      </w:r>
      <w:r>
        <w:rPr>
          <w:sz w:val="24"/>
        </w:rPr>
        <w:t>[SROPLIST]</w:t>
      </w:r>
    </w:p>
    <w:p w14:paraId="1C632579" w14:textId="77777777" w:rsidR="002144DB" w:rsidRDefault="00015F7F">
      <w:pPr>
        <w:pStyle w:val="BodyText"/>
        <w:spacing w:before="2"/>
        <w:ind w:left="200" w:right="427"/>
      </w:pPr>
      <w:r>
        <w:t>This report contains general information for completed cases within a selected date range. It includes the procedure(s), surgical service, surgeons and case type.</w:t>
      </w:r>
    </w:p>
    <w:p w14:paraId="22A14F5A" w14:textId="77777777" w:rsidR="002144DB" w:rsidRDefault="002144DB">
      <w:pPr>
        <w:pStyle w:val="BodyText"/>
        <w:spacing w:before="7"/>
        <w:rPr>
          <w:sz w:val="23"/>
        </w:rPr>
      </w:pPr>
    </w:p>
    <w:p w14:paraId="216DF29C" w14:textId="77777777" w:rsidR="002144DB" w:rsidRDefault="00015F7F">
      <w:pPr>
        <w:tabs>
          <w:tab w:val="left" w:pos="5959"/>
        </w:tabs>
        <w:ind w:left="200" w:right="498"/>
        <w:jc w:val="both"/>
      </w:pPr>
      <w:r>
        <w:rPr>
          <w:b/>
          <w:i/>
          <w:sz w:val="24"/>
        </w:rPr>
        <w:t>List of Operations (by</w:t>
      </w:r>
      <w:r>
        <w:rPr>
          <w:b/>
          <w:i/>
          <w:spacing w:val="-7"/>
          <w:sz w:val="24"/>
        </w:rPr>
        <w:t xml:space="preserve"> </w:t>
      </w:r>
      <w:r>
        <w:rPr>
          <w:b/>
          <w:i/>
          <w:sz w:val="24"/>
        </w:rPr>
        <w:t>Postoperative</w:t>
      </w:r>
      <w:r>
        <w:rPr>
          <w:b/>
          <w:i/>
          <w:spacing w:val="-2"/>
          <w:sz w:val="24"/>
        </w:rPr>
        <w:t xml:space="preserve"> </w:t>
      </w:r>
      <w:r>
        <w:rPr>
          <w:b/>
          <w:i/>
          <w:sz w:val="24"/>
        </w:rPr>
        <w:t>Disposition)</w:t>
      </w:r>
      <w:r>
        <w:rPr>
          <w:b/>
          <w:i/>
          <w:sz w:val="24"/>
        </w:rPr>
        <w:tab/>
      </w:r>
      <w:r>
        <w:rPr>
          <w:sz w:val="24"/>
        </w:rPr>
        <w:t xml:space="preserve">[SRO CASES BY DISPOSITION] </w:t>
      </w:r>
      <w:r>
        <w:t>This report will list completed cases for a selected date range sorted by postoperative disposition and by surgical specialty.</w:t>
      </w:r>
    </w:p>
    <w:p w14:paraId="12010605" w14:textId="77777777" w:rsidR="002144DB" w:rsidRDefault="002144DB">
      <w:pPr>
        <w:pStyle w:val="BodyText"/>
        <w:spacing w:before="1"/>
        <w:rPr>
          <w:sz w:val="24"/>
        </w:rPr>
      </w:pPr>
    </w:p>
    <w:p w14:paraId="4C509BE6" w14:textId="77777777" w:rsidR="002144DB" w:rsidRDefault="00015F7F">
      <w:pPr>
        <w:pStyle w:val="BodyText"/>
        <w:tabs>
          <w:tab w:val="left" w:pos="5959"/>
        </w:tabs>
        <w:ind w:left="200" w:right="665"/>
      </w:pPr>
      <w:r>
        <w:rPr>
          <w:b/>
          <w:i/>
          <w:sz w:val="24"/>
        </w:rPr>
        <w:t>List of Operations (by</w:t>
      </w:r>
      <w:r>
        <w:rPr>
          <w:b/>
          <w:i/>
          <w:spacing w:val="-10"/>
          <w:sz w:val="24"/>
        </w:rPr>
        <w:t xml:space="preserve"> </w:t>
      </w:r>
      <w:r>
        <w:rPr>
          <w:b/>
          <w:i/>
          <w:sz w:val="24"/>
        </w:rPr>
        <w:t>Surgical</w:t>
      </w:r>
      <w:r>
        <w:rPr>
          <w:b/>
          <w:i/>
          <w:spacing w:val="-1"/>
          <w:sz w:val="24"/>
        </w:rPr>
        <w:t xml:space="preserve"> </w:t>
      </w:r>
      <w:r>
        <w:rPr>
          <w:b/>
          <w:i/>
          <w:sz w:val="24"/>
        </w:rPr>
        <w:t>Priority)</w:t>
      </w:r>
      <w:r>
        <w:rPr>
          <w:b/>
          <w:i/>
          <w:sz w:val="24"/>
        </w:rPr>
        <w:tab/>
      </w:r>
      <w:r>
        <w:rPr>
          <w:sz w:val="24"/>
        </w:rPr>
        <w:t xml:space="preserve">[SRO CASES BY PRIORITY] </w:t>
      </w:r>
      <w:r>
        <w:t>This report will list completed cases for a specified date range sorted by the surgical priority (elective, emergent, etc.). The patient name, patient social security number (SSN), date of operation, operative procedure, and surgical specialty will be displayed for each</w:t>
      </w:r>
      <w:r>
        <w:rPr>
          <w:spacing w:val="-20"/>
        </w:rPr>
        <w:t xml:space="preserve"> </w:t>
      </w:r>
      <w:r>
        <w:t>case.</w:t>
      </w:r>
    </w:p>
    <w:p w14:paraId="4B79953B" w14:textId="77777777" w:rsidR="002144DB" w:rsidRDefault="002144DB">
      <w:pPr>
        <w:pStyle w:val="BodyText"/>
        <w:spacing w:before="8"/>
        <w:rPr>
          <w:sz w:val="23"/>
        </w:rPr>
      </w:pPr>
    </w:p>
    <w:p w14:paraId="125EC7A3" w14:textId="77777777" w:rsidR="002144DB" w:rsidRDefault="00015F7F">
      <w:pPr>
        <w:tabs>
          <w:tab w:val="left" w:pos="5959"/>
        </w:tabs>
        <w:ind w:left="200"/>
        <w:jc w:val="both"/>
        <w:rPr>
          <w:sz w:val="24"/>
        </w:rPr>
      </w:pPr>
      <w:r>
        <w:rPr>
          <w:b/>
          <w:i/>
          <w:sz w:val="24"/>
        </w:rPr>
        <w:t>List of Operations (by</w:t>
      </w:r>
      <w:r>
        <w:rPr>
          <w:b/>
          <w:i/>
          <w:spacing w:val="-7"/>
          <w:sz w:val="24"/>
        </w:rPr>
        <w:t xml:space="preserve"> </w:t>
      </w:r>
      <w:r>
        <w:rPr>
          <w:b/>
          <w:i/>
          <w:sz w:val="24"/>
        </w:rPr>
        <w:t>Surgical</w:t>
      </w:r>
      <w:r>
        <w:rPr>
          <w:b/>
          <w:i/>
          <w:spacing w:val="-1"/>
          <w:sz w:val="24"/>
        </w:rPr>
        <w:t xml:space="preserve"> </w:t>
      </w:r>
      <w:r>
        <w:rPr>
          <w:b/>
          <w:i/>
          <w:sz w:val="24"/>
        </w:rPr>
        <w:t>Specialty)</w:t>
      </w:r>
      <w:r>
        <w:rPr>
          <w:b/>
          <w:i/>
          <w:sz w:val="24"/>
        </w:rPr>
        <w:tab/>
      </w:r>
      <w:r>
        <w:rPr>
          <w:sz w:val="24"/>
        </w:rPr>
        <w:t>[SROPLIST1]</w:t>
      </w:r>
    </w:p>
    <w:p w14:paraId="591D6B77" w14:textId="77777777" w:rsidR="002144DB" w:rsidRDefault="00015F7F">
      <w:pPr>
        <w:pStyle w:val="BodyText"/>
        <w:spacing w:before="2"/>
        <w:ind w:left="200" w:right="861"/>
      </w:pPr>
      <w:r>
        <w:t>This report contains general information for completed cases within a selected date range, sorted by surgical specialty. It includes procedure(s), surgical specialty, surgeons and case type.</w:t>
      </w:r>
    </w:p>
    <w:p w14:paraId="58B0975C" w14:textId="77777777" w:rsidR="002144DB" w:rsidRDefault="002144DB">
      <w:pPr>
        <w:pStyle w:val="BodyText"/>
        <w:spacing w:before="10"/>
        <w:rPr>
          <w:sz w:val="23"/>
        </w:rPr>
      </w:pPr>
    </w:p>
    <w:p w14:paraId="09AB8A2E" w14:textId="77777777" w:rsidR="002144DB" w:rsidRDefault="00015F7F">
      <w:pPr>
        <w:tabs>
          <w:tab w:val="left" w:pos="5959"/>
        </w:tabs>
        <w:ind w:left="200"/>
        <w:jc w:val="both"/>
        <w:rPr>
          <w:sz w:val="24"/>
        </w:rPr>
      </w:pPr>
      <w:r>
        <w:rPr>
          <w:b/>
          <w:i/>
          <w:sz w:val="24"/>
        </w:rPr>
        <w:t>List of Operations Included on</w:t>
      </w:r>
      <w:r>
        <w:rPr>
          <w:b/>
          <w:i/>
          <w:spacing w:val="-8"/>
          <w:sz w:val="24"/>
        </w:rPr>
        <w:t xml:space="preserve"> </w:t>
      </w:r>
      <w:r>
        <w:rPr>
          <w:b/>
          <w:i/>
          <w:sz w:val="24"/>
        </w:rPr>
        <w:t>Quarterly</w:t>
      </w:r>
      <w:r>
        <w:rPr>
          <w:b/>
          <w:i/>
          <w:spacing w:val="-2"/>
          <w:sz w:val="24"/>
        </w:rPr>
        <w:t xml:space="preserve"> </w:t>
      </w:r>
      <w:r>
        <w:rPr>
          <w:b/>
          <w:i/>
          <w:sz w:val="24"/>
        </w:rPr>
        <w:t>Report</w:t>
      </w:r>
      <w:r>
        <w:rPr>
          <w:b/>
          <w:i/>
          <w:sz w:val="24"/>
        </w:rPr>
        <w:tab/>
      </w:r>
      <w:r>
        <w:rPr>
          <w:sz w:val="24"/>
        </w:rPr>
        <w:t>[SROQ LIST</w:t>
      </w:r>
      <w:r>
        <w:rPr>
          <w:spacing w:val="-3"/>
          <w:sz w:val="24"/>
        </w:rPr>
        <w:t xml:space="preserve"> </w:t>
      </w:r>
      <w:r>
        <w:rPr>
          <w:sz w:val="24"/>
        </w:rPr>
        <w:t>OPS]</w:t>
      </w:r>
    </w:p>
    <w:p w14:paraId="14E0AD74" w14:textId="77777777" w:rsidR="002144DB" w:rsidRDefault="00015F7F">
      <w:pPr>
        <w:pStyle w:val="BodyText"/>
        <w:spacing w:before="2"/>
        <w:ind w:left="200" w:right="989"/>
      </w:pPr>
      <w:r>
        <w:t>This option generates a list of completed operations that are included in the totals displayed on the Quarterly Report. The report displays the data fields that are checked by the Quarterly Report.</w:t>
      </w:r>
    </w:p>
    <w:p w14:paraId="0A6AEB19" w14:textId="77777777" w:rsidR="002144DB" w:rsidRDefault="002144DB">
      <w:pPr>
        <w:pStyle w:val="BodyText"/>
        <w:spacing w:before="8"/>
        <w:rPr>
          <w:sz w:val="23"/>
        </w:rPr>
      </w:pPr>
    </w:p>
    <w:p w14:paraId="42C9DB26" w14:textId="77777777" w:rsidR="002144DB" w:rsidRDefault="00015F7F">
      <w:pPr>
        <w:tabs>
          <w:tab w:val="left" w:pos="5959"/>
        </w:tabs>
        <w:ind w:left="200"/>
        <w:jc w:val="both"/>
        <w:rPr>
          <w:sz w:val="24"/>
        </w:rPr>
      </w:pPr>
      <w:r>
        <w:rPr>
          <w:b/>
          <w:i/>
          <w:sz w:val="24"/>
        </w:rPr>
        <w:t>List of Surgery</w:t>
      </w:r>
      <w:r>
        <w:rPr>
          <w:b/>
          <w:i/>
          <w:spacing w:val="-6"/>
          <w:sz w:val="24"/>
        </w:rPr>
        <w:t xml:space="preserve"> </w:t>
      </w:r>
      <w:r>
        <w:rPr>
          <w:b/>
          <w:i/>
          <w:sz w:val="24"/>
        </w:rPr>
        <w:t>Risk</w:t>
      </w:r>
      <w:r>
        <w:rPr>
          <w:b/>
          <w:i/>
          <w:spacing w:val="-1"/>
          <w:sz w:val="24"/>
        </w:rPr>
        <w:t xml:space="preserve"> </w:t>
      </w:r>
      <w:r>
        <w:rPr>
          <w:b/>
          <w:i/>
          <w:sz w:val="24"/>
        </w:rPr>
        <w:t>Assessments</w:t>
      </w:r>
      <w:r>
        <w:rPr>
          <w:b/>
          <w:i/>
          <w:sz w:val="24"/>
        </w:rPr>
        <w:tab/>
      </w:r>
      <w:r>
        <w:rPr>
          <w:sz w:val="24"/>
        </w:rPr>
        <w:t>[SROA ASSESSMENT</w:t>
      </w:r>
      <w:r>
        <w:rPr>
          <w:spacing w:val="-7"/>
          <w:sz w:val="24"/>
        </w:rPr>
        <w:t xml:space="preserve"> </w:t>
      </w:r>
      <w:r>
        <w:rPr>
          <w:sz w:val="24"/>
        </w:rPr>
        <w:t>LIST]</w:t>
      </w:r>
    </w:p>
    <w:p w14:paraId="54E91C11" w14:textId="77777777" w:rsidR="002144DB" w:rsidRDefault="00015F7F">
      <w:pPr>
        <w:pStyle w:val="BodyText"/>
        <w:spacing w:before="2"/>
        <w:ind w:left="200"/>
        <w:jc w:val="both"/>
      </w:pPr>
      <w:r>
        <w:t>This option is used to print the List of Surgery Risk Assessments reports.</w:t>
      </w:r>
    </w:p>
    <w:p w14:paraId="0DE69B29" w14:textId="77777777" w:rsidR="002144DB" w:rsidRDefault="002144DB">
      <w:pPr>
        <w:pStyle w:val="BodyText"/>
        <w:spacing w:before="11"/>
        <w:rPr>
          <w:sz w:val="23"/>
        </w:rPr>
      </w:pPr>
    </w:p>
    <w:p w14:paraId="62DB2558" w14:textId="77777777" w:rsidR="002144DB" w:rsidRDefault="00015F7F">
      <w:pPr>
        <w:tabs>
          <w:tab w:val="left" w:pos="5959"/>
        </w:tabs>
        <w:spacing w:line="276" w:lineRule="exact"/>
        <w:ind w:left="200"/>
        <w:jc w:val="both"/>
        <w:rPr>
          <w:sz w:val="24"/>
        </w:rPr>
      </w:pPr>
      <w:r>
        <w:rPr>
          <w:b/>
          <w:i/>
          <w:sz w:val="24"/>
        </w:rPr>
        <w:t>List of</w:t>
      </w:r>
      <w:r>
        <w:rPr>
          <w:b/>
          <w:i/>
          <w:spacing w:val="-4"/>
          <w:sz w:val="24"/>
        </w:rPr>
        <w:t xml:space="preserve"> </w:t>
      </w:r>
      <w:r>
        <w:rPr>
          <w:b/>
          <w:i/>
          <w:sz w:val="24"/>
        </w:rPr>
        <w:t>Transplant</w:t>
      </w:r>
      <w:r>
        <w:rPr>
          <w:b/>
          <w:i/>
          <w:spacing w:val="-4"/>
          <w:sz w:val="24"/>
        </w:rPr>
        <w:t xml:space="preserve"> </w:t>
      </w:r>
      <w:r>
        <w:rPr>
          <w:b/>
          <w:i/>
          <w:sz w:val="24"/>
        </w:rPr>
        <w:t>Assessments</w:t>
      </w:r>
      <w:r>
        <w:rPr>
          <w:b/>
          <w:i/>
          <w:sz w:val="24"/>
        </w:rPr>
        <w:tab/>
      </w:r>
      <w:r>
        <w:rPr>
          <w:sz w:val="24"/>
        </w:rPr>
        <w:t>[SRTP ASSESSMENT</w:t>
      </w:r>
      <w:r>
        <w:rPr>
          <w:spacing w:val="-2"/>
          <w:sz w:val="24"/>
        </w:rPr>
        <w:t xml:space="preserve"> </w:t>
      </w:r>
      <w:r>
        <w:rPr>
          <w:sz w:val="24"/>
        </w:rPr>
        <w:t>LIST]</w:t>
      </w:r>
    </w:p>
    <w:p w14:paraId="0C349CAE" w14:textId="77777777" w:rsidR="002144DB" w:rsidRDefault="00015F7F">
      <w:pPr>
        <w:pStyle w:val="BodyText"/>
        <w:ind w:left="200" w:right="509"/>
        <w:jc w:val="both"/>
      </w:pPr>
      <w:r>
        <w:t>This option is used to print the List of Transplant Assessments. It will provide summary information for assessments within the sort parameters selected.</w:t>
      </w:r>
    </w:p>
    <w:p w14:paraId="596B6E6A" w14:textId="77777777" w:rsidR="002144DB" w:rsidRDefault="002144DB">
      <w:pPr>
        <w:pStyle w:val="BodyText"/>
        <w:rPr>
          <w:sz w:val="20"/>
        </w:rPr>
      </w:pPr>
    </w:p>
    <w:p w14:paraId="0977C2FC" w14:textId="77777777" w:rsidR="002144DB" w:rsidRDefault="002144DB">
      <w:pPr>
        <w:pStyle w:val="BodyText"/>
        <w:rPr>
          <w:sz w:val="20"/>
        </w:rPr>
      </w:pPr>
    </w:p>
    <w:p w14:paraId="527FF54B" w14:textId="77777777" w:rsidR="002144DB" w:rsidRDefault="002144DB">
      <w:pPr>
        <w:pStyle w:val="BodyText"/>
        <w:rPr>
          <w:sz w:val="20"/>
        </w:rPr>
      </w:pPr>
    </w:p>
    <w:p w14:paraId="11F21D7C" w14:textId="77777777" w:rsidR="002144DB" w:rsidRDefault="002144DB">
      <w:pPr>
        <w:pStyle w:val="BodyText"/>
        <w:rPr>
          <w:sz w:val="20"/>
        </w:rPr>
      </w:pPr>
    </w:p>
    <w:p w14:paraId="1061CC5B" w14:textId="77777777" w:rsidR="002144DB" w:rsidRDefault="002144DB">
      <w:pPr>
        <w:pStyle w:val="BodyText"/>
        <w:rPr>
          <w:sz w:val="20"/>
        </w:rPr>
      </w:pPr>
    </w:p>
    <w:p w14:paraId="12E97C47" w14:textId="77777777" w:rsidR="002144DB" w:rsidRDefault="002144DB">
      <w:pPr>
        <w:pStyle w:val="BodyText"/>
        <w:rPr>
          <w:sz w:val="20"/>
        </w:rPr>
      </w:pPr>
    </w:p>
    <w:p w14:paraId="225172A2" w14:textId="77777777" w:rsidR="002144DB" w:rsidRDefault="002144DB">
      <w:pPr>
        <w:pStyle w:val="BodyText"/>
        <w:rPr>
          <w:sz w:val="20"/>
        </w:rPr>
      </w:pPr>
    </w:p>
    <w:p w14:paraId="29A7653A" w14:textId="77777777" w:rsidR="002144DB" w:rsidRDefault="00015F7F">
      <w:pPr>
        <w:tabs>
          <w:tab w:val="left" w:pos="2712"/>
          <w:tab w:val="right" w:pos="9362"/>
        </w:tabs>
        <w:spacing w:before="257"/>
        <w:ind w:right="95"/>
        <w:jc w:val="center"/>
        <w:rPr>
          <w:sz w:val="20"/>
        </w:rPr>
      </w:pPr>
      <w:r>
        <w:rPr>
          <w:sz w:val="20"/>
        </w:rPr>
        <w:t>December 2010</w:t>
      </w:r>
      <w:r>
        <w:rPr>
          <w:sz w:val="20"/>
        </w:rPr>
        <w:tab/>
        <w:t>Surgery V. 3.0 Technical</w:t>
      </w:r>
      <w:r>
        <w:rPr>
          <w:spacing w:val="-3"/>
          <w:sz w:val="20"/>
        </w:rPr>
        <w:t xml:space="preserve"> </w:t>
      </w:r>
      <w:r>
        <w:rPr>
          <w:sz w:val="20"/>
        </w:rPr>
        <w:t>Manual/Security</w:t>
      </w:r>
      <w:r>
        <w:rPr>
          <w:spacing w:val="-1"/>
          <w:sz w:val="20"/>
        </w:rPr>
        <w:t xml:space="preserve"> </w:t>
      </w:r>
      <w:r>
        <w:rPr>
          <w:sz w:val="20"/>
        </w:rPr>
        <w:t>Guide</w:t>
      </w:r>
      <w:r>
        <w:rPr>
          <w:sz w:val="20"/>
        </w:rPr>
        <w:tab/>
        <w:t>27</w:t>
      </w:r>
    </w:p>
    <w:p w14:paraId="15E33AA3" w14:textId="77777777" w:rsidR="002144DB" w:rsidRDefault="00015F7F">
      <w:pPr>
        <w:spacing w:before="1"/>
        <w:ind w:left="2319" w:right="2417"/>
        <w:jc w:val="center"/>
        <w:rPr>
          <w:sz w:val="20"/>
        </w:rPr>
      </w:pPr>
      <w:r>
        <w:rPr>
          <w:sz w:val="20"/>
        </w:rPr>
        <w:t>SR*3*174</w:t>
      </w:r>
    </w:p>
    <w:p w14:paraId="494D4D84" w14:textId="77777777" w:rsidR="002144DB" w:rsidRDefault="002144DB">
      <w:pPr>
        <w:jc w:val="center"/>
        <w:rPr>
          <w:sz w:val="20"/>
        </w:rPr>
        <w:sectPr w:rsidR="002144DB">
          <w:pgSz w:w="12240" w:h="15840"/>
          <w:pgMar w:top="1360" w:right="1140" w:bottom="280" w:left="1240" w:header="720" w:footer="720" w:gutter="0"/>
          <w:cols w:space="720"/>
        </w:sectPr>
      </w:pPr>
    </w:p>
    <w:p w14:paraId="35A393AD" w14:textId="77777777" w:rsidR="002144DB" w:rsidRDefault="00015F7F">
      <w:pPr>
        <w:pStyle w:val="Heading1"/>
        <w:tabs>
          <w:tab w:val="left" w:pos="5959"/>
        </w:tabs>
        <w:spacing w:before="72"/>
        <w:rPr>
          <w:b w:val="0"/>
          <w:i w:val="0"/>
        </w:rPr>
      </w:pPr>
      <w:r>
        <w:t>List of Unverified</w:t>
      </w:r>
      <w:r>
        <w:rPr>
          <w:spacing w:val="-5"/>
        </w:rPr>
        <w:t xml:space="preserve"> </w:t>
      </w:r>
      <w:r>
        <w:t>Surgery</w:t>
      </w:r>
      <w:r>
        <w:rPr>
          <w:spacing w:val="-2"/>
        </w:rPr>
        <w:t xml:space="preserve"> </w:t>
      </w:r>
      <w:r>
        <w:t>Case</w:t>
      </w:r>
      <w:r>
        <w:tab/>
      </w:r>
      <w:r>
        <w:rPr>
          <w:b w:val="0"/>
          <w:i w:val="0"/>
        </w:rPr>
        <w:t>[SROUNV]</w:t>
      </w:r>
    </w:p>
    <w:p w14:paraId="5F651BB4" w14:textId="77777777" w:rsidR="002144DB" w:rsidRDefault="00015F7F">
      <w:pPr>
        <w:pStyle w:val="BodyText"/>
        <w:spacing w:before="2"/>
        <w:ind w:left="200" w:right="476"/>
      </w:pPr>
      <w:r>
        <w:t>This option will generate a list of all completed surgery cases that have not had the procedure, diagnosis and complications verified.</w:t>
      </w:r>
    </w:p>
    <w:p w14:paraId="44E4A9A6" w14:textId="77777777" w:rsidR="002144DB" w:rsidRDefault="002144DB">
      <w:pPr>
        <w:pStyle w:val="BodyText"/>
        <w:spacing w:before="8"/>
        <w:rPr>
          <w:sz w:val="21"/>
        </w:rPr>
      </w:pPr>
    </w:p>
    <w:p w14:paraId="134D164E" w14:textId="77777777" w:rsidR="002144DB" w:rsidRDefault="00015F7F">
      <w:pPr>
        <w:tabs>
          <w:tab w:val="left" w:pos="5419"/>
        </w:tabs>
        <w:spacing w:before="1"/>
        <w:ind w:left="200"/>
        <w:rPr>
          <w:sz w:val="24"/>
        </w:rPr>
      </w:pPr>
      <w:r>
        <w:rPr>
          <w:b/>
          <w:i/>
          <w:sz w:val="24"/>
        </w:rPr>
        <w:t>M&amp;M</w:t>
      </w:r>
      <w:r>
        <w:rPr>
          <w:b/>
          <w:i/>
          <w:spacing w:val="-2"/>
          <w:sz w:val="24"/>
        </w:rPr>
        <w:t xml:space="preserve"> </w:t>
      </w:r>
      <w:r>
        <w:rPr>
          <w:b/>
          <w:i/>
          <w:sz w:val="24"/>
        </w:rPr>
        <w:t>Verification</w:t>
      </w:r>
      <w:r>
        <w:rPr>
          <w:b/>
          <w:i/>
          <w:spacing w:val="-2"/>
          <w:sz w:val="24"/>
        </w:rPr>
        <w:t xml:space="preserve"> </w:t>
      </w:r>
      <w:r>
        <w:rPr>
          <w:b/>
          <w:i/>
          <w:sz w:val="24"/>
        </w:rPr>
        <w:t>Report</w:t>
      </w:r>
      <w:r>
        <w:rPr>
          <w:b/>
          <w:i/>
          <w:sz w:val="24"/>
        </w:rPr>
        <w:tab/>
      </w:r>
      <w:r>
        <w:rPr>
          <w:sz w:val="24"/>
        </w:rPr>
        <w:t>[SRO M&amp;M VERIFICATION</w:t>
      </w:r>
      <w:r>
        <w:rPr>
          <w:spacing w:val="-5"/>
          <w:sz w:val="24"/>
        </w:rPr>
        <w:t xml:space="preserve"> </w:t>
      </w:r>
      <w:r>
        <w:rPr>
          <w:sz w:val="24"/>
        </w:rPr>
        <w:t>REPORT]</w:t>
      </w:r>
    </w:p>
    <w:p w14:paraId="0F5D6F61" w14:textId="77777777" w:rsidR="002144DB" w:rsidRDefault="00015F7F">
      <w:pPr>
        <w:spacing w:before="2"/>
        <w:ind w:left="200"/>
      </w:pPr>
      <w:r>
        <w:t xml:space="preserve">The </w:t>
      </w:r>
      <w:r>
        <w:rPr>
          <w:i/>
        </w:rPr>
        <w:t xml:space="preserve">M&amp;M Verification Report </w:t>
      </w:r>
      <w:r>
        <w:t>option produces the M&amp;M Verification Report, which may be useful for:</w:t>
      </w:r>
    </w:p>
    <w:p w14:paraId="0E8682D4" w14:textId="77777777" w:rsidR="002144DB" w:rsidRDefault="002144DB">
      <w:pPr>
        <w:pStyle w:val="BodyText"/>
        <w:spacing w:before="10"/>
        <w:rPr>
          <w:sz w:val="21"/>
        </w:rPr>
      </w:pPr>
    </w:p>
    <w:p w14:paraId="5955C765" w14:textId="77777777" w:rsidR="002144DB" w:rsidRDefault="00015F7F">
      <w:pPr>
        <w:pStyle w:val="ListParagraph"/>
        <w:numPr>
          <w:ilvl w:val="0"/>
          <w:numId w:val="1"/>
        </w:numPr>
        <w:tabs>
          <w:tab w:val="left" w:pos="919"/>
          <w:tab w:val="left" w:pos="921"/>
        </w:tabs>
        <w:ind w:hanging="362"/>
      </w:pPr>
      <w:r>
        <w:t>reviewing occurrences and their assignment to</w:t>
      </w:r>
      <w:r>
        <w:rPr>
          <w:spacing w:val="-5"/>
        </w:rPr>
        <w:t xml:space="preserve"> </w:t>
      </w:r>
      <w:r>
        <w:t>operations</w:t>
      </w:r>
    </w:p>
    <w:p w14:paraId="4ACF595D" w14:textId="77777777" w:rsidR="002144DB" w:rsidRDefault="00015F7F">
      <w:pPr>
        <w:pStyle w:val="ListParagraph"/>
        <w:numPr>
          <w:ilvl w:val="0"/>
          <w:numId w:val="1"/>
        </w:numPr>
        <w:tabs>
          <w:tab w:val="left" w:pos="920"/>
          <w:tab w:val="left" w:pos="921"/>
        </w:tabs>
      </w:pPr>
      <w:r>
        <w:t>reviewing death unrelated/related assignments to</w:t>
      </w:r>
      <w:r>
        <w:rPr>
          <w:spacing w:val="-7"/>
        </w:rPr>
        <w:t xml:space="preserve"> </w:t>
      </w:r>
      <w:r>
        <w:t>operations</w:t>
      </w:r>
    </w:p>
    <w:p w14:paraId="0FA41F4D" w14:textId="77777777" w:rsidR="002144DB" w:rsidRDefault="002144DB">
      <w:pPr>
        <w:pStyle w:val="BodyText"/>
        <w:spacing w:before="11"/>
        <w:rPr>
          <w:sz w:val="21"/>
        </w:rPr>
      </w:pPr>
    </w:p>
    <w:p w14:paraId="265190A3" w14:textId="77777777" w:rsidR="002144DB" w:rsidRDefault="00015F7F">
      <w:pPr>
        <w:pStyle w:val="BodyText"/>
        <w:ind w:left="200" w:right="548"/>
      </w:pPr>
      <w:r>
        <w:t>The full report includes all patients who had operations within the selected date range who experienced intraoperative occurrences, postoperative occurrences or death within 90 days of surgery. The pre- transmission report is similar but includes operations with completed risk assessments that have not yet transmitted to the national database.</w:t>
      </w:r>
    </w:p>
    <w:p w14:paraId="22267184" w14:textId="77777777" w:rsidR="002144DB" w:rsidRDefault="002144DB">
      <w:pPr>
        <w:pStyle w:val="BodyText"/>
        <w:spacing w:before="11"/>
        <w:rPr>
          <w:sz w:val="21"/>
        </w:rPr>
      </w:pPr>
    </w:p>
    <w:p w14:paraId="37DDA68D" w14:textId="77777777" w:rsidR="002144DB" w:rsidRDefault="00015F7F">
      <w:pPr>
        <w:pStyle w:val="Heading2"/>
        <w:rPr>
          <w:b w:val="0"/>
        </w:rPr>
      </w:pPr>
      <w:r>
        <w:t>Full Report</w:t>
      </w:r>
      <w:r>
        <w:rPr>
          <w:b w:val="0"/>
        </w:rPr>
        <w:t>:</w:t>
      </w:r>
    </w:p>
    <w:p w14:paraId="4D4B41A5" w14:textId="77777777" w:rsidR="002144DB" w:rsidRDefault="002144DB">
      <w:pPr>
        <w:pStyle w:val="BodyText"/>
      </w:pPr>
    </w:p>
    <w:p w14:paraId="5B222949" w14:textId="77777777" w:rsidR="002144DB" w:rsidRDefault="00015F7F">
      <w:pPr>
        <w:pStyle w:val="BodyText"/>
        <w:ind w:left="200" w:right="293"/>
      </w:pPr>
      <w:r>
        <w:t>Information is printed by patient, listing all operations for the patient that occurred during the selected date range, plus any operations that may have occurred within 30 days prior to any postoperative occurrences or within 90 days prior to death. Therefore, this report may include some operations that were performed prior to the selected date range and, if printed by specialty, may include operations performed by other specialties. For every operation listed, the intraoperative and postoperative occurrences are listed. The report indicates if the operation was flagged as unrelated or related to death and the risk assessment type and status. The report may be printed for a selected list of surgical</w:t>
      </w:r>
      <w:r>
        <w:rPr>
          <w:spacing w:val="-14"/>
        </w:rPr>
        <w:t xml:space="preserve"> </w:t>
      </w:r>
      <w:r>
        <w:t>specialties.</w:t>
      </w:r>
    </w:p>
    <w:p w14:paraId="4896C743" w14:textId="77777777" w:rsidR="002144DB" w:rsidRDefault="002144DB">
      <w:pPr>
        <w:pStyle w:val="BodyText"/>
        <w:spacing w:before="11"/>
        <w:rPr>
          <w:sz w:val="21"/>
        </w:rPr>
      </w:pPr>
    </w:p>
    <w:p w14:paraId="5B6724D6" w14:textId="77777777" w:rsidR="002144DB" w:rsidRDefault="00015F7F">
      <w:pPr>
        <w:pStyle w:val="Heading2"/>
        <w:rPr>
          <w:b w:val="0"/>
        </w:rPr>
      </w:pPr>
      <w:r>
        <w:t>Pre-Transmission Report</w:t>
      </w:r>
      <w:r>
        <w:rPr>
          <w:b w:val="0"/>
        </w:rPr>
        <w:t>:</w:t>
      </w:r>
    </w:p>
    <w:p w14:paraId="1EFD1B3B" w14:textId="77777777" w:rsidR="002144DB" w:rsidRDefault="002144DB">
      <w:pPr>
        <w:pStyle w:val="BodyText"/>
      </w:pPr>
    </w:p>
    <w:p w14:paraId="6F0A7914" w14:textId="77777777" w:rsidR="002144DB" w:rsidRDefault="00015F7F">
      <w:pPr>
        <w:pStyle w:val="BodyText"/>
        <w:ind w:left="200" w:right="313"/>
      </w:pPr>
      <w:r>
        <w:t>Information is printed in a format similar to the full report. This report lists all completed risk assessed operations that have not yet transmitted to the national database and that have intraoperative occurrences, postoperative occurrences, or death within 90 days of surgery. The report includes any operations that may have occurred within 30 days prior to any postoperative occurrences or within 90 days prior to death. Therefore, this report may include some operations that may or may not be risk assessed, and, if risk assessed, may have a status other than 'complete'. However, every patient listed on this report will have at least one operation with a risk assessment status of 'complete'.</w:t>
      </w:r>
    </w:p>
    <w:p w14:paraId="7FD3DB83" w14:textId="77777777" w:rsidR="002144DB" w:rsidRDefault="002144DB">
      <w:pPr>
        <w:pStyle w:val="BodyText"/>
        <w:spacing w:before="10"/>
        <w:rPr>
          <w:sz w:val="21"/>
        </w:rPr>
      </w:pPr>
    </w:p>
    <w:p w14:paraId="7D993C7A" w14:textId="77777777" w:rsidR="002144DB" w:rsidRDefault="00015F7F">
      <w:pPr>
        <w:tabs>
          <w:tab w:val="left" w:pos="5959"/>
        </w:tabs>
        <w:spacing w:before="1"/>
        <w:ind w:left="200"/>
        <w:rPr>
          <w:sz w:val="24"/>
        </w:rPr>
      </w:pPr>
      <w:r>
        <w:rPr>
          <w:b/>
          <w:i/>
          <w:sz w:val="24"/>
        </w:rPr>
        <w:t>Maintain Surgery</w:t>
      </w:r>
      <w:r>
        <w:rPr>
          <w:b/>
          <w:i/>
          <w:spacing w:val="-5"/>
          <w:sz w:val="24"/>
        </w:rPr>
        <w:t xml:space="preserve"> </w:t>
      </w:r>
      <w:r>
        <w:rPr>
          <w:b/>
          <w:i/>
          <w:sz w:val="24"/>
        </w:rPr>
        <w:t>Waiting</w:t>
      </w:r>
      <w:r>
        <w:rPr>
          <w:b/>
          <w:i/>
          <w:spacing w:val="-2"/>
          <w:sz w:val="24"/>
        </w:rPr>
        <w:t xml:space="preserve"> </w:t>
      </w:r>
      <w:r>
        <w:rPr>
          <w:b/>
          <w:i/>
          <w:sz w:val="24"/>
        </w:rPr>
        <w:t>List</w:t>
      </w:r>
      <w:r>
        <w:rPr>
          <w:b/>
          <w:i/>
          <w:sz w:val="24"/>
        </w:rPr>
        <w:tab/>
      </w:r>
      <w:r>
        <w:rPr>
          <w:sz w:val="24"/>
        </w:rPr>
        <w:t>[SROWAIT]</w:t>
      </w:r>
    </w:p>
    <w:p w14:paraId="7AB21951" w14:textId="77777777" w:rsidR="002144DB" w:rsidRDefault="00015F7F">
      <w:pPr>
        <w:pStyle w:val="BodyText"/>
        <w:spacing w:before="1"/>
        <w:ind w:left="200" w:right="511"/>
      </w:pPr>
      <w:r>
        <w:t>This menu contains options to enter, edit, and delete patients on the surgery waiting list. It also includes an option to print the list.</w:t>
      </w:r>
    </w:p>
    <w:p w14:paraId="1D822227" w14:textId="77777777" w:rsidR="002144DB" w:rsidRDefault="002144DB">
      <w:pPr>
        <w:pStyle w:val="BodyText"/>
        <w:spacing w:before="10"/>
        <w:rPr>
          <w:sz w:val="23"/>
        </w:rPr>
      </w:pPr>
    </w:p>
    <w:p w14:paraId="2464F109" w14:textId="77777777" w:rsidR="002144DB" w:rsidRDefault="00015F7F">
      <w:pPr>
        <w:tabs>
          <w:tab w:val="left" w:pos="5959"/>
        </w:tabs>
        <w:ind w:left="200"/>
        <w:rPr>
          <w:sz w:val="24"/>
        </w:rPr>
      </w:pPr>
      <w:r>
        <w:rPr>
          <w:b/>
          <w:i/>
          <w:sz w:val="24"/>
        </w:rPr>
        <w:t>Make</w:t>
      </w:r>
      <w:r>
        <w:rPr>
          <w:b/>
          <w:i/>
          <w:spacing w:val="-2"/>
          <w:sz w:val="24"/>
        </w:rPr>
        <w:t xml:space="preserve"> </w:t>
      </w:r>
      <w:r>
        <w:rPr>
          <w:b/>
          <w:i/>
          <w:sz w:val="24"/>
        </w:rPr>
        <w:t>Operation</w:t>
      </w:r>
      <w:r>
        <w:rPr>
          <w:b/>
          <w:i/>
          <w:spacing w:val="-1"/>
          <w:sz w:val="24"/>
        </w:rPr>
        <w:t xml:space="preserve"> </w:t>
      </w:r>
      <w:r>
        <w:rPr>
          <w:b/>
          <w:i/>
          <w:sz w:val="24"/>
        </w:rPr>
        <w:t>Requests</w:t>
      </w:r>
      <w:r>
        <w:rPr>
          <w:b/>
          <w:i/>
          <w:sz w:val="24"/>
        </w:rPr>
        <w:tab/>
      </w:r>
      <w:r>
        <w:rPr>
          <w:sz w:val="24"/>
        </w:rPr>
        <w:t>[SROOPREQ]</w:t>
      </w:r>
    </w:p>
    <w:p w14:paraId="4F7FA8F5" w14:textId="77777777" w:rsidR="002144DB" w:rsidRDefault="00015F7F">
      <w:pPr>
        <w:pStyle w:val="BodyText"/>
        <w:spacing w:before="2"/>
        <w:ind w:left="200" w:right="549"/>
      </w:pPr>
      <w:r>
        <w:t>This option is used to “book” operations for a selected date. This request will in turn be scheduled for a specific operating room at a specific time on that date.</w:t>
      </w:r>
    </w:p>
    <w:p w14:paraId="6F818BCE" w14:textId="77777777" w:rsidR="002144DB" w:rsidRDefault="002144DB">
      <w:pPr>
        <w:pStyle w:val="BodyText"/>
        <w:spacing w:before="8"/>
        <w:rPr>
          <w:sz w:val="23"/>
        </w:rPr>
      </w:pPr>
    </w:p>
    <w:p w14:paraId="57DD3EA4" w14:textId="77777777" w:rsidR="002144DB" w:rsidRDefault="00015F7F">
      <w:pPr>
        <w:tabs>
          <w:tab w:val="left" w:pos="5959"/>
        </w:tabs>
        <w:ind w:left="200"/>
        <w:rPr>
          <w:sz w:val="24"/>
        </w:rPr>
      </w:pPr>
      <w:r>
        <w:rPr>
          <w:b/>
          <w:i/>
          <w:sz w:val="24"/>
        </w:rPr>
        <w:t>Make a Request for</w:t>
      </w:r>
      <w:r>
        <w:rPr>
          <w:b/>
          <w:i/>
          <w:spacing w:val="-5"/>
          <w:sz w:val="24"/>
        </w:rPr>
        <w:t xml:space="preserve"> </w:t>
      </w:r>
      <w:r>
        <w:rPr>
          <w:b/>
          <w:i/>
          <w:sz w:val="24"/>
        </w:rPr>
        <w:t>Concurrent</w:t>
      </w:r>
      <w:r>
        <w:rPr>
          <w:b/>
          <w:i/>
          <w:spacing w:val="-1"/>
          <w:sz w:val="24"/>
        </w:rPr>
        <w:t xml:space="preserve"> </w:t>
      </w:r>
      <w:r>
        <w:rPr>
          <w:b/>
          <w:i/>
          <w:sz w:val="24"/>
        </w:rPr>
        <w:t>Cases</w:t>
      </w:r>
      <w:r>
        <w:rPr>
          <w:b/>
          <w:i/>
          <w:sz w:val="24"/>
        </w:rPr>
        <w:tab/>
      </w:r>
      <w:r>
        <w:rPr>
          <w:sz w:val="24"/>
        </w:rPr>
        <w:t>[SRSREQCC]</w:t>
      </w:r>
    </w:p>
    <w:p w14:paraId="5DB90D7E" w14:textId="77777777" w:rsidR="002144DB" w:rsidRDefault="00015F7F">
      <w:pPr>
        <w:pStyle w:val="BodyText"/>
        <w:spacing w:before="2"/>
        <w:ind w:left="200"/>
      </w:pPr>
      <w:r>
        <w:t>This option is used to request concurrent operative procedures.</w:t>
      </w:r>
    </w:p>
    <w:p w14:paraId="1F47748A" w14:textId="77777777" w:rsidR="002144DB" w:rsidRDefault="002144DB">
      <w:pPr>
        <w:pStyle w:val="BodyText"/>
        <w:spacing w:before="8"/>
        <w:rPr>
          <w:sz w:val="23"/>
        </w:rPr>
      </w:pPr>
    </w:p>
    <w:p w14:paraId="134E9CD7" w14:textId="77777777" w:rsidR="002144DB" w:rsidRDefault="00015F7F">
      <w:pPr>
        <w:pStyle w:val="Heading1"/>
        <w:tabs>
          <w:tab w:val="left" w:pos="5959"/>
        </w:tabs>
        <w:spacing w:before="1"/>
        <w:rPr>
          <w:b w:val="0"/>
          <w:i w:val="0"/>
        </w:rPr>
      </w:pPr>
      <w:r>
        <w:t>Make a Request from the</w:t>
      </w:r>
      <w:r>
        <w:rPr>
          <w:spacing w:val="-4"/>
        </w:rPr>
        <w:t xml:space="preserve"> </w:t>
      </w:r>
      <w:r>
        <w:t>Waiting</w:t>
      </w:r>
      <w:r>
        <w:rPr>
          <w:spacing w:val="-1"/>
        </w:rPr>
        <w:t xml:space="preserve"> </w:t>
      </w:r>
      <w:r>
        <w:t>List</w:t>
      </w:r>
      <w:r>
        <w:tab/>
      </w:r>
      <w:r>
        <w:rPr>
          <w:b w:val="0"/>
          <w:i w:val="0"/>
        </w:rPr>
        <w:t>[SRSWREQ]</w:t>
      </w:r>
    </w:p>
    <w:p w14:paraId="49E39B41" w14:textId="77777777" w:rsidR="002144DB" w:rsidRDefault="00015F7F">
      <w:pPr>
        <w:pStyle w:val="BodyText"/>
        <w:spacing w:before="2"/>
        <w:ind w:left="200" w:right="353"/>
      </w:pPr>
      <w:r>
        <w:t>This option is used to “book” a patient for surgery that has been entered on the waiting list. The operative procedure and specialty will be stuffed automatically.</w:t>
      </w:r>
    </w:p>
    <w:p w14:paraId="3BC7DA77" w14:textId="77777777" w:rsidR="002144DB" w:rsidRDefault="002144DB">
      <w:pPr>
        <w:pStyle w:val="BodyText"/>
        <w:rPr>
          <w:sz w:val="20"/>
        </w:rPr>
      </w:pPr>
    </w:p>
    <w:p w14:paraId="7D14D680" w14:textId="77777777" w:rsidR="002144DB" w:rsidRDefault="002144DB">
      <w:pPr>
        <w:pStyle w:val="BodyText"/>
        <w:rPr>
          <w:sz w:val="20"/>
        </w:rPr>
      </w:pPr>
    </w:p>
    <w:p w14:paraId="2375F373" w14:textId="77777777" w:rsidR="002144DB" w:rsidRDefault="002144DB">
      <w:pPr>
        <w:pStyle w:val="BodyText"/>
        <w:spacing w:before="2"/>
        <w:rPr>
          <w:sz w:val="23"/>
        </w:rPr>
      </w:pPr>
    </w:p>
    <w:p w14:paraId="7F093B7F" w14:textId="77777777" w:rsidR="002144DB" w:rsidRDefault="00015F7F">
      <w:pPr>
        <w:tabs>
          <w:tab w:val="left" w:pos="2911"/>
          <w:tab w:val="left" w:pos="8266"/>
        </w:tabs>
        <w:spacing w:before="91"/>
        <w:ind w:left="200"/>
        <w:rPr>
          <w:sz w:val="20"/>
        </w:rPr>
      </w:pPr>
      <w:r>
        <w:rPr>
          <w:sz w:val="20"/>
        </w:rPr>
        <w:t>28</w:t>
      </w:r>
      <w:r>
        <w:rPr>
          <w:sz w:val="20"/>
        </w:rPr>
        <w:tab/>
        <w:t>Surgery V. 3.0 Technical</w:t>
      </w:r>
      <w:r>
        <w:rPr>
          <w:spacing w:val="-11"/>
          <w:sz w:val="20"/>
        </w:rPr>
        <w:t xml:space="preserve"> </w:t>
      </w:r>
      <w:r>
        <w:rPr>
          <w:sz w:val="20"/>
        </w:rPr>
        <w:t>Manual/Security</w:t>
      </w:r>
      <w:r>
        <w:rPr>
          <w:spacing w:val="-4"/>
          <w:sz w:val="20"/>
        </w:rPr>
        <w:t xml:space="preserve"> </w:t>
      </w:r>
      <w:r>
        <w:rPr>
          <w:sz w:val="20"/>
        </w:rPr>
        <w:t>Guide</w:t>
      </w:r>
      <w:r>
        <w:rPr>
          <w:sz w:val="20"/>
        </w:rPr>
        <w:tab/>
        <w:t>November</w:t>
      </w:r>
      <w:r>
        <w:rPr>
          <w:spacing w:val="1"/>
          <w:sz w:val="20"/>
        </w:rPr>
        <w:t xml:space="preserve"> </w:t>
      </w:r>
      <w:r>
        <w:rPr>
          <w:sz w:val="20"/>
        </w:rPr>
        <w:t>2008</w:t>
      </w:r>
    </w:p>
    <w:sectPr w:rsidR="002144DB">
      <w:pgSz w:w="12240" w:h="15840"/>
      <w:pgMar w:top="1360" w:right="114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4C6129"/>
    <w:multiLevelType w:val="hybridMultilevel"/>
    <w:tmpl w:val="63C05AAA"/>
    <w:lvl w:ilvl="0" w:tplc="94F29924">
      <w:numFmt w:val="bullet"/>
      <w:lvlText w:val=""/>
      <w:lvlJc w:val="left"/>
      <w:pPr>
        <w:ind w:left="920" w:hanging="361"/>
      </w:pPr>
      <w:rPr>
        <w:rFonts w:ascii="Symbol" w:eastAsia="Symbol" w:hAnsi="Symbol" w:cs="Symbol" w:hint="default"/>
        <w:w w:val="100"/>
        <w:sz w:val="22"/>
        <w:szCs w:val="22"/>
        <w:lang w:val="en-US" w:eastAsia="en-US" w:bidi="ar-SA"/>
      </w:rPr>
    </w:lvl>
    <w:lvl w:ilvl="1" w:tplc="62641724">
      <w:numFmt w:val="bullet"/>
      <w:lvlText w:val="•"/>
      <w:lvlJc w:val="left"/>
      <w:pPr>
        <w:ind w:left="1814" w:hanging="361"/>
      </w:pPr>
      <w:rPr>
        <w:rFonts w:hint="default"/>
        <w:lang w:val="en-US" w:eastAsia="en-US" w:bidi="ar-SA"/>
      </w:rPr>
    </w:lvl>
    <w:lvl w:ilvl="2" w:tplc="49709A8C">
      <w:numFmt w:val="bullet"/>
      <w:lvlText w:val="•"/>
      <w:lvlJc w:val="left"/>
      <w:pPr>
        <w:ind w:left="2708" w:hanging="361"/>
      </w:pPr>
      <w:rPr>
        <w:rFonts w:hint="default"/>
        <w:lang w:val="en-US" w:eastAsia="en-US" w:bidi="ar-SA"/>
      </w:rPr>
    </w:lvl>
    <w:lvl w:ilvl="3" w:tplc="73087BBE">
      <w:numFmt w:val="bullet"/>
      <w:lvlText w:val="•"/>
      <w:lvlJc w:val="left"/>
      <w:pPr>
        <w:ind w:left="3602" w:hanging="361"/>
      </w:pPr>
      <w:rPr>
        <w:rFonts w:hint="default"/>
        <w:lang w:val="en-US" w:eastAsia="en-US" w:bidi="ar-SA"/>
      </w:rPr>
    </w:lvl>
    <w:lvl w:ilvl="4" w:tplc="9C1EBABA">
      <w:numFmt w:val="bullet"/>
      <w:lvlText w:val="•"/>
      <w:lvlJc w:val="left"/>
      <w:pPr>
        <w:ind w:left="4496" w:hanging="361"/>
      </w:pPr>
      <w:rPr>
        <w:rFonts w:hint="default"/>
        <w:lang w:val="en-US" w:eastAsia="en-US" w:bidi="ar-SA"/>
      </w:rPr>
    </w:lvl>
    <w:lvl w:ilvl="5" w:tplc="0376480E">
      <w:numFmt w:val="bullet"/>
      <w:lvlText w:val="•"/>
      <w:lvlJc w:val="left"/>
      <w:pPr>
        <w:ind w:left="5390" w:hanging="361"/>
      </w:pPr>
      <w:rPr>
        <w:rFonts w:hint="default"/>
        <w:lang w:val="en-US" w:eastAsia="en-US" w:bidi="ar-SA"/>
      </w:rPr>
    </w:lvl>
    <w:lvl w:ilvl="6" w:tplc="8EC220E0">
      <w:numFmt w:val="bullet"/>
      <w:lvlText w:val="•"/>
      <w:lvlJc w:val="left"/>
      <w:pPr>
        <w:ind w:left="6284" w:hanging="361"/>
      </w:pPr>
      <w:rPr>
        <w:rFonts w:hint="default"/>
        <w:lang w:val="en-US" w:eastAsia="en-US" w:bidi="ar-SA"/>
      </w:rPr>
    </w:lvl>
    <w:lvl w:ilvl="7" w:tplc="A1A83708">
      <w:numFmt w:val="bullet"/>
      <w:lvlText w:val="•"/>
      <w:lvlJc w:val="left"/>
      <w:pPr>
        <w:ind w:left="7178" w:hanging="361"/>
      </w:pPr>
      <w:rPr>
        <w:rFonts w:hint="default"/>
        <w:lang w:val="en-US" w:eastAsia="en-US" w:bidi="ar-SA"/>
      </w:rPr>
    </w:lvl>
    <w:lvl w:ilvl="8" w:tplc="AAA630D8">
      <w:numFmt w:val="bullet"/>
      <w:lvlText w:val="•"/>
      <w:lvlJc w:val="left"/>
      <w:pPr>
        <w:ind w:left="8072" w:hanging="3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4DB"/>
    <w:rsid w:val="00015F7F"/>
    <w:rsid w:val="002144DB"/>
    <w:rsid w:val="00335D93"/>
    <w:rsid w:val="005E552D"/>
    <w:rsid w:val="00672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B37E5"/>
  <w15:docId w15:val="{1AC1A76C-7B6E-418E-B62C-EDCBDDCEB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00"/>
      <w:outlineLvl w:val="0"/>
    </w:pPr>
    <w:rPr>
      <w:b/>
      <w:bCs/>
      <w:i/>
      <w:sz w:val="24"/>
      <w:szCs w:val="24"/>
    </w:rPr>
  </w:style>
  <w:style w:type="paragraph" w:styleId="Heading2">
    <w:name w:val="heading 2"/>
    <w:basedOn w:val="Normal"/>
    <w:uiPriority w:val="9"/>
    <w:unhideWhenUsed/>
    <w:qFormat/>
    <w:pPr>
      <w:ind w:left="2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0"/>
      <w:ind w:left="2319" w:right="2413"/>
      <w:jc w:val="center"/>
    </w:pPr>
    <w:rPr>
      <w:rFonts w:ascii="Arial" w:eastAsia="Arial" w:hAnsi="Arial" w:cs="Arial"/>
      <w:b/>
      <w:bCs/>
      <w:sz w:val="64"/>
      <w:szCs w:val="64"/>
    </w:rPr>
  </w:style>
  <w:style w:type="paragraph" w:styleId="ListParagraph">
    <w:name w:val="List Paragraph"/>
    <w:basedOn w:val="Normal"/>
    <w:uiPriority w:val="1"/>
    <w:qFormat/>
    <w:pPr>
      <w:spacing w:line="269" w:lineRule="exact"/>
      <w:ind w:left="920" w:hanging="362"/>
    </w:pPr>
  </w:style>
  <w:style w:type="paragraph" w:customStyle="1" w:styleId="TableParagraph">
    <w:name w:val="Table Paragraph"/>
    <w:basedOn w:val="Normal"/>
    <w:uiPriority w:val="1"/>
    <w:qFormat/>
    <w:pPr>
      <w:spacing w:before="15"/>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1124</Words>
  <Characters>6412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Surgery Technical Manual/Security Guide</vt:lpstr>
    </vt:vector>
  </TitlesOfParts>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Surgery Technical Manual/Security Guide</dc:title>
  <dc:subject>Surgery Technical Manual/Security Guide</dc:subject>
  <dc:creator/>
  <cp:keywords>Surgery Technical Manual; Surgery Security Guide</cp:keywords>
  <cp:lastModifiedBy>Department of Veterans Affairs</cp:lastModifiedBy>
  <cp:revision>4</cp:revision>
  <dcterms:created xsi:type="dcterms:W3CDTF">2021-06-24T12:48:00Z</dcterms:created>
  <dcterms:modified xsi:type="dcterms:W3CDTF">2021-06-24T12:50:00Z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2010-11-17T00:00:00Z</vt:filetime>
  </property>
  <property fmtid="{D5CDD505-2E9C-101B-9397-08002B2CF9AE}" pid="3" name="Creator">
    <vt:lpwstr>Acrobat PDFMaker 9.0 for Word</vt:lpwstr>
  </property>
  <property fmtid="{D5CDD505-2E9C-101B-9397-08002B2CF9AE}" pid="4" name="LastSaved">
    <vt:filetime>2020-11-30T00:00:00Z</vt:filetime>
  </property>
</Properties>
</file>