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egoe UI" w:cs="Segoe UI" w:eastAsia="Segoe UI" w:hAnsi="Segoe UI"/>
          <w:b/>
          <w:bCs/>
          <w:color w:val="4F46E5"/>
          <w:sz w:val="36"/>
          <w:szCs w:val="36"/>
        </w:rPr>
        <w:t xml:space="preserve">DIVYA VARSHINI</w:t>
      </w:r>
    </w:p>
    <w:p>
      <w:pPr>
        <w:jc w:val="center"/>
      </w:pPr>
      <w:r>
        <w:rPr>
          <w:rFonts w:ascii="Segoe UI" w:cs="Segoe UI" w:eastAsia="Segoe UI" w:hAnsi="Segoe UI"/>
          <w:b/>
          <w:bCs/>
          <w:color w:val="0284C7"/>
          <w:sz w:val="22"/>
          <w:szCs w:val="22"/>
        </w:rPr>
        <w:t xml:space="preserve">B.A. English Student | Aspiring Communications &amp; Content Specialist</w:t>
      </w:r>
    </w:p>
    <w:p>
      <w:pPr>
        <w:jc w:val="center"/>
      </w:pPr>
      <w:r>
        <w:rPr>
          <w:rFonts w:ascii="Segoe UI" w:cs="Segoe UI" w:eastAsia="Segoe UI" w:hAnsi="Segoe UI"/>
          <w:color w:val="4B5563"/>
          <w:sz w:val="18"/>
          <w:szCs w:val="18"/>
        </w:rPr>
        <w:t xml:space="preserve">📱 +91 98429 92555   |   </w:t>
      </w:r>
      <w:r>
        <w:rPr>
          <w:rFonts w:ascii="Segoe UI" w:cs="Segoe UI" w:eastAsia="Segoe UI" w:hAnsi="Segoe UI"/>
          <w:color w:val="4B5563"/>
          <w:sz w:val="18"/>
          <w:szCs w:val="18"/>
        </w:rPr>
        <w:t xml:space="preserve">✉️ divyavarshinisakthivel@gmail.com   |   </w:t>
      </w:r>
      <w:r>
        <w:rPr>
          <w:rFonts w:ascii="Segoe UI" w:cs="Segoe UI" w:eastAsia="Segoe UI" w:hAnsi="Segoe UI"/>
          <w:color w:val="4B5563"/>
          <w:sz w:val="18"/>
          <w:szCs w:val="18"/>
        </w:rPr>
        <w:t xml:space="preserve">📍 Tamil Nadu, India</w:t>
      </w:r>
    </w:p>
    <w:p>
      <w:pPr>
        <w:pBdr>
          <w:bottom w:color="4F46E5" w:sz="12" w:space="1"/>
        </w:pBdr>
      </w:pPr>
    </w:p>
    <w:p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PROFILE SUMMARY</w:t>
      </w:r>
    </w:p>
    <w:p>
      <w:r>
        <w:rPr>
          <w:rFonts w:ascii="Segoe UI" w:cs="Segoe UI" w:eastAsia="Segoe UI" w:hAnsi="Segoe UI"/>
          <w:color w:val="1F2937"/>
          <w:sz w:val="20"/>
          <w:szCs w:val="20"/>
        </w:rPr>
        <w:t xml:space="preserve">Motivated and detail-oriented BA English student with strong critical thinking, research, and communication skills. Skilled in academic and creative writing, public speaking, and event coordination, with hands-on proficiency in MS Office, Canva, and AI-assisted productivity tools. Eager to bring strong interpersonal and organisational abilities to a dynamic, growth-oriented role.</w:t>
      </w:r>
    </w:p>
    <w:p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EDUCATION</w:t>
      </w:r>
    </w:p>
    <w:p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 B.A. English</w:t>
      </w:r>
      <w:r>
        <w:rPr>
          <w:rFonts w:ascii="Segoe UI" w:cs="Segoe UI" w:eastAsia="Segoe UI" w:hAnsi="Segoe UI"/>
          <w:b/>
          <w:bCs/>
          <w:color w:val="0284C7"/>
          <w:sz w:val="18"/>
          <w:szCs w:val="18"/>
        </w:rPr>
        <w:t xml:space="preserve">  (Expected 2027)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
   B.S. Abdur Rahman Crescent University</w:t>
      </w:r>
    </w:p>
    <w:p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 Higher Secondary Education (12th)</w:t>
      </w:r>
      <w:r>
        <w:rPr>
          <w:rFonts w:ascii="Segoe UI" w:cs="Segoe UI" w:eastAsia="Segoe UI" w:hAnsi="Segoe UI"/>
          <w:b/>
          <w:bCs/>
          <w:color w:val="0284C7"/>
          <w:sz w:val="18"/>
          <w:szCs w:val="18"/>
        </w:rPr>
        <w:t xml:space="preserve">  (2022)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
   KSR Akshara Academy</w:t>
      </w:r>
    </w:p>
    <w:p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 Secondary School Education (10th)</w:t>
      </w:r>
      <w:r>
        <w:rPr>
          <w:rFonts w:ascii="Segoe UI" w:cs="Segoe UI" w:eastAsia="Segoe UI" w:hAnsi="Segoe UI"/>
          <w:b/>
          <w:bCs/>
          <w:color w:val="0284C7"/>
          <w:sz w:val="18"/>
          <w:szCs w:val="18"/>
        </w:rPr>
        <w:t xml:space="preserve">  (2020)</w:t>
      </w:r>
      <w:r>
        <w:rPr>
          <w:rFonts w:ascii="Segoe UI" w:cs="Segoe UI" w:eastAsia="Segoe UI" w:hAnsi="Segoe UI"/>
          <w:color w:val="6B7280"/>
          <w:sz w:val="18"/>
          <w:szCs w:val="18"/>
        </w:rPr>
        <w:t xml:space="preserve">
   KSR Akshara Academy</w:t>
      </w:r>
    </w:p>
    <w:p/>
    <w:p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KEY SKILLS &amp; COMPETENCIES</w:t>
      </w:r>
    </w:p>
    <w:p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▪  Communication &amp; Interpersonal: </w:t>
      </w:r>
      <w:r>
        <w:rPr>
          <w:rFonts w:ascii="Segoe UI" w:cs="Segoe UI" w:eastAsia="Segoe UI" w:hAnsi="Segoe UI"/>
          <w:color w:val="1F2937"/>
          <w:sz w:val="20"/>
          <w:szCs w:val="20"/>
        </w:rPr>
        <w:t xml:space="preserve">Public Speaking • Presentation Skills • Active Listening • Interpersonal Skills • Customer Service</w:t>
      </w:r>
    </w:p>
    <w:p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▪  Leadership &amp; Organization: </w:t>
      </w:r>
      <w:r>
        <w:rPr>
          <w:rFonts w:ascii="Segoe UI" w:cs="Segoe UI" w:eastAsia="Segoe UI" w:hAnsi="Segoe UI"/>
          <w:color w:val="1F2937"/>
          <w:sz w:val="20"/>
          <w:szCs w:val="20"/>
        </w:rPr>
        <w:t xml:space="preserve">Leadership • Teamwork • Time Management • Organization • Event Coordination • Adaptability</w:t>
      </w:r>
    </w:p>
    <w:p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▪  Analytical &amp; Research: </w:t>
      </w:r>
      <w:r>
        <w:rPr>
          <w:rFonts w:ascii="Segoe UI" w:cs="Segoe UI" w:eastAsia="Segoe UI" w:hAnsi="Segoe UI"/>
          <w:color w:val="1F2937"/>
          <w:sz w:val="20"/>
          <w:szCs w:val="20"/>
        </w:rPr>
        <w:t xml:space="preserve">Critical Thinking • Problem-Solving • Research Skills • Attention to Detail • Quick Learner • Creativity</w:t>
      </w:r>
    </w:p>
    <w:p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▪  Writing &amp; Editing: </w:t>
      </w:r>
      <w:r>
        <w:rPr>
          <w:rFonts w:ascii="Segoe UI" w:cs="Segoe UI" w:eastAsia="Segoe UI" w:hAnsi="Segoe UI"/>
          <w:color w:val="1F2937"/>
          <w:sz w:val="20"/>
          <w:szCs w:val="20"/>
        </w:rPr>
        <w:t xml:space="preserve">Academic Writing • Creative Writing • Report Writing • Content Editing</w:t>
      </w:r>
    </w:p>
    <w:p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▪  Technical Proficiency: </w:t>
      </w:r>
      <w:r>
        <w:rPr>
          <w:rFonts w:ascii="Segoe UI" w:cs="Segoe UI" w:eastAsia="Segoe UI" w:hAnsi="Segoe UI"/>
          <w:color w:val="1F2937"/>
          <w:sz w:val="20"/>
          <w:szCs w:val="20"/>
        </w:rPr>
        <w:t xml:space="preserve">MS Word • PowerPoint • Excel • Google Docs • Canva • AI Tools (ChatGPT, Grammarly)</w:t>
      </w:r>
    </w:p>
    <w:p/>
    <w:p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KEY RESPONSIBILITIES &amp; HIGHLIGHTS</w:t>
      </w:r>
    </w:p>
    <w:p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 Academic &amp; Creative Writing: </w:t>
      </w:r>
      <w:r>
        <w:rPr>
          <w:rFonts w:ascii="Segoe UI" w:cs="Segoe UI" w:eastAsia="Segoe UI" w:hAnsi="Segoe UI"/>
          <w:color w:val="374151"/>
          <w:sz w:val="20"/>
          <w:szCs w:val="20"/>
        </w:rPr>
        <w:t xml:space="preserve">Produced structured research papers, essays, and creative literature reports with high editorial clarity and attention to detail.</w:t>
      </w:r>
    </w:p>
    <w:p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 Event Coordination &amp; Leadership: </w:t>
      </w:r>
      <w:r>
        <w:rPr>
          <w:rFonts w:ascii="Segoe UI" w:cs="Segoe UI" w:eastAsia="Segoe UI" w:hAnsi="Segoe UI"/>
          <w:color w:val="374151"/>
          <w:sz w:val="20"/>
          <w:szCs w:val="20"/>
        </w:rPr>
        <w:t xml:space="preserve">Organized university seminars and literary club activities, delegating tasks and ensuring smooth execution.</w:t>
      </w:r>
    </w:p>
    <w:p>
      <w:r>
        <w:rPr>
          <w:rFonts w:ascii="Segoe UI" w:cs="Segoe UI" w:eastAsia="Segoe UI" w:hAnsi="Segoe UI"/>
          <w:b/>
          <w:bCs/>
          <w:color w:val="1F2937"/>
          <w:sz w:val="20"/>
          <w:szCs w:val="20"/>
        </w:rPr>
        <w:t xml:space="preserve">•  Digital Content &amp; AI Tools: </w:t>
      </w:r>
      <w:r>
        <w:rPr>
          <w:rFonts w:ascii="Segoe UI" w:cs="Segoe UI" w:eastAsia="Segoe UI" w:hAnsi="Segoe UI"/>
          <w:color w:val="374151"/>
          <w:sz w:val="20"/>
          <w:szCs w:val="20"/>
        </w:rPr>
        <w:t xml:space="preserve">Leveraged Canva for designing engaging presentations and utilized AI tools (ChatGPT, Grammarly) for efficient content drafting and refinement.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2026-08-07T01:35:55.239Z</dcterms:created>
  <dcterms:modified xsi:type="dcterms:W3CDTF">2026-08-07T01:35:55.240Z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