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CE" w:rsidRPr="00F25655" w:rsidRDefault="00033450">
      <w:pPr>
        <w:rPr>
          <w:rFonts w:ascii="Times New Roman" w:hAnsi="Times New Roman"/>
          <w:b/>
          <w:sz w:val="28"/>
          <w:szCs w:val="28"/>
          <w:u w:val="single"/>
        </w:rPr>
      </w:pPr>
      <w:bookmarkStart w:id="0" w:name="_GoBack"/>
      <w:bookmarkEnd w:id="0"/>
      <w:r w:rsidRPr="00F25655">
        <w:rPr>
          <w:rFonts w:ascii="Times New Roman" w:hAnsi="Times New Roman"/>
          <w:b/>
          <w:sz w:val="28"/>
          <w:szCs w:val="28"/>
          <w:u w:val="single"/>
        </w:rPr>
        <w:t>11. Дифференциальные и интегральные решающие усилители.</w:t>
      </w:r>
    </w:p>
    <w:p w:rsidR="00033450" w:rsidRPr="00D65EE9" w:rsidRDefault="00F25655" w:rsidP="00D65EE9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D65EE9">
        <w:rPr>
          <w:rFonts w:ascii="Times New Roman" w:hAnsi="Times New Roman"/>
          <w:b/>
          <w:i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.3pt;margin-top:25.05pt;width:63pt;height:49.5pt;z-index:251658240" strokecolor="white [3212]">
            <v:textbox>
              <w:txbxContent>
                <w:p w:rsidR="00F25655" w:rsidRPr="00F25655" w:rsidRDefault="00F25655">
                  <w:pPr>
                    <w:rPr>
                      <w:b/>
                      <w:sz w:val="56"/>
                      <w:szCs w:val="56"/>
                    </w:rPr>
                  </w:pPr>
                  <w:r w:rsidRPr="00F25655">
                    <w:rPr>
                      <w:b/>
                      <w:sz w:val="56"/>
                      <w:szCs w:val="56"/>
                    </w:rPr>
                    <w:t>4</w:t>
                  </w:r>
                </w:p>
              </w:txbxContent>
            </v:textbox>
          </v:shape>
        </w:pict>
      </w:r>
      <w:r w:rsidR="00033450" w:rsidRPr="00D65EE9">
        <w:rPr>
          <w:rFonts w:ascii="Times New Roman" w:hAnsi="Times New Roman"/>
          <w:b/>
          <w:i/>
          <w:sz w:val="24"/>
          <w:szCs w:val="24"/>
          <w:u w:val="single"/>
        </w:rPr>
        <w:t>Дифференциальные решающие усилители.</w:t>
      </w:r>
    </w:p>
    <w:p w:rsidR="00033450" w:rsidRPr="00F25655" w:rsidRDefault="00F25655">
      <w:pPr>
        <w:rPr>
          <w:rFonts w:ascii="Times New Roman" w:hAnsi="Times New Roman"/>
          <w:sz w:val="24"/>
          <w:szCs w:val="24"/>
          <w:u w:val="single"/>
        </w:rPr>
      </w:pPr>
      <w:r w:rsidRPr="00F25655">
        <w:rPr>
          <w:rFonts w:ascii="Times New Roman" w:hAnsi="Times New Roman"/>
          <w:noProof/>
          <w:sz w:val="24"/>
          <w:szCs w:val="24"/>
          <w:u w:val="single"/>
        </w:rPr>
        <w:drawing>
          <wp:inline distT="0" distB="0" distL="0" distR="0">
            <wp:extent cx="5905500" cy="2122299"/>
            <wp:effectExtent l="19050" t="0" r="0" b="0"/>
            <wp:docPr id="1" name="Рисунок 0" descr="1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,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50" w:rsidRPr="00F25655" w:rsidRDefault="00033450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Дифференциальный решающий усилитель предназначен для усиления разности двух входных сигналов е</w:t>
      </w:r>
      <w:r w:rsidRPr="00F25655">
        <w:rPr>
          <w:rFonts w:ascii="Times New Roman" w:hAnsi="Times New Roman"/>
          <w:sz w:val="24"/>
          <w:szCs w:val="24"/>
          <w:vertAlign w:val="subscript"/>
        </w:rPr>
        <w:t>с1</w:t>
      </w:r>
      <w:r w:rsidRPr="00F25655">
        <w:rPr>
          <w:rFonts w:ascii="Times New Roman" w:hAnsi="Times New Roman"/>
          <w:sz w:val="24"/>
          <w:szCs w:val="24"/>
        </w:rPr>
        <w:t xml:space="preserve"> и е</w:t>
      </w:r>
      <w:r w:rsidRPr="00F25655">
        <w:rPr>
          <w:rFonts w:ascii="Times New Roman" w:hAnsi="Times New Roman"/>
          <w:sz w:val="24"/>
          <w:szCs w:val="24"/>
          <w:vertAlign w:val="subscript"/>
        </w:rPr>
        <w:t>с2</w:t>
      </w:r>
      <w:r w:rsidRPr="00F25655">
        <w:rPr>
          <w:rFonts w:ascii="Times New Roman" w:hAnsi="Times New Roman"/>
          <w:sz w:val="24"/>
          <w:szCs w:val="24"/>
        </w:rPr>
        <w:t>, т.е. напряжение на его выходе должно быть пропорционально разнице входных сигналов е</w:t>
      </w:r>
      <w:r w:rsidRPr="00F25655">
        <w:rPr>
          <w:rFonts w:ascii="Times New Roman" w:hAnsi="Times New Roman"/>
          <w:sz w:val="24"/>
          <w:szCs w:val="24"/>
          <w:vertAlign w:val="subscript"/>
        </w:rPr>
        <w:t>с1</w:t>
      </w:r>
      <w:r w:rsidRPr="00F25655">
        <w:rPr>
          <w:rFonts w:ascii="Times New Roman" w:hAnsi="Times New Roman"/>
          <w:sz w:val="24"/>
          <w:szCs w:val="24"/>
        </w:rPr>
        <w:t xml:space="preserve"> и е</w:t>
      </w:r>
      <w:r w:rsidRPr="00F25655">
        <w:rPr>
          <w:rFonts w:ascii="Times New Roman" w:hAnsi="Times New Roman"/>
          <w:sz w:val="24"/>
          <w:szCs w:val="24"/>
          <w:vertAlign w:val="subscript"/>
        </w:rPr>
        <w:t>с2</w:t>
      </w:r>
      <w:r w:rsidRPr="00F25655">
        <w:rPr>
          <w:rFonts w:ascii="Times New Roman" w:hAnsi="Times New Roman"/>
          <w:sz w:val="24"/>
          <w:szCs w:val="24"/>
        </w:rPr>
        <w:t>.</w:t>
      </w:r>
    </w:p>
    <w:p w:rsidR="00033450" w:rsidRPr="00F25655" w:rsidRDefault="00033450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Докажем, что данный усилитель является дифференциальным при выполнении условий:</w:t>
      </w:r>
      <w:r w:rsidRPr="00F25655">
        <w:rPr>
          <w:rFonts w:ascii="Times New Roman" w:hAnsi="Times New Roman"/>
          <w:sz w:val="24"/>
          <w:szCs w:val="24"/>
          <w:lang w:val="en-US"/>
        </w:rPr>
        <w:t>R</w:t>
      </w:r>
      <w:r w:rsidRPr="00F25655">
        <w:rPr>
          <w:rFonts w:ascii="Times New Roman" w:hAnsi="Times New Roman"/>
          <w:sz w:val="24"/>
          <w:szCs w:val="24"/>
          <w:vertAlign w:val="subscript"/>
        </w:rPr>
        <w:t>1</w:t>
      </w:r>
      <w:r w:rsidRPr="00F25655">
        <w:rPr>
          <w:rFonts w:ascii="Times New Roman" w:hAnsi="Times New Roman"/>
          <w:sz w:val="24"/>
          <w:szCs w:val="24"/>
        </w:rPr>
        <w:t xml:space="preserve"> = </w:t>
      </w:r>
      <w:r w:rsidRPr="00F25655">
        <w:rPr>
          <w:rFonts w:ascii="Times New Roman" w:hAnsi="Times New Roman"/>
          <w:sz w:val="24"/>
          <w:szCs w:val="24"/>
          <w:lang w:val="en-US"/>
        </w:rPr>
        <w:t>R</w:t>
      </w:r>
      <w:r w:rsidRPr="00F25655">
        <w:rPr>
          <w:rFonts w:ascii="Times New Roman" w:hAnsi="Times New Roman"/>
          <w:sz w:val="24"/>
          <w:szCs w:val="24"/>
          <w:vertAlign w:val="subscript"/>
        </w:rPr>
        <w:t>4</w:t>
      </w:r>
      <w:r w:rsidRPr="00F25655">
        <w:rPr>
          <w:rFonts w:ascii="Times New Roman" w:hAnsi="Times New Roman"/>
          <w:sz w:val="24"/>
          <w:szCs w:val="24"/>
        </w:rPr>
        <w:t xml:space="preserve"> и</w:t>
      </w:r>
      <w:r w:rsidRPr="00F25655">
        <w:rPr>
          <w:rFonts w:ascii="Times New Roman" w:hAnsi="Times New Roman"/>
          <w:sz w:val="24"/>
          <w:szCs w:val="24"/>
          <w:lang w:val="en-US"/>
        </w:rPr>
        <w:t>R</w:t>
      </w:r>
      <w:r w:rsidRPr="00F25655">
        <w:rPr>
          <w:rFonts w:ascii="Times New Roman" w:hAnsi="Times New Roman"/>
          <w:sz w:val="24"/>
          <w:szCs w:val="24"/>
          <w:vertAlign w:val="subscript"/>
        </w:rPr>
        <w:t>2</w:t>
      </w:r>
      <w:r w:rsidRPr="00F25655">
        <w:rPr>
          <w:rFonts w:ascii="Times New Roman" w:hAnsi="Times New Roman"/>
          <w:sz w:val="24"/>
          <w:szCs w:val="24"/>
        </w:rPr>
        <w:t xml:space="preserve"> = </w:t>
      </w:r>
      <w:r w:rsidRPr="00F25655">
        <w:rPr>
          <w:rFonts w:ascii="Times New Roman" w:hAnsi="Times New Roman"/>
          <w:sz w:val="24"/>
          <w:szCs w:val="24"/>
          <w:lang w:val="en-US"/>
        </w:rPr>
        <w:t>R</w:t>
      </w:r>
      <w:r w:rsidRPr="00F25655">
        <w:rPr>
          <w:rFonts w:ascii="Times New Roman" w:hAnsi="Times New Roman"/>
          <w:sz w:val="24"/>
          <w:szCs w:val="24"/>
          <w:vertAlign w:val="subscript"/>
        </w:rPr>
        <w:t>5</w:t>
      </w:r>
      <w:r w:rsidRPr="00F25655">
        <w:rPr>
          <w:rFonts w:ascii="Times New Roman" w:hAnsi="Times New Roman"/>
          <w:sz w:val="24"/>
          <w:szCs w:val="24"/>
        </w:rPr>
        <w:t xml:space="preserve"> условие (1).</w:t>
      </w:r>
    </w:p>
    <w:p w:rsidR="00033450" w:rsidRPr="00F25655" w:rsidRDefault="00033450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Данная схема для сигнала е</w:t>
      </w:r>
      <w:r w:rsidRPr="00F25655">
        <w:rPr>
          <w:rFonts w:ascii="Times New Roman" w:hAnsi="Times New Roman"/>
          <w:sz w:val="24"/>
          <w:szCs w:val="24"/>
          <w:vertAlign w:val="subscript"/>
        </w:rPr>
        <w:t>с1</w:t>
      </w:r>
      <w:r w:rsidRPr="00F25655">
        <w:rPr>
          <w:rFonts w:ascii="Times New Roman" w:hAnsi="Times New Roman"/>
          <w:sz w:val="24"/>
          <w:szCs w:val="24"/>
        </w:rPr>
        <w:t xml:space="preserve"> представляет собой инвертирующий решающий усилитель, а для сигнала е</w:t>
      </w:r>
      <w:r w:rsidRPr="00F25655">
        <w:rPr>
          <w:rFonts w:ascii="Times New Roman" w:hAnsi="Times New Roman"/>
          <w:sz w:val="24"/>
          <w:szCs w:val="24"/>
          <w:vertAlign w:val="subscript"/>
        </w:rPr>
        <w:t xml:space="preserve">с2 </w:t>
      </w:r>
      <w:r w:rsidRPr="00F25655">
        <w:rPr>
          <w:rFonts w:ascii="Times New Roman" w:hAnsi="Times New Roman"/>
          <w:sz w:val="24"/>
          <w:szCs w:val="24"/>
        </w:rPr>
        <w:t>– не инвертируемый решающий усилитель.</w:t>
      </w:r>
    </w:p>
    <w:p w:rsidR="00033450" w:rsidRPr="00F25655" w:rsidRDefault="00033450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Эти усилители и их коэффициенты передачи рассматривались в предыдущем разделе.</w:t>
      </w:r>
    </w:p>
    <w:p w:rsidR="00033450" w:rsidRDefault="00033450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Тогда для идеального усилителя рис. 4 получаем:</w:t>
      </w:r>
    </w:p>
    <w:p w:rsidR="00D65EE9" w:rsidRPr="00D65EE9" w:rsidRDefault="00D65EE9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вых.ид.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65EE9" w:rsidRPr="00D65EE9" w:rsidRDefault="00D65EE9">
      <w:pPr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+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</m:oMath>
      <w:r w:rsidR="00CA4BC9" w:rsidRPr="00CA4BC9">
        <w:rPr>
          <w:rFonts w:ascii="Times New Roman" w:hAnsi="Times New Roman"/>
          <w:sz w:val="24"/>
          <w:szCs w:val="24"/>
          <w:lang w:val="en-US"/>
        </w:rPr>
        <w:tab/>
      </w:r>
      <w:r w:rsidR="00CA4BC9" w:rsidRPr="00CA4BC9">
        <w:rPr>
          <w:rFonts w:ascii="Times New Roman" w:hAnsi="Times New Roman"/>
          <w:sz w:val="24"/>
          <w:szCs w:val="24"/>
          <w:lang w:val="en-US"/>
        </w:rPr>
        <w:tab/>
      </w:r>
      <w:r w:rsidR="00CA4BC9" w:rsidRPr="00CA4BC9">
        <w:rPr>
          <w:rFonts w:ascii="Times New Roman" w:hAnsi="Times New Roman"/>
          <w:sz w:val="24"/>
          <w:szCs w:val="24"/>
          <w:lang w:val="en-US"/>
        </w:rPr>
        <w:tab/>
      </w:r>
      <w:r w:rsidR="00CA4BC9" w:rsidRPr="00CA4BC9">
        <w:rPr>
          <w:rFonts w:ascii="Times New Roman" w:hAnsi="Times New Roman"/>
          <w:sz w:val="24"/>
          <w:szCs w:val="24"/>
          <w:lang w:val="en-US"/>
        </w:rPr>
        <w:tab/>
      </w:r>
      <w:r w:rsidR="00CA4BC9" w:rsidRPr="00CA4BC9">
        <w:rPr>
          <w:rFonts w:ascii="Times New Roman" w:hAnsi="Times New Roman"/>
          <w:sz w:val="24"/>
          <w:szCs w:val="24"/>
          <w:lang w:val="en-US"/>
        </w:rPr>
        <w:tab/>
      </w:r>
      <w:r w:rsidR="00CA4BC9" w:rsidRPr="00CA4BC9">
        <w:rPr>
          <w:rFonts w:ascii="Times New Roman" w:hAnsi="Times New Roman"/>
          <w:sz w:val="24"/>
          <w:szCs w:val="24"/>
          <w:lang w:val="en-US"/>
        </w:rPr>
        <w:tab/>
        <w:t>(2)</w:t>
      </w:r>
    </w:p>
    <w:p w:rsidR="00F25655" w:rsidRPr="00F25655" w:rsidRDefault="00D65EE9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33450" w:rsidRPr="00F25655" w:rsidRDefault="00033450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Из соотношения (2) очевидно, что выходной сигнал пропорционален разнице входных напряжений, следовательно</w:t>
      </w:r>
      <w:r w:rsidR="000811C7" w:rsidRPr="00F25655">
        <w:rPr>
          <w:rFonts w:ascii="Times New Roman" w:hAnsi="Times New Roman"/>
          <w:sz w:val="24"/>
          <w:szCs w:val="24"/>
        </w:rPr>
        <w:t>,</w:t>
      </w:r>
      <w:r w:rsidRPr="00F25655">
        <w:rPr>
          <w:rFonts w:ascii="Times New Roman" w:hAnsi="Times New Roman"/>
          <w:sz w:val="24"/>
          <w:szCs w:val="24"/>
        </w:rPr>
        <w:t xml:space="preserve"> усилитель рис. 4 является дифференциальным.</w:t>
      </w:r>
    </w:p>
    <w:p w:rsidR="00033450" w:rsidRPr="00F25655" w:rsidRDefault="00033450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Достоинства усилителя рис. 4</w:t>
      </w:r>
      <w:r w:rsidRPr="00F25655">
        <w:rPr>
          <w:rFonts w:ascii="Times New Roman" w:hAnsi="Times New Roman"/>
          <w:sz w:val="24"/>
          <w:szCs w:val="24"/>
          <w:lang w:val="en-US"/>
        </w:rPr>
        <w:t>:</w:t>
      </w:r>
    </w:p>
    <w:p w:rsidR="00033450" w:rsidRPr="00F25655" w:rsidRDefault="00033450" w:rsidP="0003345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 xml:space="preserve">Стабильный коэффициент передачи, определяемый только отношением сопротивлений </w:t>
      </w:r>
      <w:r w:rsidRPr="00F25655">
        <w:rPr>
          <w:rFonts w:ascii="Times New Roman" w:hAnsi="Times New Roman"/>
          <w:sz w:val="24"/>
          <w:szCs w:val="24"/>
          <w:lang w:val="en-US"/>
        </w:rPr>
        <w:t>R</w:t>
      </w:r>
      <w:r w:rsidRPr="00F25655">
        <w:rPr>
          <w:rFonts w:ascii="Times New Roman" w:hAnsi="Times New Roman"/>
          <w:sz w:val="24"/>
          <w:szCs w:val="24"/>
          <w:vertAlign w:val="subscript"/>
        </w:rPr>
        <w:t>2</w:t>
      </w:r>
      <w:r w:rsidRPr="00F25655">
        <w:rPr>
          <w:rFonts w:ascii="Times New Roman" w:hAnsi="Times New Roman"/>
          <w:sz w:val="24"/>
          <w:szCs w:val="24"/>
        </w:rPr>
        <w:t xml:space="preserve">и </w:t>
      </w:r>
      <w:r w:rsidRPr="00F25655">
        <w:rPr>
          <w:rFonts w:ascii="Times New Roman" w:hAnsi="Times New Roman"/>
          <w:sz w:val="24"/>
          <w:szCs w:val="24"/>
          <w:lang w:val="en-US"/>
        </w:rPr>
        <w:t>R</w:t>
      </w:r>
      <w:r w:rsidRPr="00F25655">
        <w:rPr>
          <w:rFonts w:ascii="Times New Roman" w:hAnsi="Times New Roman"/>
          <w:sz w:val="24"/>
          <w:szCs w:val="24"/>
          <w:vertAlign w:val="subscript"/>
        </w:rPr>
        <w:t>1</w:t>
      </w:r>
      <w:r w:rsidRPr="00F25655">
        <w:rPr>
          <w:rFonts w:ascii="Times New Roman" w:hAnsi="Times New Roman"/>
          <w:sz w:val="24"/>
          <w:szCs w:val="24"/>
        </w:rPr>
        <w:t>.</w:t>
      </w:r>
    </w:p>
    <w:p w:rsidR="00033450" w:rsidRPr="00F25655" w:rsidRDefault="00033450" w:rsidP="0003345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lastRenderedPageBreak/>
        <w:t>Очень малое выходное сопротивление (сотые и тысячные доли Ома) следовательно</w:t>
      </w:r>
      <w:r w:rsidR="000811C7" w:rsidRPr="00F25655">
        <w:rPr>
          <w:rFonts w:ascii="Times New Roman" w:hAnsi="Times New Roman"/>
          <w:sz w:val="24"/>
          <w:szCs w:val="24"/>
        </w:rPr>
        <w:t>,</w:t>
      </w:r>
      <w:r w:rsidRPr="00F25655">
        <w:rPr>
          <w:rFonts w:ascii="Times New Roman" w:hAnsi="Times New Roman"/>
          <w:sz w:val="24"/>
          <w:szCs w:val="24"/>
        </w:rPr>
        <w:t xml:space="preserve"> усилитель рис. 4 по выходу близок к идеальному источнику напряжения.</w:t>
      </w:r>
    </w:p>
    <w:p w:rsidR="00033450" w:rsidRPr="00D65EE9" w:rsidRDefault="00033450" w:rsidP="00D65EE9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D65EE9">
        <w:rPr>
          <w:rFonts w:ascii="Times New Roman" w:hAnsi="Times New Roman"/>
          <w:b/>
          <w:i/>
          <w:sz w:val="24"/>
          <w:szCs w:val="24"/>
          <w:u w:val="single"/>
        </w:rPr>
        <w:t>Интегрирующие решающие усилители.</w:t>
      </w:r>
    </w:p>
    <w:p w:rsidR="00033450" w:rsidRPr="00F25655" w:rsidRDefault="00D65EE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28" type="#_x0000_t202" style="position:absolute;margin-left:13.2pt;margin-top:13.7pt;width:49.5pt;height:45pt;z-index:251660288" strokecolor="white [3212]">
            <v:textbox>
              <w:txbxContent>
                <w:p w:rsidR="00D65EE9" w:rsidRPr="00D65EE9" w:rsidRDefault="00D65EE9">
                  <w:pPr>
                    <w:rPr>
                      <w:b/>
                      <w:sz w:val="56"/>
                      <w:szCs w:val="56"/>
                      <w:lang w:val="en-US"/>
                    </w:rPr>
                  </w:pPr>
                  <w:r w:rsidRPr="00D65EE9">
                    <w:rPr>
                      <w:b/>
                      <w:sz w:val="56"/>
                      <w:szCs w:val="56"/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866419" cy="2400300"/>
            <wp:effectExtent l="19050" t="0" r="731" b="0"/>
            <wp:docPr id="2" name="Рисунок 1" descr="11,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,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41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E9" w:rsidRDefault="00D65EE9" w:rsidP="00933BEB">
      <w:pPr>
        <w:spacing w:after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≈-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НУ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Вх1</m:t>
            </m:r>
          </m:sub>
        </m:sSub>
      </m:oMath>
      <w:r w:rsidR="00CA4BC9">
        <w:rPr>
          <w:rFonts w:ascii="Times New Roman" w:hAnsi="Times New Roman"/>
          <w:sz w:val="24"/>
          <w:szCs w:val="24"/>
        </w:rPr>
        <w:tab/>
      </w:r>
      <w:r w:rsidR="00CA4BC9">
        <w:rPr>
          <w:rFonts w:ascii="Times New Roman" w:hAnsi="Times New Roman"/>
          <w:sz w:val="24"/>
          <w:szCs w:val="24"/>
        </w:rPr>
        <w:tab/>
      </w:r>
      <w:r w:rsidR="00CA4BC9">
        <w:rPr>
          <w:rFonts w:ascii="Times New Roman" w:hAnsi="Times New Roman"/>
          <w:sz w:val="24"/>
          <w:szCs w:val="24"/>
        </w:rPr>
        <w:tab/>
        <w:t>(1)</w:t>
      </w:r>
    </w:p>
    <w:p w:rsidR="00CA4BC9" w:rsidRPr="00CA4BC9" w:rsidRDefault="00CA4BC9" w:rsidP="00933BEB">
      <w:pPr>
        <w:spacing w:after="0"/>
        <w:rPr>
          <w:rFonts w:ascii="Times New Roman" w:hAnsi="Times New Roman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Вх1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 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Вых погрешность</m:t>
            </m:r>
          </m:sub>
        </m:sSub>
      </m:oMath>
      <w:r>
        <w:rPr>
          <w:rFonts w:ascii="Times New Roman" w:hAnsi="Times New Roman"/>
          <w:sz w:val="24"/>
          <w:szCs w:val="24"/>
        </w:rPr>
        <w:tab/>
      </w:r>
    </w:p>
    <w:p w:rsidR="00D65EE9" w:rsidRPr="00CA4BC9" w:rsidRDefault="00D65EE9" w:rsidP="00933BEB">
      <w:pPr>
        <w:spacing w:after="0"/>
        <w:rPr>
          <w:rFonts w:ascii="Times New Roman" w:hAnsi="Times New Roman"/>
          <w:sz w:val="24"/>
          <w:szCs w:val="24"/>
        </w:rPr>
      </w:pPr>
    </w:p>
    <w:p w:rsidR="00033450" w:rsidRPr="00F25655" w:rsidRDefault="00033450" w:rsidP="00933BEB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F25655">
        <w:rPr>
          <w:rFonts w:ascii="Times New Roman" w:hAnsi="Times New Roman"/>
          <w:sz w:val="24"/>
          <w:szCs w:val="24"/>
        </w:rPr>
        <w:t>е</w:t>
      </w:r>
      <w:r w:rsidRPr="00F25655">
        <w:rPr>
          <w:rFonts w:ascii="Times New Roman" w:hAnsi="Times New Roman"/>
          <w:sz w:val="24"/>
          <w:szCs w:val="24"/>
          <w:vertAlign w:val="subscript"/>
        </w:rPr>
        <w:t>с</w:t>
      </w:r>
      <w:proofErr w:type="spellEnd"/>
      <w:r w:rsidRPr="00F25655">
        <w:rPr>
          <w:rFonts w:ascii="Times New Roman" w:hAnsi="Times New Roman"/>
          <w:sz w:val="24"/>
          <w:szCs w:val="24"/>
        </w:rPr>
        <w:t>(</w:t>
      </w:r>
      <w:r w:rsidRPr="00F25655">
        <w:rPr>
          <w:rFonts w:ascii="Times New Roman" w:hAnsi="Times New Roman"/>
          <w:sz w:val="24"/>
          <w:szCs w:val="24"/>
          <w:lang w:val="en-US"/>
        </w:rPr>
        <w:t>t</w:t>
      </w:r>
      <w:r w:rsidRPr="00F25655">
        <w:rPr>
          <w:rFonts w:ascii="Times New Roman" w:hAnsi="Times New Roman"/>
          <w:sz w:val="24"/>
          <w:szCs w:val="24"/>
        </w:rPr>
        <w:t>) – входное воздействие;</w:t>
      </w:r>
    </w:p>
    <w:p w:rsidR="00033450" w:rsidRPr="00F25655" w:rsidRDefault="00033450" w:rsidP="00933BEB">
      <w:pPr>
        <w:spacing w:after="0"/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  <w:lang w:val="en-US"/>
        </w:rPr>
        <w:t>U</w:t>
      </w:r>
      <w:r w:rsidRPr="00F25655">
        <w:rPr>
          <w:rFonts w:ascii="Times New Roman" w:hAnsi="Times New Roman"/>
          <w:sz w:val="24"/>
          <w:szCs w:val="24"/>
          <w:vertAlign w:val="subscript"/>
        </w:rPr>
        <w:t>НУ</w:t>
      </w:r>
      <w:r w:rsidRPr="00F25655">
        <w:rPr>
          <w:rFonts w:ascii="Times New Roman" w:hAnsi="Times New Roman"/>
          <w:sz w:val="24"/>
          <w:szCs w:val="24"/>
        </w:rPr>
        <w:t xml:space="preserve"> – напряжение начальных условий на интегрирующем конденсаторе </w:t>
      </w:r>
      <w:r w:rsidRPr="00F25655">
        <w:rPr>
          <w:rFonts w:ascii="Times New Roman" w:hAnsi="Times New Roman"/>
          <w:sz w:val="24"/>
          <w:szCs w:val="24"/>
          <w:lang w:val="en-US"/>
        </w:rPr>
        <w:t>C</w:t>
      </w:r>
      <w:r w:rsidRPr="00F25655">
        <w:rPr>
          <w:rFonts w:ascii="Times New Roman" w:hAnsi="Times New Roman"/>
          <w:sz w:val="24"/>
          <w:szCs w:val="24"/>
          <w:vertAlign w:val="subscript"/>
        </w:rPr>
        <w:t>1</w:t>
      </w:r>
      <w:r w:rsidRPr="00F25655">
        <w:rPr>
          <w:rFonts w:ascii="Times New Roman" w:hAnsi="Times New Roman"/>
          <w:sz w:val="24"/>
          <w:szCs w:val="24"/>
        </w:rPr>
        <w:t>;</w:t>
      </w:r>
    </w:p>
    <w:p w:rsidR="00033450" w:rsidRPr="00F25655" w:rsidRDefault="00933BEB" w:rsidP="00933BEB">
      <w:pPr>
        <w:spacing w:after="0"/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  <w:lang w:val="en-US"/>
        </w:rPr>
        <w:t>U</w:t>
      </w:r>
      <w:r w:rsidRPr="00F25655">
        <w:rPr>
          <w:rFonts w:ascii="Times New Roman" w:hAnsi="Times New Roman"/>
          <w:sz w:val="24"/>
          <w:szCs w:val="24"/>
          <w:vertAlign w:val="subscript"/>
        </w:rPr>
        <w:t>ВЫХ</w:t>
      </w:r>
      <w:r w:rsidRPr="00F25655">
        <w:rPr>
          <w:rFonts w:ascii="Times New Roman" w:hAnsi="Times New Roman"/>
          <w:sz w:val="24"/>
          <w:szCs w:val="24"/>
        </w:rPr>
        <w:t xml:space="preserve"> – выходное напряжения;</w:t>
      </w:r>
    </w:p>
    <w:p w:rsidR="00933BEB" w:rsidRPr="00F25655" w:rsidRDefault="00933BEB" w:rsidP="00933BEB">
      <w:pPr>
        <w:spacing w:after="0"/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  <w:lang w:val="en-US"/>
        </w:rPr>
        <w:t>U</w:t>
      </w:r>
      <w:r w:rsidRPr="00F25655">
        <w:rPr>
          <w:rFonts w:ascii="Times New Roman" w:hAnsi="Times New Roman"/>
          <w:sz w:val="24"/>
          <w:szCs w:val="24"/>
          <w:vertAlign w:val="subscript"/>
        </w:rPr>
        <w:t>СМ</w:t>
      </w:r>
      <w:r w:rsidRPr="00F25655">
        <w:rPr>
          <w:rFonts w:ascii="Times New Roman" w:hAnsi="Times New Roman"/>
          <w:sz w:val="24"/>
          <w:szCs w:val="24"/>
        </w:rPr>
        <w:t xml:space="preserve"> – напряжение смещения;</w:t>
      </w:r>
    </w:p>
    <w:p w:rsidR="00933BEB" w:rsidRPr="00F25655" w:rsidRDefault="00933BEB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  <w:lang w:val="en-US"/>
        </w:rPr>
        <w:t>I</w:t>
      </w:r>
      <w:r w:rsidRPr="00F25655">
        <w:rPr>
          <w:rFonts w:ascii="Times New Roman" w:hAnsi="Times New Roman"/>
          <w:sz w:val="24"/>
          <w:szCs w:val="24"/>
          <w:vertAlign w:val="subscript"/>
        </w:rPr>
        <w:t>ВХ1</w:t>
      </w:r>
      <w:r w:rsidRPr="00F25655">
        <w:rPr>
          <w:rFonts w:ascii="Times New Roman" w:hAnsi="Times New Roman"/>
          <w:sz w:val="24"/>
          <w:szCs w:val="24"/>
        </w:rPr>
        <w:t xml:space="preserve"> – входной ток.</w:t>
      </w:r>
    </w:p>
    <w:p w:rsidR="00933BEB" w:rsidRPr="00F25655" w:rsidRDefault="00933BEB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>Можно показать, что напряжение на выходе для схемы рис. 5 определяется соотношением (1).</w:t>
      </w:r>
    </w:p>
    <w:p w:rsidR="00933BEB" w:rsidRPr="00F25655" w:rsidRDefault="00933BEB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sz w:val="24"/>
          <w:szCs w:val="24"/>
        </w:rPr>
        <w:t xml:space="preserve">Из соотношения (1) следует, что усилитель рис. 5 интегрирует, заданное входное воздействие </w:t>
      </w:r>
      <w:proofErr w:type="spellStart"/>
      <w:r w:rsidRPr="00F25655">
        <w:rPr>
          <w:rFonts w:ascii="Times New Roman" w:hAnsi="Times New Roman"/>
          <w:sz w:val="24"/>
          <w:szCs w:val="24"/>
        </w:rPr>
        <w:t>е</w:t>
      </w:r>
      <w:r w:rsidRPr="00F25655">
        <w:rPr>
          <w:rFonts w:ascii="Times New Roman" w:hAnsi="Times New Roman"/>
          <w:sz w:val="24"/>
          <w:szCs w:val="24"/>
          <w:vertAlign w:val="subscript"/>
        </w:rPr>
        <w:t>с</w:t>
      </w:r>
      <w:proofErr w:type="spellEnd"/>
      <w:r w:rsidRPr="00F25655">
        <w:rPr>
          <w:rFonts w:ascii="Times New Roman" w:hAnsi="Times New Roman"/>
          <w:sz w:val="24"/>
          <w:szCs w:val="24"/>
        </w:rPr>
        <w:t>(</w:t>
      </w:r>
      <w:r w:rsidRPr="00F25655">
        <w:rPr>
          <w:rFonts w:ascii="Times New Roman" w:hAnsi="Times New Roman"/>
          <w:sz w:val="24"/>
          <w:szCs w:val="24"/>
          <w:lang w:val="en-US"/>
        </w:rPr>
        <w:t>t</w:t>
      </w:r>
      <w:r w:rsidRPr="00F25655">
        <w:rPr>
          <w:rFonts w:ascii="Times New Roman" w:hAnsi="Times New Roman"/>
          <w:sz w:val="24"/>
          <w:szCs w:val="24"/>
        </w:rPr>
        <w:t>) инвертируя его, далее воспроизводит на выходе с единичным коэффициентом передачи напряжение начальных условий (</w:t>
      </w:r>
      <w:r w:rsidRPr="00F25655">
        <w:rPr>
          <w:rFonts w:ascii="Times New Roman" w:hAnsi="Times New Roman"/>
          <w:sz w:val="24"/>
          <w:szCs w:val="24"/>
          <w:lang w:val="en-US"/>
        </w:rPr>
        <w:t>U</w:t>
      </w:r>
      <w:r w:rsidRPr="00F25655">
        <w:rPr>
          <w:rFonts w:ascii="Times New Roman" w:hAnsi="Times New Roman"/>
          <w:sz w:val="24"/>
          <w:szCs w:val="24"/>
          <w:vertAlign w:val="subscript"/>
        </w:rPr>
        <w:t>НУ</w:t>
      </w:r>
      <w:r w:rsidRPr="00F25655">
        <w:rPr>
          <w:rFonts w:ascii="Times New Roman" w:hAnsi="Times New Roman"/>
          <w:sz w:val="24"/>
          <w:szCs w:val="24"/>
        </w:rPr>
        <w:t>) на интегрирующем конденсатора и имеет погрешность Δ</w:t>
      </w:r>
      <w:r w:rsidRPr="00F25655">
        <w:rPr>
          <w:rFonts w:ascii="Times New Roman" w:hAnsi="Times New Roman"/>
          <w:sz w:val="24"/>
          <w:szCs w:val="24"/>
          <w:lang w:val="en-US"/>
        </w:rPr>
        <w:t>U</w:t>
      </w:r>
      <w:r w:rsidRPr="00F25655">
        <w:rPr>
          <w:rFonts w:ascii="Times New Roman" w:hAnsi="Times New Roman"/>
          <w:sz w:val="24"/>
          <w:szCs w:val="24"/>
          <w:vertAlign w:val="subscript"/>
        </w:rPr>
        <w:t>ВЫХ</w:t>
      </w:r>
      <w:r w:rsidRPr="00F25655">
        <w:rPr>
          <w:rFonts w:ascii="Times New Roman" w:hAnsi="Times New Roman"/>
          <w:sz w:val="24"/>
          <w:szCs w:val="24"/>
        </w:rPr>
        <w:t xml:space="preserve">, обусловленную параметрами </w:t>
      </w:r>
      <w:r w:rsidRPr="00F25655">
        <w:rPr>
          <w:rFonts w:ascii="Times New Roman" w:hAnsi="Times New Roman"/>
          <w:sz w:val="24"/>
          <w:szCs w:val="24"/>
          <w:lang w:val="en-US"/>
        </w:rPr>
        <w:t>U</w:t>
      </w:r>
      <w:r w:rsidRPr="00F25655">
        <w:rPr>
          <w:rFonts w:ascii="Times New Roman" w:hAnsi="Times New Roman"/>
          <w:sz w:val="24"/>
          <w:szCs w:val="24"/>
          <w:vertAlign w:val="subscript"/>
        </w:rPr>
        <w:t>СМ</w:t>
      </w:r>
      <w:r w:rsidRPr="00F25655">
        <w:rPr>
          <w:rFonts w:ascii="Times New Roman" w:hAnsi="Times New Roman"/>
          <w:sz w:val="24"/>
          <w:szCs w:val="24"/>
        </w:rPr>
        <w:t xml:space="preserve"> и </w:t>
      </w:r>
      <w:r w:rsidRPr="00F25655">
        <w:rPr>
          <w:rFonts w:ascii="Times New Roman" w:hAnsi="Times New Roman"/>
          <w:sz w:val="24"/>
          <w:szCs w:val="24"/>
          <w:lang w:val="en-US"/>
        </w:rPr>
        <w:t>I</w:t>
      </w:r>
      <w:r w:rsidRPr="00F25655">
        <w:rPr>
          <w:rFonts w:ascii="Times New Roman" w:hAnsi="Times New Roman"/>
          <w:sz w:val="24"/>
          <w:szCs w:val="24"/>
          <w:vertAlign w:val="subscript"/>
        </w:rPr>
        <w:t>ВХ1</w:t>
      </w:r>
      <w:r w:rsidRPr="00F25655">
        <w:rPr>
          <w:rFonts w:ascii="Times New Roman" w:hAnsi="Times New Roman"/>
          <w:sz w:val="24"/>
          <w:szCs w:val="24"/>
        </w:rPr>
        <w:t>.</w:t>
      </w:r>
    </w:p>
    <w:p w:rsidR="00933BEB" w:rsidRPr="00F25655" w:rsidRDefault="00933BEB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b/>
          <w:sz w:val="24"/>
          <w:szCs w:val="24"/>
        </w:rPr>
        <w:t>Вопрос:</w:t>
      </w:r>
      <w:r w:rsidRPr="00F25655">
        <w:rPr>
          <w:rFonts w:ascii="Times New Roman" w:hAnsi="Times New Roman"/>
          <w:sz w:val="24"/>
          <w:szCs w:val="24"/>
        </w:rPr>
        <w:t xml:space="preserve"> Может ли схема рис. 5 длительное время интегрировать гармоническое входное воздействие?</w:t>
      </w:r>
    </w:p>
    <w:p w:rsidR="00933BEB" w:rsidRPr="00F25655" w:rsidRDefault="00933BEB">
      <w:pPr>
        <w:rPr>
          <w:rFonts w:ascii="Times New Roman" w:hAnsi="Times New Roman"/>
          <w:sz w:val="24"/>
          <w:szCs w:val="24"/>
        </w:rPr>
      </w:pPr>
      <w:r w:rsidRPr="00F25655">
        <w:rPr>
          <w:rFonts w:ascii="Times New Roman" w:hAnsi="Times New Roman"/>
          <w:b/>
          <w:sz w:val="24"/>
          <w:szCs w:val="24"/>
        </w:rPr>
        <w:t>Ответ:</w:t>
      </w:r>
      <w:r w:rsidRPr="00F25655">
        <w:rPr>
          <w:rFonts w:ascii="Times New Roman" w:hAnsi="Times New Roman"/>
          <w:sz w:val="24"/>
          <w:szCs w:val="24"/>
        </w:rPr>
        <w:t xml:space="preserve"> Нет, не может поскольку погрешность Δ</w:t>
      </w:r>
      <w:r w:rsidRPr="00F25655">
        <w:rPr>
          <w:rFonts w:ascii="Times New Roman" w:hAnsi="Times New Roman"/>
          <w:sz w:val="24"/>
          <w:szCs w:val="24"/>
          <w:lang w:val="en-US"/>
        </w:rPr>
        <w:t>U</w:t>
      </w:r>
      <w:r w:rsidRPr="00F25655">
        <w:rPr>
          <w:rFonts w:ascii="Times New Roman" w:hAnsi="Times New Roman"/>
          <w:sz w:val="24"/>
          <w:szCs w:val="24"/>
          <w:vertAlign w:val="subscript"/>
        </w:rPr>
        <w:t xml:space="preserve">ВЫХ </w:t>
      </w:r>
      <w:r w:rsidRPr="00F25655">
        <w:rPr>
          <w:rFonts w:ascii="Times New Roman" w:hAnsi="Times New Roman"/>
          <w:sz w:val="24"/>
          <w:szCs w:val="24"/>
        </w:rPr>
        <w:t xml:space="preserve">, как видно из соотношения (1), увеличивается с течением времени, и начиная с некоторого момента она может заполнить весь диапазон изменения выходного напряжения, поэтому эту погрешность нужно периодически обнулять, что, например, и осуществляется в усилителях с периодизацией решения.  </w:t>
      </w:r>
    </w:p>
    <w:p w:rsidR="00933BEB" w:rsidRPr="00F25655" w:rsidRDefault="00933BEB">
      <w:pPr>
        <w:rPr>
          <w:rFonts w:ascii="Times New Roman" w:hAnsi="Times New Roman"/>
          <w:sz w:val="24"/>
          <w:szCs w:val="24"/>
        </w:rPr>
      </w:pPr>
    </w:p>
    <w:sectPr w:rsidR="00933BEB" w:rsidRPr="00F25655" w:rsidSect="00D975E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26217"/>
    <w:multiLevelType w:val="hybridMultilevel"/>
    <w:tmpl w:val="AD76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33450"/>
    <w:rsid w:val="00033450"/>
    <w:rsid w:val="000811C7"/>
    <w:rsid w:val="001404B2"/>
    <w:rsid w:val="00297FCE"/>
    <w:rsid w:val="00933BEB"/>
    <w:rsid w:val="00C10007"/>
    <w:rsid w:val="00CA4BC9"/>
    <w:rsid w:val="00D65EE9"/>
    <w:rsid w:val="00D975E0"/>
    <w:rsid w:val="00F25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65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65EE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Любашинька</dc:creator>
  <cp:lastModifiedBy>Настя</cp:lastModifiedBy>
  <cp:revision>4</cp:revision>
  <dcterms:created xsi:type="dcterms:W3CDTF">2014-06-10T14:21:00Z</dcterms:created>
  <dcterms:modified xsi:type="dcterms:W3CDTF">2014-06-11T22:59:00Z</dcterms:modified>
</cp:coreProperties>
</file>