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14" w:rsidRPr="00174329" w:rsidRDefault="002620FB" w:rsidP="001743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4329">
        <w:rPr>
          <w:rFonts w:ascii="Times New Roman" w:hAnsi="Times New Roman" w:cs="Times New Roman"/>
          <w:b/>
          <w:sz w:val="28"/>
          <w:szCs w:val="28"/>
          <w:u w:val="single"/>
        </w:rPr>
        <w:t>14. Логические ключи на полевых транзисторах</w:t>
      </w:r>
    </w:p>
    <w:p w:rsidR="00012214" w:rsidRPr="00174329" w:rsidRDefault="00012214" w:rsidP="002620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329"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6206501" cy="7915275"/>
            <wp:effectExtent l="19050" t="0" r="3799" b="0"/>
            <wp:docPr id="1" name="Рисунок 0" descr="14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,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6501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lastRenderedPageBreak/>
        <w:t xml:space="preserve">На рис. 1 ключ на полевом транзисторе с управляющем </w:t>
      </w:r>
      <w:r w:rsidRPr="0017432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4329">
        <w:rPr>
          <w:rFonts w:ascii="Times New Roman" w:hAnsi="Times New Roman" w:cs="Times New Roman"/>
          <w:sz w:val="24"/>
          <w:szCs w:val="24"/>
        </w:rPr>
        <w:t>-</w:t>
      </w:r>
      <w:r w:rsidRPr="001743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4329">
        <w:rPr>
          <w:rFonts w:ascii="Times New Roman" w:hAnsi="Times New Roman" w:cs="Times New Roman"/>
          <w:sz w:val="24"/>
          <w:szCs w:val="24"/>
        </w:rPr>
        <w:t xml:space="preserve"> переходом.</w:t>
      </w: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На рис. 2 ключ на МОП транзисторе с встроенным каналом «p» - типа.</w:t>
      </w: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На рис. 3 ключ на МОП транзисторе с индуцированным каналом «</w:t>
      </w:r>
      <w:r w:rsidRPr="001743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74329">
        <w:rPr>
          <w:rFonts w:ascii="Times New Roman" w:hAnsi="Times New Roman" w:cs="Times New Roman"/>
          <w:sz w:val="24"/>
          <w:szCs w:val="24"/>
        </w:rPr>
        <w:t>» - типа.</w:t>
      </w: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В схемах 1, 2, 3 коммутируемая цепь: 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174329">
        <w:rPr>
          <w:rFonts w:ascii="Times New Roman" w:hAnsi="Times New Roman" w:cs="Times New Roman"/>
          <w:sz w:val="24"/>
          <w:szCs w:val="24"/>
        </w:rPr>
        <w:t xml:space="preserve">» - «сопротивление нагрузки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Н</m:t>
            </m:r>
          </m:sub>
        </m:sSub>
      </m:oMath>
      <w:r w:rsidRPr="00174329">
        <w:rPr>
          <w:rFonts w:ascii="Times New Roman" w:hAnsi="Times New Roman" w:cs="Times New Roman"/>
          <w:sz w:val="24"/>
          <w:szCs w:val="24"/>
        </w:rPr>
        <w:t>» - «сток» - «исток» - «общая шина».</w:t>
      </w:r>
    </w:p>
    <w:p w:rsidR="002620FB" w:rsidRPr="00174329" w:rsidRDefault="002620FB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Во всех трех схемах управления ключом происходит по цепи затвор – исток.</w:t>
      </w:r>
    </w:p>
    <w:p w:rsidR="002620FB" w:rsidRPr="00174329" w:rsidRDefault="00AB7913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У</m:t>
            </m:r>
          </m:sub>
        </m:sSub>
      </m:oMath>
      <w:r w:rsidR="002620FB"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– управляющее напряжение.</w:t>
      </w:r>
    </w:p>
    <w:p w:rsidR="002620FB" w:rsidRPr="00174329" w:rsidRDefault="002620FB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>Во всех трех схемах ключ замкнут, напряжение сток – исток бл</w:t>
      </w:r>
      <w:r w:rsidR="00637E4E" w:rsidRPr="00174329">
        <w:rPr>
          <w:rFonts w:ascii="Times New Roman" w:eastAsiaTheme="minorEastAsia" w:hAnsi="Times New Roman" w:cs="Times New Roman"/>
          <w:sz w:val="24"/>
          <w:szCs w:val="24"/>
        </w:rPr>
        <w:t>изко к нул</w:t>
      </w:r>
      <w:r w:rsidRPr="00174329">
        <w:rPr>
          <w:rFonts w:ascii="Times New Roman" w:eastAsiaTheme="minorEastAsia" w:hAnsi="Times New Roman" w:cs="Times New Roman"/>
          <w:sz w:val="24"/>
          <w:szCs w:val="24"/>
        </w:rPr>
        <w:t>ю.</w:t>
      </w:r>
    </w:p>
    <w:p w:rsidR="002620FB" w:rsidRPr="00174329" w:rsidRDefault="00AB7913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КЛ</m:t>
            </m:r>
          </m:sub>
        </m:sSub>
      </m:oMath>
      <w:r w:rsidR="00637E4E"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большой</w:t>
      </w:r>
    </w:p>
    <w:p w:rsidR="00637E4E" w:rsidRPr="00174329" w:rsidRDefault="00637E4E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Ключ разомкнут, ток стока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КЛ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и полевой транзистор можно мысленно исключить из схемы.</w:t>
      </w:r>
    </w:p>
    <w:p w:rsidR="00637E4E" w:rsidRPr="00174329" w:rsidRDefault="00637E4E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На рис. 1, 2, 3 приведены также проходные характеристики полевых транзисторов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ЗИ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и полярности управляющего движения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У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для замкнутого и разомкнутого состояния ключа.</w:t>
      </w:r>
    </w:p>
    <w:p w:rsidR="00637E4E" w:rsidRPr="00174329" w:rsidRDefault="00AB7913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С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НАЧ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637E4E" w:rsidRPr="00174329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ЗИ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="00637E4E"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начальный ток стока </w:t>
      </w:r>
    </w:p>
    <w:p w:rsidR="00637E4E" w:rsidRPr="00174329" w:rsidRDefault="00AB7913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ЗИ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ОТС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ЗИ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при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300892" w:rsidRPr="00174329">
        <w:rPr>
          <w:rFonts w:ascii="Times New Roman" w:eastAsiaTheme="minorEastAsia" w:hAnsi="Times New Roman" w:cs="Times New Roman"/>
          <w:sz w:val="24"/>
          <w:szCs w:val="24"/>
        </w:rPr>
        <w:t>напряжение отсечки полевого транзистора</w:t>
      </w:r>
    </w:p>
    <w:p w:rsidR="00300892" w:rsidRPr="00174329" w:rsidRDefault="00300892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Из схемы 1 видно, что замыкать ключ можно нулевым напряжением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У</m:t>
            </m:r>
          </m:sub>
        </m:sSub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, при этом как следует из проходной характеристики через ключ протечет большой ток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С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НАЧ</m:t>
            </m:r>
          </m:sub>
        </m:sSub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0892" w:rsidRPr="00174329" w:rsidRDefault="00300892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Размыкать ключ рис. 1 нужно большим положительным напряжением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У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ЗИ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ОТС</m:t>
            </m:r>
          </m:sub>
        </m:sSub>
      </m:oMath>
    </w:p>
    <w:p w:rsidR="00300892" w:rsidRPr="00174329" w:rsidRDefault="002A5D44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>Следовательно,</w:t>
      </w:r>
      <w:r w:rsidR="00300892"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ключ рис. 1 нужно использовать для источника питания </w:t>
      </w:r>
      <w:r w:rsidR="00300892" w:rsidRPr="00174329">
        <w:rPr>
          <w:rFonts w:ascii="Times New Roman" w:hAnsi="Times New Roman" w:cs="Times New Roman"/>
          <w:sz w:val="24"/>
          <w:szCs w:val="24"/>
        </w:rPr>
        <w:t>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300892" w:rsidRPr="00174329">
        <w:rPr>
          <w:rFonts w:ascii="Times New Roman" w:hAnsi="Times New Roman" w:cs="Times New Roman"/>
          <w:sz w:val="24"/>
          <w:szCs w:val="24"/>
        </w:rPr>
        <w:t>» и 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300892" w:rsidRPr="00174329">
        <w:rPr>
          <w:rFonts w:ascii="Times New Roman" w:hAnsi="Times New Roman" w:cs="Times New Roman"/>
          <w:sz w:val="24"/>
          <w:szCs w:val="24"/>
        </w:rPr>
        <w:t>», что не экономично.</w:t>
      </w:r>
    </w:p>
    <w:p w:rsidR="00300892" w:rsidRPr="00174329" w:rsidRDefault="00300892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Для ключа рис. 2 нужно тоже иметь два источника питания 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174329">
        <w:rPr>
          <w:rFonts w:ascii="Times New Roman" w:hAnsi="Times New Roman" w:cs="Times New Roman"/>
          <w:sz w:val="24"/>
          <w:szCs w:val="24"/>
        </w:rPr>
        <w:t>» для коммутируемой цепи и 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174329">
        <w:rPr>
          <w:rFonts w:ascii="Times New Roman" w:hAnsi="Times New Roman" w:cs="Times New Roman"/>
          <w:sz w:val="24"/>
          <w:szCs w:val="24"/>
        </w:rPr>
        <w:t>» для размыкания ключа.</w:t>
      </w:r>
    </w:p>
    <w:p w:rsidR="00300892" w:rsidRPr="00174329" w:rsidRDefault="00300892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 xml:space="preserve">И только в схеме 3 размыкаем ключ нулевым напряжением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, а закрываем большим отрицательным напряжением, например близким к </w:t>
      </w:r>
      <w:r w:rsidRPr="00174329">
        <w:rPr>
          <w:rFonts w:ascii="Times New Roman" w:hAnsi="Times New Roman" w:cs="Times New Roman"/>
          <w:sz w:val="24"/>
          <w:szCs w:val="24"/>
        </w:rPr>
        <w:t>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174329">
        <w:rPr>
          <w:rFonts w:ascii="Times New Roman" w:hAnsi="Times New Roman" w:cs="Times New Roman"/>
          <w:sz w:val="24"/>
          <w:szCs w:val="24"/>
        </w:rPr>
        <w:t>» следовательно для ключа рис. 3 достаточно одного источника пит</w:t>
      </w:r>
      <w:bookmarkStart w:id="0" w:name="_GoBack"/>
      <w:bookmarkEnd w:id="0"/>
      <w:r w:rsidRPr="00174329">
        <w:rPr>
          <w:rFonts w:ascii="Times New Roman" w:hAnsi="Times New Roman" w:cs="Times New Roman"/>
          <w:sz w:val="24"/>
          <w:szCs w:val="24"/>
        </w:rPr>
        <w:t>ания.</w:t>
      </w:r>
    </w:p>
    <w:p w:rsidR="00300892" w:rsidRPr="00174329" w:rsidRDefault="00300892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Поэтому ключи на МОП транзисторах с индуцированным каналом получили преимущественное распространение.</w:t>
      </w:r>
    </w:p>
    <w:p w:rsidR="00300892" w:rsidRPr="00174329" w:rsidRDefault="00300892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Если ключ на рис. 3 соединить в последовательные цепочки, как указано на рис. 3, то получим состояние ключей: ЗАМ – РАЗ – ЗАМ – РАЗ.</w:t>
      </w:r>
    </w:p>
    <w:p w:rsidR="00300892" w:rsidRPr="00174329" w:rsidRDefault="00300892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>На рис. 4 приведен двухтактный ключ на комплементарных (разнотипных) МОП транзисторах с индуцированным каналом реализующий функцию инвертора.</w:t>
      </w:r>
    </w:p>
    <w:p w:rsidR="00012214" w:rsidRPr="00174329" w:rsidRDefault="00012214" w:rsidP="002620FB">
      <w:pPr>
        <w:rPr>
          <w:rFonts w:ascii="Times New Roman" w:hAnsi="Times New Roman" w:cs="Times New Roman"/>
          <w:sz w:val="24"/>
          <w:szCs w:val="24"/>
        </w:rPr>
      </w:pPr>
    </w:p>
    <w:p w:rsidR="00012214" w:rsidRPr="00174329" w:rsidRDefault="00012214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30905"/>
            <wp:effectExtent l="19050" t="0" r="3175" b="0"/>
            <wp:docPr id="2" name="Рисунок 1" descr="14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,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92" w:rsidRPr="00174329" w:rsidRDefault="002A5D44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 xml:space="preserve">Докажем, что схема рис. 4 </w:t>
      </w:r>
      <w:proofErr w:type="spellStart"/>
      <w:r w:rsidRPr="00174329">
        <w:rPr>
          <w:rFonts w:ascii="Times New Roman" w:hAnsi="Times New Roman" w:cs="Times New Roman"/>
          <w:sz w:val="24"/>
          <w:szCs w:val="24"/>
        </w:rPr>
        <w:t>инвертна</w:t>
      </w:r>
      <w:proofErr w:type="spellEnd"/>
      <w:r w:rsidRPr="00174329">
        <w:rPr>
          <w:rFonts w:ascii="Times New Roman" w:hAnsi="Times New Roman" w:cs="Times New Roman"/>
          <w:sz w:val="24"/>
          <w:szCs w:val="24"/>
        </w:rPr>
        <w:t>.</w:t>
      </w:r>
    </w:p>
    <w:p w:rsidR="002A5D44" w:rsidRPr="00174329" w:rsidRDefault="002A5D44" w:rsidP="002620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4329">
        <w:rPr>
          <w:rFonts w:ascii="Times New Roman" w:hAnsi="Times New Roman" w:cs="Times New Roman"/>
          <w:sz w:val="24"/>
          <w:szCs w:val="24"/>
        </w:rPr>
        <w:t xml:space="preserve">Предположим на вход Х поступает большое входное напряжение близкое к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ВХ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) (логическая единица) при этом транзистор </w:t>
      </w:r>
      <w:r w:rsidRPr="00174329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1 в соответствии с проходной характеристикой рис. 3 будет замкнут, а транзистор </w:t>
      </w:r>
      <w:r w:rsidRPr="00174329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2 разомкнут поскольку у него в соответствии с уравнением (1)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ЗИ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тогда выход через замкнутый транзистор </w:t>
      </w:r>
      <w:r w:rsidRPr="00174329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proofErr w:type="spellStart"/>
      <w:r w:rsidRPr="00174329">
        <w:rPr>
          <w:rFonts w:ascii="Times New Roman" w:eastAsiaTheme="minorEastAsia" w:hAnsi="Times New Roman" w:cs="Times New Roman"/>
          <w:sz w:val="24"/>
          <w:szCs w:val="24"/>
        </w:rPr>
        <w:t>зашунтируется</w:t>
      </w:r>
      <w:proofErr w:type="spellEnd"/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с общей шиной, на выходе нулевое напряжение, т.е. логический ноль.</w:t>
      </w:r>
    </w:p>
    <w:p w:rsidR="002A5D44" w:rsidRPr="00174329" w:rsidRDefault="002A5D44" w:rsidP="002620FB">
      <w:pPr>
        <w:rPr>
          <w:rFonts w:ascii="Times New Roman" w:hAnsi="Times New Roman" w:cs="Times New Roman"/>
          <w:sz w:val="24"/>
          <w:szCs w:val="24"/>
        </w:rPr>
      </w:pP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Если напротив на вход подать малое напряжение близкое к нулю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ВХ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то аналогичным образом </w:t>
      </w:r>
      <w:r w:rsidRPr="00174329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1 будет разомкнут, а </w:t>
      </w:r>
      <w:r w:rsidRPr="00174329">
        <w:rPr>
          <w:rFonts w:ascii="Times New Roman" w:eastAsiaTheme="minorEastAsia" w:hAnsi="Times New Roman" w:cs="Times New Roman"/>
          <w:sz w:val="24"/>
          <w:szCs w:val="24"/>
          <w:lang w:val="en-US"/>
        </w:rPr>
        <w:t>VT</w:t>
      </w:r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2 замкнут. При этом выход </w:t>
      </w:r>
      <w:proofErr w:type="spellStart"/>
      <w:r w:rsidRPr="00174329">
        <w:rPr>
          <w:rFonts w:ascii="Times New Roman" w:eastAsiaTheme="minorEastAsia" w:hAnsi="Times New Roman" w:cs="Times New Roman"/>
          <w:sz w:val="24"/>
          <w:szCs w:val="24"/>
        </w:rPr>
        <w:t>зашунтируется</w:t>
      </w:r>
      <w:proofErr w:type="spellEnd"/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174329">
        <w:rPr>
          <w:rFonts w:ascii="Times New Roman" w:eastAsiaTheme="minorEastAsia" w:hAnsi="Times New Roman" w:cs="Times New Roman"/>
          <w:sz w:val="24"/>
          <w:szCs w:val="24"/>
        </w:rPr>
        <w:t>закоротится</w:t>
      </w:r>
      <w:proofErr w:type="spellEnd"/>
      <w:r w:rsidRPr="00174329">
        <w:rPr>
          <w:rFonts w:ascii="Times New Roman" w:eastAsiaTheme="minorEastAsia" w:hAnsi="Times New Roman" w:cs="Times New Roman"/>
          <w:sz w:val="24"/>
          <w:szCs w:val="24"/>
        </w:rPr>
        <w:t xml:space="preserve">) с </w:t>
      </w:r>
      <w:r w:rsidRPr="00174329">
        <w:rPr>
          <w:rFonts w:ascii="Times New Roman" w:hAnsi="Times New Roman" w:cs="Times New Roman"/>
          <w:sz w:val="24"/>
          <w:szCs w:val="24"/>
        </w:rPr>
        <w:t>«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ИП</m:t>
            </m:r>
          </m:sub>
        </m:sSub>
      </m:oMath>
      <w:r w:rsidRPr="00174329">
        <w:rPr>
          <w:rFonts w:ascii="Times New Roman" w:hAnsi="Times New Roman" w:cs="Times New Roman"/>
          <w:sz w:val="24"/>
          <w:szCs w:val="24"/>
        </w:rPr>
        <w:t xml:space="preserve">» через замкнутый ключ </w:t>
      </w:r>
      <w:r w:rsidRPr="00174329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174329">
        <w:rPr>
          <w:rFonts w:ascii="Times New Roman" w:hAnsi="Times New Roman" w:cs="Times New Roman"/>
          <w:sz w:val="24"/>
          <w:szCs w:val="24"/>
        </w:rPr>
        <w:t xml:space="preserve">2. Таким образом если на входе Х логический ноль, то на выходе </w:t>
      </w:r>
      <w:r w:rsidRPr="0017432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74329">
        <w:rPr>
          <w:rFonts w:ascii="Times New Roman" w:hAnsi="Times New Roman" w:cs="Times New Roman"/>
          <w:sz w:val="24"/>
          <w:szCs w:val="24"/>
        </w:rPr>
        <w:t xml:space="preserve"> логическая единица и наоборот, следовательно, схема 4 </w:t>
      </w:r>
      <w:proofErr w:type="spellStart"/>
      <w:r w:rsidRPr="00174329">
        <w:rPr>
          <w:rFonts w:ascii="Times New Roman" w:hAnsi="Times New Roman" w:cs="Times New Roman"/>
          <w:sz w:val="24"/>
          <w:szCs w:val="24"/>
        </w:rPr>
        <w:t>инвертна</w:t>
      </w:r>
      <w:proofErr w:type="spellEnd"/>
      <w:r w:rsidRPr="00174329">
        <w:rPr>
          <w:rFonts w:ascii="Times New Roman" w:hAnsi="Times New Roman" w:cs="Times New Roman"/>
          <w:sz w:val="24"/>
          <w:szCs w:val="24"/>
        </w:rPr>
        <w:t>.</w:t>
      </w:r>
    </w:p>
    <w:p w:rsidR="002A5D44" w:rsidRPr="00174329" w:rsidRDefault="002A5D44" w:rsidP="002620FB">
      <w:pPr>
        <w:rPr>
          <w:rFonts w:ascii="Times New Roman" w:hAnsi="Times New Roman" w:cs="Times New Roman"/>
          <w:sz w:val="24"/>
          <w:szCs w:val="24"/>
        </w:rPr>
      </w:pPr>
    </w:p>
    <w:p w:rsidR="002A5D44" w:rsidRPr="00174329" w:rsidRDefault="002A5D44" w:rsidP="002620FB">
      <w:pPr>
        <w:rPr>
          <w:rFonts w:ascii="Times New Roman" w:hAnsi="Times New Roman" w:cs="Times New Roman"/>
          <w:sz w:val="24"/>
          <w:szCs w:val="24"/>
        </w:rPr>
      </w:pPr>
    </w:p>
    <w:p w:rsidR="00300892" w:rsidRPr="00174329" w:rsidRDefault="00300892" w:rsidP="002620FB">
      <w:pPr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sectPr w:rsidR="00300892" w:rsidRPr="00174329" w:rsidSect="00371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/>
  <w:rsids>
    <w:rsidRoot w:val="0008313F"/>
    <w:rsid w:val="00012214"/>
    <w:rsid w:val="0008313F"/>
    <w:rsid w:val="00174329"/>
    <w:rsid w:val="002620FB"/>
    <w:rsid w:val="002A5D44"/>
    <w:rsid w:val="00300892"/>
    <w:rsid w:val="003716C0"/>
    <w:rsid w:val="005D5B2A"/>
    <w:rsid w:val="00637E4E"/>
    <w:rsid w:val="00AB7913"/>
    <w:rsid w:val="00E91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0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1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2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Настя</cp:lastModifiedBy>
  <cp:revision>4</cp:revision>
  <dcterms:created xsi:type="dcterms:W3CDTF">2014-06-11T09:48:00Z</dcterms:created>
  <dcterms:modified xsi:type="dcterms:W3CDTF">2014-06-11T23:20:00Z</dcterms:modified>
</cp:coreProperties>
</file>