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C33" w:rsidRDefault="00AE4C33" w:rsidP="00AE4C33">
      <w:pPr>
        <w:pStyle w:val="Title"/>
      </w:pPr>
      <w:r>
        <w:t>DRAE GUI User Manual</w:t>
      </w:r>
    </w:p>
    <w:p w:rsidR="00AE4C33" w:rsidRDefault="00AE4C33" w:rsidP="00AE4C33">
      <w:pPr>
        <w:pStyle w:val="Heading3"/>
        <w:jc w:val="center"/>
      </w:pPr>
      <w:bookmarkStart w:id="0" w:name="_Toc411933482"/>
      <w:r>
        <w:t>Daniel J. Powell</w:t>
      </w:r>
      <w:r>
        <w:br/>
        <w:t>Leidos</w:t>
      </w:r>
      <w:bookmarkStart w:id="1" w:name="_GoBack"/>
      <w:bookmarkEnd w:id="0"/>
      <w:bookmarkEnd w:id="1"/>
    </w:p>
    <w:p w:rsidR="00AE4C33" w:rsidRPr="006B6208" w:rsidRDefault="00AE4C33" w:rsidP="00AE4C33">
      <w:pPr>
        <w:pStyle w:val="Heading3"/>
        <w:jc w:val="center"/>
      </w:pPr>
      <w:bookmarkStart w:id="2" w:name="_Toc411933483"/>
      <w:r>
        <w:t>Draft: February</w:t>
      </w:r>
      <w:r w:rsidRPr="006B6208">
        <w:t xml:space="preserve"> </w:t>
      </w:r>
      <w:r>
        <w:t>13, 2015</w:t>
      </w:r>
      <w:bookmarkEnd w:id="2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1448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E4C33" w:rsidRPr="00AE4C33" w:rsidRDefault="00AE4C33" w:rsidP="00AE4C33">
          <w:pPr>
            <w:pStyle w:val="TOCHeading"/>
          </w:pPr>
          <w:r>
            <w:t>Contents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:rsidR="00AE4C33" w:rsidRDefault="00F02C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933484" w:history="1">
            <w:r w:rsidR="00AE4C33" w:rsidRPr="00036051">
              <w:rPr>
                <w:rStyle w:val="Hyperlink"/>
                <w:noProof/>
              </w:rPr>
              <w:t>Introduction: The DRAE System</w:t>
            </w:r>
            <w:r w:rsidR="00AE4C33">
              <w:rPr>
                <w:noProof/>
                <w:webHidden/>
              </w:rPr>
              <w:tab/>
            </w:r>
            <w:r w:rsidR="00AE4C33">
              <w:rPr>
                <w:noProof/>
                <w:webHidden/>
              </w:rPr>
              <w:fldChar w:fldCharType="begin"/>
            </w:r>
            <w:r w:rsidR="00AE4C33">
              <w:rPr>
                <w:noProof/>
                <w:webHidden/>
              </w:rPr>
              <w:instrText xml:space="preserve"> PAGEREF _Toc411933484 \h </w:instrText>
            </w:r>
            <w:r w:rsidR="00AE4C33">
              <w:rPr>
                <w:noProof/>
                <w:webHidden/>
              </w:rPr>
            </w:r>
            <w:r w:rsidR="00AE4C33">
              <w:rPr>
                <w:noProof/>
                <w:webHidden/>
              </w:rPr>
              <w:fldChar w:fldCharType="separate"/>
            </w:r>
            <w:r w:rsidR="00AE4C33">
              <w:rPr>
                <w:noProof/>
                <w:webHidden/>
              </w:rPr>
              <w:t>1</w:t>
            </w:r>
            <w:r w:rsidR="00AE4C33">
              <w:rPr>
                <w:noProof/>
                <w:webHidden/>
              </w:rPr>
              <w:fldChar w:fldCharType="end"/>
            </w:r>
          </w:hyperlink>
        </w:p>
        <w:p w:rsidR="00AE4C33" w:rsidRDefault="00F02C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933485" w:history="1">
            <w:r w:rsidR="00AE4C33" w:rsidRPr="00036051">
              <w:rPr>
                <w:rStyle w:val="Hyperlink"/>
                <w:noProof/>
              </w:rPr>
              <w:t>Installation</w:t>
            </w:r>
            <w:r w:rsidR="00AE4C33">
              <w:rPr>
                <w:noProof/>
                <w:webHidden/>
              </w:rPr>
              <w:tab/>
            </w:r>
            <w:r w:rsidR="00AE4C33">
              <w:rPr>
                <w:noProof/>
                <w:webHidden/>
              </w:rPr>
              <w:fldChar w:fldCharType="begin"/>
            </w:r>
            <w:r w:rsidR="00AE4C33">
              <w:rPr>
                <w:noProof/>
                <w:webHidden/>
              </w:rPr>
              <w:instrText xml:space="preserve"> PAGEREF _Toc411933485 \h </w:instrText>
            </w:r>
            <w:r w:rsidR="00AE4C33">
              <w:rPr>
                <w:noProof/>
                <w:webHidden/>
              </w:rPr>
            </w:r>
            <w:r w:rsidR="00AE4C33">
              <w:rPr>
                <w:noProof/>
                <w:webHidden/>
              </w:rPr>
              <w:fldChar w:fldCharType="separate"/>
            </w:r>
            <w:r w:rsidR="00AE4C33">
              <w:rPr>
                <w:noProof/>
                <w:webHidden/>
              </w:rPr>
              <w:t>1</w:t>
            </w:r>
            <w:r w:rsidR="00AE4C33">
              <w:rPr>
                <w:noProof/>
                <w:webHidden/>
              </w:rPr>
              <w:fldChar w:fldCharType="end"/>
            </w:r>
          </w:hyperlink>
        </w:p>
        <w:p w:rsidR="00AE4C33" w:rsidRDefault="00F02C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933486" w:history="1">
            <w:r w:rsidR="00AE4C33" w:rsidRPr="00036051">
              <w:rPr>
                <w:rStyle w:val="Hyperlink"/>
                <w:noProof/>
              </w:rPr>
              <w:t>Use</w:t>
            </w:r>
            <w:r w:rsidR="00AE4C33">
              <w:rPr>
                <w:noProof/>
                <w:webHidden/>
              </w:rPr>
              <w:tab/>
            </w:r>
            <w:r w:rsidR="00AE4C33">
              <w:rPr>
                <w:noProof/>
                <w:webHidden/>
              </w:rPr>
              <w:fldChar w:fldCharType="begin"/>
            </w:r>
            <w:r w:rsidR="00AE4C33">
              <w:rPr>
                <w:noProof/>
                <w:webHidden/>
              </w:rPr>
              <w:instrText xml:space="preserve"> PAGEREF _Toc411933486 \h </w:instrText>
            </w:r>
            <w:r w:rsidR="00AE4C33">
              <w:rPr>
                <w:noProof/>
                <w:webHidden/>
              </w:rPr>
            </w:r>
            <w:r w:rsidR="00AE4C33">
              <w:rPr>
                <w:noProof/>
                <w:webHidden/>
              </w:rPr>
              <w:fldChar w:fldCharType="separate"/>
            </w:r>
            <w:r w:rsidR="00AE4C33">
              <w:rPr>
                <w:noProof/>
                <w:webHidden/>
              </w:rPr>
              <w:t>3</w:t>
            </w:r>
            <w:r w:rsidR="00AE4C33">
              <w:rPr>
                <w:noProof/>
                <w:webHidden/>
              </w:rPr>
              <w:fldChar w:fldCharType="end"/>
            </w:r>
          </w:hyperlink>
        </w:p>
        <w:p w:rsidR="00AE4C33" w:rsidRDefault="00F02C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933487" w:history="1">
            <w:r w:rsidR="00AE4C33" w:rsidRPr="00036051">
              <w:rPr>
                <w:rStyle w:val="Hyperlink"/>
                <w:noProof/>
              </w:rPr>
              <w:t>GUI Anatomy</w:t>
            </w:r>
            <w:r w:rsidR="00AE4C33">
              <w:rPr>
                <w:noProof/>
                <w:webHidden/>
              </w:rPr>
              <w:tab/>
            </w:r>
            <w:r w:rsidR="00AE4C33">
              <w:rPr>
                <w:noProof/>
                <w:webHidden/>
              </w:rPr>
              <w:fldChar w:fldCharType="begin"/>
            </w:r>
            <w:r w:rsidR="00AE4C33">
              <w:rPr>
                <w:noProof/>
                <w:webHidden/>
              </w:rPr>
              <w:instrText xml:space="preserve"> PAGEREF _Toc411933487 \h </w:instrText>
            </w:r>
            <w:r w:rsidR="00AE4C33">
              <w:rPr>
                <w:noProof/>
                <w:webHidden/>
              </w:rPr>
            </w:r>
            <w:r w:rsidR="00AE4C33">
              <w:rPr>
                <w:noProof/>
                <w:webHidden/>
              </w:rPr>
              <w:fldChar w:fldCharType="separate"/>
            </w:r>
            <w:r w:rsidR="00AE4C33">
              <w:rPr>
                <w:noProof/>
                <w:webHidden/>
              </w:rPr>
              <w:t>3</w:t>
            </w:r>
            <w:r w:rsidR="00AE4C33">
              <w:rPr>
                <w:noProof/>
                <w:webHidden/>
              </w:rPr>
              <w:fldChar w:fldCharType="end"/>
            </w:r>
          </w:hyperlink>
        </w:p>
        <w:p w:rsidR="00AE4C33" w:rsidRDefault="00F02C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933488" w:history="1">
            <w:r w:rsidR="00AE4C33" w:rsidRPr="00036051">
              <w:rPr>
                <w:rStyle w:val="Hyperlink"/>
                <w:noProof/>
              </w:rPr>
              <w:t>Opening the GUI and Loading PDF Documents</w:t>
            </w:r>
            <w:r w:rsidR="00AE4C33">
              <w:rPr>
                <w:noProof/>
                <w:webHidden/>
              </w:rPr>
              <w:tab/>
            </w:r>
            <w:r w:rsidR="00AE4C33">
              <w:rPr>
                <w:noProof/>
                <w:webHidden/>
              </w:rPr>
              <w:fldChar w:fldCharType="begin"/>
            </w:r>
            <w:r w:rsidR="00AE4C33">
              <w:rPr>
                <w:noProof/>
                <w:webHidden/>
              </w:rPr>
              <w:instrText xml:space="preserve"> PAGEREF _Toc411933488 \h </w:instrText>
            </w:r>
            <w:r w:rsidR="00AE4C33">
              <w:rPr>
                <w:noProof/>
                <w:webHidden/>
              </w:rPr>
            </w:r>
            <w:r w:rsidR="00AE4C33">
              <w:rPr>
                <w:noProof/>
                <w:webHidden/>
              </w:rPr>
              <w:fldChar w:fldCharType="separate"/>
            </w:r>
            <w:r w:rsidR="00AE4C33">
              <w:rPr>
                <w:noProof/>
                <w:webHidden/>
              </w:rPr>
              <w:t>4</w:t>
            </w:r>
            <w:r w:rsidR="00AE4C33">
              <w:rPr>
                <w:noProof/>
                <w:webHidden/>
              </w:rPr>
              <w:fldChar w:fldCharType="end"/>
            </w:r>
          </w:hyperlink>
        </w:p>
        <w:p w:rsidR="00AE4C33" w:rsidRDefault="00F02C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933489" w:history="1">
            <w:r w:rsidR="00AE4C33" w:rsidRPr="00036051">
              <w:rPr>
                <w:rStyle w:val="Hyperlink"/>
                <w:noProof/>
              </w:rPr>
              <w:t>Annotating a table using the Quick Tag bar</w:t>
            </w:r>
            <w:r w:rsidR="00AE4C33">
              <w:rPr>
                <w:noProof/>
                <w:webHidden/>
              </w:rPr>
              <w:tab/>
            </w:r>
            <w:r w:rsidR="00AE4C33">
              <w:rPr>
                <w:noProof/>
                <w:webHidden/>
              </w:rPr>
              <w:fldChar w:fldCharType="begin"/>
            </w:r>
            <w:r w:rsidR="00AE4C33">
              <w:rPr>
                <w:noProof/>
                <w:webHidden/>
              </w:rPr>
              <w:instrText xml:space="preserve"> PAGEREF _Toc411933489 \h </w:instrText>
            </w:r>
            <w:r w:rsidR="00AE4C33">
              <w:rPr>
                <w:noProof/>
                <w:webHidden/>
              </w:rPr>
            </w:r>
            <w:r w:rsidR="00AE4C33">
              <w:rPr>
                <w:noProof/>
                <w:webHidden/>
              </w:rPr>
              <w:fldChar w:fldCharType="separate"/>
            </w:r>
            <w:r w:rsidR="00AE4C33">
              <w:rPr>
                <w:noProof/>
                <w:webHidden/>
              </w:rPr>
              <w:t>4</w:t>
            </w:r>
            <w:r w:rsidR="00AE4C33">
              <w:rPr>
                <w:noProof/>
                <w:webHidden/>
              </w:rPr>
              <w:fldChar w:fldCharType="end"/>
            </w:r>
          </w:hyperlink>
        </w:p>
        <w:p w:rsidR="00AE4C33" w:rsidRDefault="00F02C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933490" w:history="1">
            <w:r w:rsidR="00AE4C33" w:rsidRPr="00036051">
              <w:rPr>
                <w:rStyle w:val="Hyperlink"/>
                <w:noProof/>
              </w:rPr>
              <w:t>To create a table Working Set</w:t>
            </w:r>
            <w:r w:rsidR="00AE4C33">
              <w:rPr>
                <w:noProof/>
                <w:webHidden/>
              </w:rPr>
              <w:tab/>
            </w:r>
            <w:r w:rsidR="00AE4C33">
              <w:rPr>
                <w:noProof/>
                <w:webHidden/>
              </w:rPr>
              <w:fldChar w:fldCharType="begin"/>
            </w:r>
            <w:r w:rsidR="00AE4C33">
              <w:rPr>
                <w:noProof/>
                <w:webHidden/>
              </w:rPr>
              <w:instrText xml:space="preserve"> PAGEREF _Toc411933490 \h </w:instrText>
            </w:r>
            <w:r w:rsidR="00AE4C33">
              <w:rPr>
                <w:noProof/>
                <w:webHidden/>
              </w:rPr>
            </w:r>
            <w:r w:rsidR="00AE4C33">
              <w:rPr>
                <w:noProof/>
                <w:webHidden/>
              </w:rPr>
              <w:fldChar w:fldCharType="separate"/>
            </w:r>
            <w:r w:rsidR="00AE4C33">
              <w:rPr>
                <w:noProof/>
                <w:webHidden/>
              </w:rPr>
              <w:t>4</w:t>
            </w:r>
            <w:r w:rsidR="00AE4C33">
              <w:rPr>
                <w:noProof/>
                <w:webHidden/>
              </w:rPr>
              <w:fldChar w:fldCharType="end"/>
            </w:r>
          </w:hyperlink>
        </w:p>
        <w:p w:rsidR="00AE4C33" w:rsidRDefault="00F02C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933491" w:history="1">
            <w:r w:rsidR="00AE4C33" w:rsidRPr="00036051">
              <w:rPr>
                <w:rStyle w:val="Hyperlink"/>
                <w:noProof/>
              </w:rPr>
              <w:t>Annotating Columns</w:t>
            </w:r>
            <w:r w:rsidR="00AE4C33">
              <w:rPr>
                <w:noProof/>
                <w:webHidden/>
              </w:rPr>
              <w:tab/>
            </w:r>
            <w:r w:rsidR="00AE4C33">
              <w:rPr>
                <w:noProof/>
                <w:webHidden/>
              </w:rPr>
              <w:fldChar w:fldCharType="begin"/>
            </w:r>
            <w:r w:rsidR="00AE4C33">
              <w:rPr>
                <w:noProof/>
                <w:webHidden/>
              </w:rPr>
              <w:instrText xml:space="preserve"> PAGEREF _Toc411933491 \h </w:instrText>
            </w:r>
            <w:r w:rsidR="00AE4C33">
              <w:rPr>
                <w:noProof/>
                <w:webHidden/>
              </w:rPr>
            </w:r>
            <w:r w:rsidR="00AE4C33">
              <w:rPr>
                <w:noProof/>
                <w:webHidden/>
              </w:rPr>
              <w:fldChar w:fldCharType="separate"/>
            </w:r>
            <w:r w:rsidR="00AE4C33">
              <w:rPr>
                <w:noProof/>
                <w:webHidden/>
              </w:rPr>
              <w:t>5</w:t>
            </w:r>
            <w:r w:rsidR="00AE4C33">
              <w:rPr>
                <w:noProof/>
                <w:webHidden/>
              </w:rPr>
              <w:fldChar w:fldCharType="end"/>
            </w:r>
          </w:hyperlink>
        </w:p>
        <w:p w:rsidR="00AE4C33" w:rsidRDefault="00F02C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933492" w:history="1">
            <w:r w:rsidR="00AE4C33" w:rsidRPr="00036051">
              <w:rPr>
                <w:rStyle w:val="Hyperlink"/>
                <w:noProof/>
              </w:rPr>
              <w:t>Annotate Rows</w:t>
            </w:r>
            <w:r w:rsidR="00AE4C33">
              <w:rPr>
                <w:noProof/>
                <w:webHidden/>
              </w:rPr>
              <w:tab/>
            </w:r>
            <w:r w:rsidR="00AE4C33">
              <w:rPr>
                <w:noProof/>
                <w:webHidden/>
              </w:rPr>
              <w:fldChar w:fldCharType="begin"/>
            </w:r>
            <w:r w:rsidR="00AE4C33">
              <w:rPr>
                <w:noProof/>
                <w:webHidden/>
              </w:rPr>
              <w:instrText xml:space="preserve"> PAGEREF _Toc411933492 \h </w:instrText>
            </w:r>
            <w:r w:rsidR="00AE4C33">
              <w:rPr>
                <w:noProof/>
                <w:webHidden/>
              </w:rPr>
            </w:r>
            <w:r w:rsidR="00AE4C33">
              <w:rPr>
                <w:noProof/>
                <w:webHidden/>
              </w:rPr>
              <w:fldChar w:fldCharType="separate"/>
            </w:r>
            <w:r w:rsidR="00AE4C33">
              <w:rPr>
                <w:noProof/>
                <w:webHidden/>
              </w:rPr>
              <w:t>6</w:t>
            </w:r>
            <w:r w:rsidR="00AE4C33">
              <w:rPr>
                <w:noProof/>
                <w:webHidden/>
              </w:rPr>
              <w:fldChar w:fldCharType="end"/>
            </w:r>
          </w:hyperlink>
        </w:p>
        <w:p w:rsidR="00AE4C33" w:rsidRDefault="00F02C7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933493" w:history="1">
            <w:r w:rsidR="00AE4C33" w:rsidRPr="00036051">
              <w:rPr>
                <w:rStyle w:val="Hyperlink"/>
                <w:noProof/>
              </w:rPr>
              <w:t>Tagging sections to be ignored</w:t>
            </w:r>
            <w:r w:rsidR="00AE4C33">
              <w:rPr>
                <w:noProof/>
                <w:webHidden/>
              </w:rPr>
              <w:tab/>
            </w:r>
            <w:r w:rsidR="00AE4C33">
              <w:rPr>
                <w:noProof/>
                <w:webHidden/>
              </w:rPr>
              <w:fldChar w:fldCharType="begin"/>
            </w:r>
            <w:r w:rsidR="00AE4C33">
              <w:rPr>
                <w:noProof/>
                <w:webHidden/>
              </w:rPr>
              <w:instrText xml:space="preserve"> PAGEREF _Toc411933493 \h </w:instrText>
            </w:r>
            <w:r w:rsidR="00AE4C33">
              <w:rPr>
                <w:noProof/>
                <w:webHidden/>
              </w:rPr>
            </w:r>
            <w:r w:rsidR="00AE4C33">
              <w:rPr>
                <w:noProof/>
                <w:webHidden/>
              </w:rPr>
              <w:fldChar w:fldCharType="separate"/>
            </w:r>
            <w:r w:rsidR="00AE4C33">
              <w:rPr>
                <w:noProof/>
                <w:webHidden/>
              </w:rPr>
              <w:t>7</w:t>
            </w:r>
            <w:r w:rsidR="00AE4C33">
              <w:rPr>
                <w:noProof/>
                <w:webHidden/>
              </w:rPr>
              <w:fldChar w:fldCharType="end"/>
            </w:r>
          </w:hyperlink>
        </w:p>
        <w:p w:rsidR="00AE4C33" w:rsidRDefault="00AE4C33" w:rsidP="00AE4C33">
          <w:r>
            <w:rPr>
              <w:b/>
              <w:bCs/>
              <w:noProof/>
            </w:rPr>
            <w:fldChar w:fldCharType="end"/>
          </w:r>
        </w:p>
      </w:sdtContent>
    </w:sdt>
    <w:p w:rsidR="00AE4C33" w:rsidRDefault="00AE4C33" w:rsidP="00AE4C33">
      <w:pPr>
        <w:pStyle w:val="Heading1"/>
      </w:pPr>
      <w:bookmarkStart w:id="3" w:name="_Toc411933484"/>
      <w:r>
        <w:t>Introduction:</w:t>
      </w:r>
      <w:r w:rsidRPr="003F45D1">
        <w:t xml:space="preserve"> </w:t>
      </w:r>
      <w:r>
        <w:t>The DRAE System</w:t>
      </w:r>
      <w:bookmarkEnd w:id="3"/>
    </w:p>
    <w:p w:rsidR="00AE4C33" w:rsidRDefault="00AE4C33" w:rsidP="00AE4C33">
      <w:r>
        <w:t xml:space="preserve">DRAE is a system – currently still under development -- for analyzing table and diagrammatic content in PDF documents. </w:t>
      </w:r>
    </w:p>
    <w:p w:rsidR="00AE4C33" w:rsidRDefault="00AE4C33" w:rsidP="00AE4C33">
      <w:r>
        <w:t>Current functionality is limited to marking up table and diagram content (which can be stored in a JSON overlay file) and generating JSON representations of table content.</w:t>
      </w:r>
    </w:p>
    <w:p w:rsidR="00AE4C33" w:rsidRDefault="00AE4C33" w:rsidP="00AE4C33">
      <w:r>
        <w:t>The document explains how to install DRAE, start the GUI, markup PDF documents, and save the results as JSON files.</w:t>
      </w:r>
    </w:p>
    <w:p w:rsidR="00AE4C33" w:rsidRDefault="00AE4C33" w:rsidP="00AE4C33">
      <w:pPr>
        <w:pStyle w:val="Heading1"/>
      </w:pPr>
      <w:bookmarkStart w:id="4" w:name="_Toc411933485"/>
      <w:r>
        <w:t>Installation</w:t>
      </w:r>
      <w:bookmarkEnd w:id="4"/>
    </w:p>
    <w:p w:rsidR="00AE4C33" w:rsidRDefault="00AE4C33" w:rsidP="00AE4C33">
      <w:r>
        <w:t xml:space="preserve">DRAE is distributed as a Java 1.7 jar file. It has been tested on Windows and Mac systems, but should also run without modification on most Unix or Linux systems. </w:t>
      </w:r>
    </w:p>
    <w:p w:rsidR="00AE4C33" w:rsidRDefault="00AE4C33" w:rsidP="00AE4C33">
      <w:r>
        <w:t xml:space="preserve">DRAE uses the </w:t>
      </w:r>
      <w:r w:rsidRPr="0082614F">
        <w:t>pdf2xml</w:t>
      </w:r>
      <w:r>
        <w:t xml:space="preserve"> utility to do backend processing of PDF files. So, before running DRAE, you will need to install </w:t>
      </w:r>
      <w:proofErr w:type="spellStart"/>
      <w:r w:rsidRPr="00F256FC">
        <w:t>pdftoxml</w:t>
      </w:r>
      <w:proofErr w:type="spellEnd"/>
      <w:r>
        <w:t xml:space="preserve"> and tell DRAE where to find it. The </w:t>
      </w:r>
      <w:proofErr w:type="spellStart"/>
      <w:r>
        <w:t>pdftoxml</w:t>
      </w:r>
      <w:proofErr w:type="spellEnd"/>
      <w:r>
        <w:t xml:space="preserve"> utility can be found at </w:t>
      </w:r>
      <w:hyperlink r:id="rId6" w:history="1">
        <w:r w:rsidRPr="00DA2D5A">
          <w:rPr>
            <w:rStyle w:val="Hyperlink"/>
          </w:rPr>
          <w:t>http://sourceforge.net/projects/pdf2xml/</w:t>
        </w:r>
      </w:hyperlink>
      <w:r>
        <w:t xml:space="preserve">. For the Mac there are downloadable binaries at the </w:t>
      </w:r>
      <w:proofErr w:type="spellStart"/>
      <w:r>
        <w:t>SourceForge</w:t>
      </w:r>
      <w:proofErr w:type="spellEnd"/>
      <w:r>
        <w:t xml:space="preserve"> site</w:t>
      </w:r>
      <w:r w:rsidR="00BF68E4">
        <w:t>.</w:t>
      </w:r>
    </w:p>
    <w:p w:rsidR="00AE4C33" w:rsidRDefault="00AE4C33" w:rsidP="00AE4C33">
      <w:r>
        <w:t xml:space="preserve">DRAE needs to be given the location of the </w:t>
      </w:r>
      <w:proofErr w:type="spellStart"/>
      <w:r>
        <w:t>pdftoxml</w:t>
      </w:r>
      <w:proofErr w:type="spellEnd"/>
      <w:r>
        <w:t xml:space="preserve"> executable in the </w:t>
      </w:r>
      <w:proofErr w:type="spellStart"/>
      <w:r>
        <w:t>drae-settings.end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file.</w:t>
      </w:r>
    </w:p>
    <w:p w:rsidR="00AE4C33" w:rsidRPr="00A5008A" w:rsidRDefault="00AE4C33" w:rsidP="00AE4C33">
      <w:r>
        <w:t>Installations steps:</w:t>
      </w:r>
    </w:p>
    <w:p w:rsidR="00AE4C33" w:rsidRDefault="00AE4C33" w:rsidP="00AE4C33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pdftoxml</w:t>
      </w:r>
      <w:proofErr w:type="spellEnd"/>
      <w:r>
        <w:t xml:space="preserve"> for your system.</w:t>
      </w:r>
    </w:p>
    <w:p w:rsidR="00AE4C33" w:rsidRDefault="00AE4C33" w:rsidP="00AE4C33">
      <w:pPr>
        <w:pStyle w:val="ListParagraph"/>
        <w:numPr>
          <w:ilvl w:val="1"/>
          <w:numId w:val="1"/>
        </w:numPr>
      </w:pPr>
      <w:r>
        <w:t xml:space="preserve">Unzip draegui.zip into a folder [ex: </w:t>
      </w:r>
      <w:proofErr w:type="spellStart"/>
      <w:r>
        <w:t>draegui_install</w:t>
      </w:r>
      <w:proofErr w:type="spellEnd"/>
      <w:r>
        <w:t>/]</w:t>
      </w:r>
    </w:p>
    <w:p w:rsidR="00AE4C33" w:rsidRDefault="00AE4C33" w:rsidP="00AE4C33">
      <w:pPr>
        <w:pStyle w:val="ListParagraph"/>
        <w:numPr>
          <w:ilvl w:val="1"/>
          <w:numId w:val="1"/>
        </w:numPr>
      </w:pPr>
      <w:r>
        <w:t xml:space="preserve">Open the file </w:t>
      </w:r>
      <w:proofErr w:type="spellStart"/>
      <w:r>
        <w:t>drae-settings.edn</w:t>
      </w:r>
      <w:proofErr w:type="spellEnd"/>
    </w:p>
    <w:p w:rsidR="00AE4C33" w:rsidRDefault="00AE4C33" w:rsidP="00AE4C33">
      <w:pPr>
        <w:pStyle w:val="ListParagraph"/>
        <w:numPr>
          <w:ilvl w:val="1"/>
          <w:numId w:val="1"/>
        </w:numPr>
      </w:pPr>
      <w:r>
        <w:t>Edit the line :</w:t>
      </w:r>
      <w:proofErr w:type="spellStart"/>
      <w:r>
        <w:t>pdftoxml</w:t>
      </w:r>
      <w:proofErr w:type="spellEnd"/>
      <w:r>
        <w:t xml:space="preserve">-executable so that the path points to the </w:t>
      </w:r>
      <w:proofErr w:type="spellStart"/>
      <w:r>
        <w:t>pdftoxml</w:t>
      </w:r>
      <w:proofErr w:type="spellEnd"/>
      <w:r>
        <w:t xml:space="preserve"> executable that you just installed</w:t>
      </w:r>
    </w:p>
    <w:p w:rsidR="00AE4C33" w:rsidRDefault="00AE4C33" w:rsidP="00AE4C33">
      <w:pPr>
        <w:pStyle w:val="Heading1"/>
      </w:pPr>
      <w:bookmarkStart w:id="5" w:name="_Toc411933486"/>
      <w:commentRangeStart w:id="6"/>
      <w:r>
        <w:lastRenderedPageBreak/>
        <w:t>Use</w:t>
      </w:r>
      <w:commentRangeEnd w:id="6"/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6"/>
      </w:r>
      <w:bookmarkEnd w:id="5"/>
    </w:p>
    <w:p w:rsidR="00AE4C33" w:rsidRDefault="00AE4C33" w:rsidP="00AE4C33">
      <w:pPr>
        <w:pStyle w:val="Heading2"/>
      </w:pPr>
      <w:bookmarkStart w:id="7" w:name="_Toc411933487"/>
      <w:r>
        <w:t>GUI Anatomy</w:t>
      </w:r>
      <w:bookmarkEnd w:id="7"/>
    </w:p>
    <w:p w:rsidR="00B63A69" w:rsidRDefault="00AE4C33" w:rsidP="00B63A69">
      <w:pPr>
        <w:keepNext/>
      </w:pPr>
      <w:r>
        <w:rPr>
          <w:noProof/>
        </w:rPr>
        <w:drawing>
          <wp:inline distT="0" distB="0" distL="0" distR="0" wp14:anchorId="39ED9881" wp14:editId="6B004CED">
            <wp:extent cx="5951220" cy="552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33" w:rsidRPr="00AE4C33" w:rsidRDefault="00B63A69" w:rsidP="00B63A69">
      <w:pPr>
        <w:pStyle w:val="Caption"/>
      </w:pPr>
      <w:proofErr w:type="gramStart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</w:t>
      </w:r>
      <w:proofErr w:type="gramEnd"/>
      <w:r>
        <w:t xml:space="preserve"> The GUI has many parts.</w:t>
      </w:r>
    </w:p>
    <w:p w:rsidR="00AE4C33" w:rsidRDefault="00AE4C33" w:rsidP="00AE4C33">
      <w:pPr>
        <w:pStyle w:val="ListParagraph"/>
        <w:numPr>
          <w:ilvl w:val="0"/>
          <w:numId w:val="7"/>
        </w:numPr>
      </w:pPr>
      <w:r>
        <w:t>File Selection Menu: This menu allows you to open PDFs and save and load working set overlays. Options are:</w:t>
      </w:r>
    </w:p>
    <w:p w:rsidR="00AE4C33" w:rsidRDefault="00AE4C33" w:rsidP="00AE4C33">
      <w:pPr>
        <w:pStyle w:val="ListParagraph"/>
        <w:numPr>
          <w:ilvl w:val="1"/>
          <w:numId w:val="7"/>
        </w:numPr>
      </w:pPr>
      <w:r>
        <w:t>Browse files to open a PDF</w:t>
      </w:r>
    </w:p>
    <w:p w:rsidR="00AE4C33" w:rsidRDefault="00AE4C33" w:rsidP="00AE4C33">
      <w:pPr>
        <w:pStyle w:val="ListParagraph"/>
        <w:numPr>
          <w:ilvl w:val="1"/>
          <w:numId w:val="7"/>
        </w:numPr>
      </w:pPr>
      <w:r>
        <w:t xml:space="preserve">Save overlay information to a </w:t>
      </w:r>
      <w:proofErr w:type="spellStart"/>
      <w:r>
        <w:t>json</w:t>
      </w:r>
      <w:proofErr w:type="spellEnd"/>
      <w:r>
        <w:t xml:space="preserve"> file</w:t>
      </w:r>
    </w:p>
    <w:p w:rsidR="00AE4C33" w:rsidRDefault="00AE4C33" w:rsidP="00AE4C33">
      <w:pPr>
        <w:pStyle w:val="ListParagraph"/>
        <w:numPr>
          <w:ilvl w:val="1"/>
          <w:numId w:val="7"/>
        </w:numPr>
      </w:pPr>
      <w:r>
        <w:t xml:space="preserve">Load </w:t>
      </w:r>
      <w:proofErr w:type="spellStart"/>
      <w:r>
        <w:t>json</w:t>
      </w:r>
      <w:proofErr w:type="spellEnd"/>
      <w:r>
        <w:t xml:space="preserve"> file for the current pdf</w:t>
      </w:r>
    </w:p>
    <w:p w:rsidR="00AE4C33" w:rsidRDefault="00AE4C33" w:rsidP="00AE4C33">
      <w:pPr>
        <w:pStyle w:val="ListParagraph"/>
        <w:numPr>
          <w:ilvl w:val="0"/>
          <w:numId w:val="7"/>
        </w:numPr>
      </w:pPr>
      <w:r>
        <w:t>Aspect Tabs: These tabs show four different views of the current working set. The tabs are:</w:t>
      </w:r>
    </w:p>
    <w:p w:rsidR="00AE4C33" w:rsidRDefault="00AE4C33" w:rsidP="00AE4C33">
      <w:pPr>
        <w:pStyle w:val="ListParagraph"/>
        <w:numPr>
          <w:ilvl w:val="1"/>
          <w:numId w:val="7"/>
        </w:numPr>
      </w:pPr>
      <w:r w:rsidRPr="003568D0">
        <w:rPr>
          <w:i/>
        </w:rPr>
        <w:t>Explore</w:t>
      </w:r>
      <w:r>
        <w:t>: Navigate the working set hierarchy from the page level on down, and select the current working set.</w:t>
      </w:r>
    </w:p>
    <w:p w:rsidR="00AE4C33" w:rsidRDefault="00AE4C33" w:rsidP="00AE4C33">
      <w:pPr>
        <w:pStyle w:val="ListParagraph"/>
        <w:numPr>
          <w:ilvl w:val="1"/>
          <w:numId w:val="7"/>
        </w:numPr>
      </w:pPr>
      <w:r w:rsidRPr="003568D0">
        <w:rPr>
          <w:i/>
        </w:rPr>
        <w:lastRenderedPageBreak/>
        <w:t>Pages</w:t>
      </w:r>
      <w:r>
        <w:t>:</w:t>
      </w:r>
      <w:r w:rsidRPr="00016EFA">
        <w:t xml:space="preserve"> </w:t>
      </w:r>
      <w:r>
        <w:t>Navigate between pages using thumbnails</w:t>
      </w:r>
    </w:p>
    <w:p w:rsidR="00AE4C33" w:rsidRDefault="00AE4C33" w:rsidP="00AE4C33">
      <w:pPr>
        <w:pStyle w:val="ListParagraph"/>
        <w:numPr>
          <w:ilvl w:val="1"/>
          <w:numId w:val="7"/>
        </w:numPr>
      </w:pPr>
      <w:r w:rsidRPr="003568D0">
        <w:rPr>
          <w:i/>
        </w:rPr>
        <w:t>Details</w:t>
      </w:r>
      <w:r>
        <w:t>: A complete view of all the PDF elements in the current working set.</w:t>
      </w:r>
    </w:p>
    <w:p w:rsidR="00AE4C33" w:rsidRDefault="00AE4C33" w:rsidP="00AE4C33">
      <w:pPr>
        <w:pStyle w:val="ListParagraph"/>
        <w:numPr>
          <w:ilvl w:val="1"/>
          <w:numId w:val="7"/>
        </w:numPr>
      </w:pPr>
      <w:r w:rsidRPr="003568D0">
        <w:rPr>
          <w:i/>
        </w:rPr>
        <w:t>Rep</w:t>
      </w:r>
      <w:r>
        <w:t>: View and navigate the representation levels in the current working set. Representation levels may include text processing results, table analysis results, and other hierarchical representations.</w:t>
      </w:r>
    </w:p>
    <w:p w:rsidR="00AE4C33" w:rsidRDefault="00AE4C33" w:rsidP="00AE4C33">
      <w:pPr>
        <w:pStyle w:val="ListParagraph"/>
        <w:numPr>
          <w:ilvl w:val="0"/>
          <w:numId w:val="7"/>
        </w:numPr>
      </w:pPr>
      <w:r>
        <w:t>Quick Tag Bar: This command bar is designed for rapid tagging of tables.</w:t>
      </w:r>
    </w:p>
    <w:p w:rsidR="00AE4C33" w:rsidRDefault="00AE4C33" w:rsidP="00AE4C33">
      <w:pPr>
        <w:pStyle w:val="ListParagraph"/>
        <w:numPr>
          <w:ilvl w:val="1"/>
          <w:numId w:val="7"/>
        </w:numPr>
      </w:pPr>
      <w:r>
        <w:t>Toggle on a button to enable Quick Tagging. If Quick Tagging is enabled, when a rectangle is drawn on the canvas, it will automatically create a Working Set from the selected area and tag it with the selected type</w:t>
      </w:r>
    </w:p>
    <w:p w:rsidR="00AE4C33" w:rsidRDefault="00AE4C33" w:rsidP="00AE4C33">
      <w:pPr>
        <w:pStyle w:val="ListParagraph"/>
        <w:numPr>
          <w:ilvl w:val="1"/>
          <w:numId w:val="7"/>
        </w:numPr>
      </w:pPr>
      <w:r>
        <w:t>Click the [^] button to navigate up one level</w:t>
      </w:r>
    </w:p>
    <w:p w:rsidR="00AE4C33" w:rsidRDefault="00AE4C33" w:rsidP="00AE4C33">
      <w:pPr>
        <w:pStyle w:val="ListParagraph"/>
        <w:numPr>
          <w:ilvl w:val="0"/>
          <w:numId w:val="7"/>
        </w:numPr>
      </w:pPr>
      <w:r>
        <w:t>Canvas: A view of the current working set. Click to select a working set or element, double click a working set to drill down to that working set. Click and drag a rectangle to group select or quick tag. Right click to access the context sensitive menu.</w:t>
      </w:r>
    </w:p>
    <w:p w:rsidR="00AE4C33" w:rsidRPr="00ED675E" w:rsidRDefault="00AE4C33" w:rsidP="00AE4C33"/>
    <w:p w:rsidR="00AE4C33" w:rsidRDefault="00AE4C33" w:rsidP="00AE4C33">
      <w:pPr>
        <w:pStyle w:val="Heading2"/>
      </w:pPr>
      <w:bookmarkStart w:id="8" w:name="_Toc411933488"/>
      <w:r>
        <w:t>Opening the GUI and Loading PDF Documents</w:t>
      </w:r>
      <w:bookmarkEnd w:id="8"/>
    </w:p>
    <w:p w:rsidR="00BF68E4" w:rsidRPr="00BF68E4" w:rsidRDefault="00BF68E4" w:rsidP="00BF68E4">
      <w:pPr>
        <w:pStyle w:val="Heading3"/>
      </w:pPr>
      <w:r>
        <w:t>Starting the GUI</w:t>
      </w:r>
    </w:p>
    <w:p w:rsidR="00BF68E4" w:rsidRDefault="00AE4C33" w:rsidP="00BF68E4">
      <w:pPr>
        <w:pStyle w:val="ListParagraph"/>
        <w:numPr>
          <w:ilvl w:val="0"/>
          <w:numId w:val="2"/>
        </w:numPr>
      </w:pPr>
      <w:r>
        <w:t>R</w:t>
      </w:r>
      <w:r w:rsidR="00BF68E4">
        <w:t xml:space="preserve">un the GUI by </w:t>
      </w:r>
      <w:r w:rsidR="00BF68E4" w:rsidRPr="00BF68E4">
        <w:t>double-clicking on the jar f</w:t>
      </w:r>
      <w:r w:rsidR="00BF68E4">
        <w:t>ile (if applicable for your OS)</w:t>
      </w:r>
    </w:p>
    <w:p w:rsidR="00AE4C33" w:rsidRDefault="00BF68E4" w:rsidP="00BF68E4">
      <w:pPr>
        <w:pStyle w:val="ListParagraph"/>
        <w:numPr>
          <w:ilvl w:val="0"/>
          <w:numId w:val="2"/>
        </w:numPr>
      </w:pPr>
      <w:r>
        <w:t>Or by run</w:t>
      </w:r>
      <w:r w:rsidRPr="00BF68E4">
        <w:t xml:space="preserve"> from the shell via the command “java -jar draegui.jar”. </w:t>
      </w:r>
    </w:p>
    <w:p w:rsidR="00BF68E4" w:rsidRDefault="00BF68E4" w:rsidP="00BF68E4">
      <w:pPr>
        <w:pStyle w:val="ListParagraph"/>
        <w:numPr>
          <w:ilvl w:val="1"/>
          <w:numId w:val="2"/>
        </w:numPr>
      </w:pPr>
      <w:r>
        <w:t>Open a command prompt  (“</w:t>
      </w:r>
      <w:proofErr w:type="spellStart"/>
      <w:r>
        <w:t>cmd</w:t>
      </w:r>
      <w:proofErr w:type="spellEnd"/>
      <w:r>
        <w:t>” on windows, or a shell window on Mac or Unix)</w:t>
      </w:r>
    </w:p>
    <w:p w:rsidR="00BF68E4" w:rsidRDefault="00BF68E4" w:rsidP="00BF68E4">
      <w:pPr>
        <w:pStyle w:val="ListParagraph"/>
        <w:numPr>
          <w:ilvl w:val="1"/>
          <w:numId w:val="2"/>
        </w:numPr>
      </w:pPr>
      <w:r>
        <w:t>Navigate to the installation folder</w:t>
      </w:r>
    </w:p>
    <w:p w:rsidR="00BF68E4" w:rsidRDefault="00BF68E4" w:rsidP="00BF68E4">
      <w:pPr>
        <w:pStyle w:val="ListParagraph"/>
        <w:numPr>
          <w:ilvl w:val="1"/>
          <w:numId w:val="2"/>
        </w:numPr>
      </w:pPr>
      <w:r>
        <w:t>Enter the command “java –jar dragui.jar”</w:t>
      </w:r>
    </w:p>
    <w:p w:rsidR="00BF68E4" w:rsidRDefault="00BF68E4" w:rsidP="00BF68E4">
      <w:pPr>
        <w:pStyle w:val="Heading3"/>
      </w:pPr>
      <w:r>
        <w:t>Loading a PDF document</w:t>
      </w:r>
    </w:p>
    <w:p w:rsidR="00AE4C33" w:rsidRDefault="00AE4C33" w:rsidP="00AE4C33">
      <w:pPr>
        <w:pStyle w:val="ListParagraph"/>
        <w:numPr>
          <w:ilvl w:val="0"/>
          <w:numId w:val="2"/>
        </w:numPr>
      </w:pPr>
      <w:r>
        <w:t>Wait for the GUI to appear</w:t>
      </w:r>
    </w:p>
    <w:p w:rsidR="00AE4C33" w:rsidRDefault="00AE4C33" w:rsidP="00AE4C33">
      <w:pPr>
        <w:pStyle w:val="ListParagraph"/>
        <w:numPr>
          <w:ilvl w:val="0"/>
          <w:numId w:val="2"/>
        </w:numPr>
      </w:pPr>
      <w:r>
        <w:t xml:space="preserve">Click file </w:t>
      </w:r>
      <w:r w:rsidR="00BF68E4">
        <w:t xml:space="preserve">from the menu bar </w:t>
      </w:r>
      <w:r>
        <w:t>and browse to select the PDF.</w:t>
      </w:r>
    </w:p>
    <w:p w:rsidR="00AE4C33" w:rsidRPr="001A29D9" w:rsidRDefault="00AE4C33" w:rsidP="00AE4C33">
      <w:pPr>
        <w:pStyle w:val="ListParagraph"/>
        <w:numPr>
          <w:ilvl w:val="0"/>
          <w:numId w:val="2"/>
        </w:numPr>
      </w:pPr>
      <w:r>
        <w:t>The file will start to load in the background</w:t>
      </w:r>
    </w:p>
    <w:p w:rsidR="00AE4C33" w:rsidRDefault="00AE4C33" w:rsidP="00AE4C33">
      <w:pPr>
        <w:pStyle w:val="Heading2"/>
      </w:pPr>
      <w:bookmarkStart w:id="9" w:name="_Toc411933489"/>
      <w:r>
        <w:t>Annotating a table using the Quick Tag bar</w:t>
      </w:r>
      <w:bookmarkEnd w:id="9"/>
    </w:p>
    <w:p w:rsidR="00AE4C33" w:rsidRPr="00E33867" w:rsidRDefault="00AE4C33" w:rsidP="00AE4C33">
      <w:r>
        <w:t>Although working sets can be annotated using the normal working set and tagging facility, the quick bar permits this to be done via a set of specialized buttons. Once a quick tag button is active (i.e., pressed), all selections in the document will create a working set of the given type. This is especially useful for tagging sets of columns and rows.</w:t>
      </w:r>
    </w:p>
    <w:p w:rsidR="00AE4C33" w:rsidRPr="008E5C13" w:rsidRDefault="00AE4C33" w:rsidP="00AE4C33">
      <w:pPr>
        <w:pStyle w:val="Heading3"/>
      </w:pPr>
      <w:bookmarkStart w:id="10" w:name="_Toc411933490"/>
      <w:r>
        <w:t>To create a table Working Set</w:t>
      </w:r>
      <w:bookmarkEnd w:id="10"/>
    </w:p>
    <w:p w:rsidR="00AE4C33" w:rsidRDefault="00AE4C33" w:rsidP="00AE4C33">
      <w:pPr>
        <w:pStyle w:val="ListParagraph"/>
        <w:numPr>
          <w:ilvl w:val="0"/>
          <w:numId w:val="3"/>
        </w:numPr>
      </w:pPr>
      <w:r>
        <w:t>Load the PDF file, as described in the previous section.</w:t>
      </w:r>
    </w:p>
    <w:p w:rsidR="00AE4C33" w:rsidRDefault="00AE4C33" w:rsidP="00AE4C33">
      <w:pPr>
        <w:pStyle w:val="ListParagraph"/>
        <w:numPr>
          <w:ilvl w:val="0"/>
          <w:numId w:val="3"/>
        </w:numPr>
      </w:pPr>
      <w:r>
        <w:t>Navigate to the page that contains the table</w:t>
      </w:r>
      <w:r w:rsidRPr="00953CD0">
        <w:rPr>
          <w:noProof/>
        </w:rPr>
        <w:t xml:space="preserve"> </w:t>
      </w:r>
    </w:p>
    <w:p w:rsidR="00AE4C33" w:rsidRDefault="00AE4C33" w:rsidP="00AE4C33">
      <w:pPr>
        <w:pStyle w:val="ListParagraph"/>
        <w:numPr>
          <w:ilvl w:val="0"/>
          <w:numId w:val="3"/>
        </w:numPr>
      </w:pPr>
      <w:r>
        <w:rPr>
          <w:noProof/>
        </w:rPr>
        <w:t>Select [TABLE] from the quick tag bar</w:t>
      </w:r>
    </w:p>
    <w:p w:rsidR="00AE4C33" w:rsidRDefault="00AE4C33" w:rsidP="00AE4C33">
      <w:pPr>
        <w:pStyle w:val="ListParagraph"/>
        <w:numPr>
          <w:ilvl w:val="0"/>
          <w:numId w:val="3"/>
        </w:numPr>
      </w:pPr>
      <w:r>
        <w:rPr>
          <w:noProof/>
        </w:rPr>
        <w:t>Click and drag a rectangle around the table</w:t>
      </w:r>
    </w:p>
    <w:p w:rsidR="00AE4C33" w:rsidRDefault="00AE4C33" w:rsidP="00AE4C33">
      <w:pPr>
        <w:pStyle w:val="ListParagraph"/>
        <w:numPr>
          <w:ilvl w:val="0"/>
          <w:numId w:val="3"/>
        </w:numPr>
      </w:pPr>
      <w:r>
        <w:rPr>
          <w:noProof/>
        </w:rPr>
        <w:t>When you release the mouse button, the selected region will be tagged as a table.</w:t>
      </w:r>
    </w:p>
    <w:p w:rsidR="00B63A69" w:rsidRDefault="00AE4C33" w:rsidP="00B63A69">
      <w:pPr>
        <w:keepNext/>
      </w:pPr>
      <w:r>
        <w:rPr>
          <w:noProof/>
        </w:rPr>
        <w:lastRenderedPageBreak/>
        <w:drawing>
          <wp:inline distT="0" distB="0" distL="0" distR="0" wp14:anchorId="1199C8B4" wp14:editId="53B5510B">
            <wp:extent cx="4626591" cy="430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7025" cy="430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33" w:rsidRDefault="00B63A69" w:rsidP="00B63A6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Selecting the table region.</w:t>
      </w:r>
    </w:p>
    <w:p w:rsidR="00AE4C33" w:rsidRDefault="00AE4C33" w:rsidP="00AE4C33">
      <w:pPr>
        <w:pStyle w:val="ListParagraph"/>
        <w:numPr>
          <w:ilvl w:val="0"/>
          <w:numId w:val="3"/>
        </w:numPr>
      </w:pPr>
      <w:r>
        <w:rPr>
          <w:noProof/>
        </w:rPr>
        <w:t xml:space="preserve">This will create a new Working Set with the “table” tag. Double click on the newly created table Working Set to drill down into that Working Set. </w:t>
      </w:r>
    </w:p>
    <w:p w:rsidR="00AE4C33" w:rsidRDefault="00AE4C33" w:rsidP="00AE4C33">
      <w:pPr>
        <w:pStyle w:val="Heading3"/>
      </w:pPr>
      <w:bookmarkStart w:id="11" w:name="_Toc411933491"/>
      <w:r>
        <w:t>Annotating Columns</w:t>
      </w:r>
      <w:bookmarkEnd w:id="11"/>
    </w:p>
    <w:p w:rsidR="00AE4C33" w:rsidRDefault="00AE4C33" w:rsidP="00AE4C33">
      <w:pPr>
        <w:pStyle w:val="ListParagraph"/>
        <w:numPr>
          <w:ilvl w:val="0"/>
          <w:numId w:val="4"/>
        </w:numPr>
      </w:pPr>
      <w:r>
        <w:t>Navigate to the table Working Set by double clicking the tagged table region</w:t>
      </w:r>
    </w:p>
    <w:p w:rsidR="00AE4C33" w:rsidRDefault="00AE4C33" w:rsidP="00AE4C33">
      <w:pPr>
        <w:pStyle w:val="ListParagraph"/>
        <w:numPr>
          <w:ilvl w:val="0"/>
          <w:numId w:val="4"/>
        </w:numPr>
      </w:pPr>
      <w:r>
        <w:t>Select [COLUMN] in the quick tag bar</w:t>
      </w:r>
    </w:p>
    <w:p w:rsidR="00B63A69" w:rsidRDefault="00AE4C33" w:rsidP="00B63A69">
      <w:pPr>
        <w:pStyle w:val="ListParagraph"/>
        <w:keepNext/>
        <w:numPr>
          <w:ilvl w:val="0"/>
          <w:numId w:val="4"/>
        </w:numPr>
      </w:pPr>
      <w:r>
        <w:lastRenderedPageBreak/>
        <w:t>Drag to select a column (including the heading for the column)</w:t>
      </w:r>
      <w:r>
        <w:rPr>
          <w:noProof/>
        </w:rPr>
        <w:drawing>
          <wp:inline distT="0" distB="0" distL="0" distR="0" wp14:anchorId="35E41269" wp14:editId="09A3163F">
            <wp:extent cx="4053840" cy="28575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0513" t="6889" r="1282" b="41440"/>
                    <a:stretch/>
                  </pic:blipFill>
                  <pic:spPr bwMode="auto">
                    <a:xfrm>
                      <a:off x="0" y="0"/>
                      <a:ext cx="405384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C33" w:rsidRDefault="00B63A69" w:rsidP="00B63A6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Selecting a column region.</w:t>
      </w:r>
    </w:p>
    <w:p w:rsidR="00AE4C33" w:rsidRDefault="00AE4C33" w:rsidP="00AE4C33">
      <w:pPr>
        <w:pStyle w:val="ListParagraph"/>
        <w:numPr>
          <w:ilvl w:val="0"/>
          <w:numId w:val="4"/>
        </w:numPr>
      </w:pPr>
      <w:r>
        <w:t>Drag a rectangle around each of the columns that you want to be part of the table</w:t>
      </w:r>
    </w:p>
    <w:p w:rsidR="00AE4C33" w:rsidRDefault="00AE4C33" w:rsidP="00AE4C33">
      <w:pPr>
        <w:pStyle w:val="ListParagraph"/>
        <w:numPr>
          <w:ilvl w:val="1"/>
          <w:numId w:val="4"/>
        </w:numPr>
      </w:pPr>
      <w:r>
        <w:t>NOTE: you don’t need to re-select the [COLUMN] quick tag button</w:t>
      </w:r>
    </w:p>
    <w:p w:rsidR="00AE4C33" w:rsidRDefault="00AE4C33" w:rsidP="00AE4C33">
      <w:pPr>
        <w:pStyle w:val="ListParagraph"/>
        <w:numPr>
          <w:ilvl w:val="0"/>
          <w:numId w:val="4"/>
        </w:numPr>
      </w:pPr>
      <w:r>
        <w:t>After all of the columns have been tagged, click the [HEADER_ROW] quick tag button</w:t>
      </w:r>
    </w:p>
    <w:p w:rsidR="00B63A69" w:rsidRDefault="00AE4C33" w:rsidP="00B63A69">
      <w:pPr>
        <w:pStyle w:val="ListParagraph"/>
        <w:keepNext/>
        <w:numPr>
          <w:ilvl w:val="0"/>
          <w:numId w:val="4"/>
        </w:numPr>
      </w:pPr>
      <w:r>
        <w:t xml:space="preserve">Drag a rectangle around the header rows for all columns </w:t>
      </w:r>
      <w:r>
        <w:rPr>
          <w:noProof/>
        </w:rPr>
        <w:drawing>
          <wp:inline distT="0" distB="0" distL="0" distR="0" wp14:anchorId="25812AF8" wp14:editId="675A2064">
            <wp:extent cx="3848100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1155" t="7028" r="4102" b="41302"/>
                    <a:stretch/>
                  </pic:blipFill>
                  <pic:spPr bwMode="auto">
                    <a:xfrm>
                      <a:off x="0" y="0"/>
                      <a:ext cx="38481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C33" w:rsidRDefault="00B63A69" w:rsidP="00B63A6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Selecting a header row region.</w:t>
      </w:r>
    </w:p>
    <w:p w:rsidR="00AE4C33" w:rsidRDefault="00AE4C33" w:rsidP="00AE4C33">
      <w:pPr>
        <w:pStyle w:val="Heading3"/>
      </w:pPr>
      <w:bookmarkStart w:id="12" w:name="_Toc411933492"/>
      <w:r>
        <w:t>Annotate Rows</w:t>
      </w:r>
      <w:bookmarkEnd w:id="12"/>
    </w:p>
    <w:p w:rsidR="00AE4C33" w:rsidRPr="00ED675E" w:rsidRDefault="00AE4C33" w:rsidP="00AE4C33"/>
    <w:p w:rsidR="00AE4C33" w:rsidRDefault="00AE4C33" w:rsidP="00AE4C33">
      <w:pPr>
        <w:pStyle w:val="ListParagraph"/>
        <w:numPr>
          <w:ilvl w:val="0"/>
          <w:numId w:val="6"/>
        </w:numPr>
      </w:pPr>
      <w:r>
        <w:t>Navigate to the table Working Set</w:t>
      </w:r>
    </w:p>
    <w:p w:rsidR="00AE4C33" w:rsidRDefault="00AE4C33" w:rsidP="00AE4C33">
      <w:pPr>
        <w:pStyle w:val="ListParagraph"/>
        <w:numPr>
          <w:ilvl w:val="0"/>
          <w:numId w:val="6"/>
        </w:numPr>
      </w:pPr>
      <w:r>
        <w:lastRenderedPageBreak/>
        <w:t>Select [ROW] in the quick tag bar</w:t>
      </w:r>
    </w:p>
    <w:p w:rsidR="00B63A69" w:rsidRDefault="00AE4C33" w:rsidP="00B63A69">
      <w:pPr>
        <w:pStyle w:val="ListParagraph"/>
        <w:keepNext/>
        <w:numPr>
          <w:ilvl w:val="0"/>
          <w:numId w:val="6"/>
        </w:numPr>
      </w:pPr>
      <w:r>
        <w:t>Drag to select a row (including the heading for the column)</w:t>
      </w:r>
      <w:r w:rsidRPr="00ED67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628866" wp14:editId="1F177E29">
            <wp:extent cx="3825240" cy="28422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0769" t="7165" r="4872" b="41440"/>
                    <a:stretch/>
                  </pic:blipFill>
                  <pic:spPr bwMode="auto">
                    <a:xfrm>
                      <a:off x="0" y="0"/>
                      <a:ext cx="382524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C33" w:rsidRDefault="00B63A69" w:rsidP="00B63A6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Selecting a row region</w:t>
      </w:r>
    </w:p>
    <w:p w:rsidR="00AE4C33" w:rsidRDefault="00AE4C33" w:rsidP="00AE4C33">
      <w:pPr>
        <w:pStyle w:val="ListParagraph"/>
        <w:numPr>
          <w:ilvl w:val="0"/>
          <w:numId w:val="6"/>
        </w:numPr>
      </w:pPr>
      <w:r>
        <w:t>Drag a rectangle around each of the rows that you want to be part of the table</w:t>
      </w:r>
    </w:p>
    <w:p w:rsidR="00AE4C33" w:rsidRDefault="00AE4C33" w:rsidP="00AE4C33">
      <w:pPr>
        <w:pStyle w:val="ListParagraph"/>
        <w:numPr>
          <w:ilvl w:val="1"/>
          <w:numId w:val="6"/>
        </w:numPr>
      </w:pPr>
      <w:r>
        <w:t>NOTE: you don’t need to re-select the [ROW] quick tag button</w:t>
      </w:r>
    </w:p>
    <w:p w:rsidR="00AE4C33" w:rsidRDefault="00AE4C33" w:rsidP="00AE4C33"/>
    <w:p w:rsidR="00AE4C33" w:rsidRDefault="00AE4C33" w:rsidP="00AE4C33">
      <w:pPr>
        <w:pStyle w:val="Heading3"/>
      </w:pPr>
      <w:bookmarkStart w:id="13" w:name="_Toc411933493"/>
      <w:r>
        <w:t>Tagging sections to be ignored</w:t>
      </w:r>
      <w:bookmarkEnd w:id="13"/>
    </w:p>
    <w:p w:rsidR="00AE4C33" w:rsidRDefault="00AE4C33" w:rsidP="00AE4C33">
      <w:r>
        <w:t>If there are sections within a column that should not be taken into account by the table analysis systems they can be tagged to be ignored</w:t>
      </w:r>
    </w:p>
    <w:p w:rsidR="00AE4C33" w:rsidRDefault="00AE4C33" w:rsidP="00AE4C33">
      <w:pPr>
        <w:pStyle w:val="ListParagraph"/>
        <w:numPr>
          <w:ilvl w:val="0"/>
          <w:numId w:val="5"/>
        </w:numPr>
      </w:pPr>
      <w:r>
        <w:t>Select the ignore Quick Tag button</w:t>
      </w:r>
    </w:p>
    <w:p w:rsidR="00AE4C33" w:rsidRDefault="00AE4C33" w:rsidP="00AE4C33">
      <w:pPr>
        <w:pStyle w:val="ListParagraph"/>
        <w:numPr>
          <w:ilvl w:val="0"/>
          <w:numId w:val="5"/>
        </w:numPr>
      </w:pPr>
      <w:r>
        <w:t>Drag a rectangle around the area to be ignored</w:t>
      </w:r>
    </w:p>
    <w:p w:rsidR="00AE4C33" w:rsidRDefault="00AE4C33" w:rsidP="00AE4C33">
      <w:pPr>
        <w:pStyle w:val="ListParagraph"/>
        <w:numPr>
          <w:ilvl w:val="0"/>
          <w:numId w:val="5"/>
        </w:numPr>
      </w:pPr>
      <w:r>
        <w:t>The selected area will be tagged as an ignored region</w:t>
      </w:r>
    </w:p>
    <w:p w:rsidR="00AE4C33" w:rsidRPr="007B6E7C" w:rsidRDefault="00AE4C33" w:rsidP="00AE4C33">
      <w:pPr>
        <w:pStyle w:val="ListParagraph"/>
        <w:numPr>
          <w:ilvl w:val="0"/>
          <w:numId w:val="5"/>
        </w:numPr>
      </w:pPr>
      <w:r>
        <w:t>Unselect the [IGNORE] Quick Tag button</w:t>
      </w:r>
    </w:p>
    <w:p w:rsidR="00F36B2D" w:rsidRDefault="00F36B2D"/>
    <w:sectPr w:rsidR="00F36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Ron Ferguson" w:date="2015-02-17T10:47:00Z" w:initials="RF">
    <w:p w:rsidR="00AE4C33" w:rsidRDefault="00AE4C33" w:rsidP="00AE4C33">
      <w:pPr>
        <w:pStyle w:val="CommentText"/>
      </w:pPr>
      <w:r>
        <w:rPr>
          <w:rStyle w:val="CommentReference"/>
        </w:rPr>
        <w:annotationRef/>
      </w:r>
      <w:r>
        <w:t>Let’s group this properly and make it a figure with a caption. We should do the same for the other figures.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A2404"/>
    <w:multiLevelType w:val="hybridMultilevel"/>
    <w:tmpl w:val="7C7E7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107C5"/>
    <w:multiLevelType w:val="hybridMultilevel"/>
    <w:tmpl w:val="A69EA6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413AEC"/>
    <w:multiLevelType w:val="hybridMultilevel"/>
    <w:tmpl w:val="4962B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1B2F4E"/>
    <w:multiLevelType w:val="hybridMultilevel"/>
    <w:tmpl w:val="DE08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DF5038"/>
    <w:multiLevelType w:val="hybridMultilevel"/>
    <w:tmpl w:val="7C7E7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A00C90"/>
    <w:multiLevelType w:val="hybridMultilevel"/>
    <w:tmpl w:val="6C1AA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B1456E"/>
    <w:multiLevelType w:val="hybridMultilevel"/>
    <w:tmpl w:val="84809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C33"/>
    <w:rsid w:val="00AE4C33"/>
    <w:rsid w:val="00B63A69"/>
    <w:rsid w:val="00BF68E4"/>
    <w:rsid w:val="00F02C72"/>
    <w:rsid w:val="00F3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C33"/>
  </w:style>
  <w:style w:type="paragraph" w:styleId="Heading1">
    <w:name w:val="heading 1"/>
    <w:basedOn w:val="Normal"/>
    <w:next w:val="Normal"/>
    <w:link w:val="Heading1Char"/>
    <w:uiPriority w:val="9"/>
    <w:qFormat/>
    <w:rsid w:val="00AE4C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C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C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C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4C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4C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E4C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C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E4C3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E4C3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E4C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4C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4C33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E4C33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AE4C3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C3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4C3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C3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63A6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C33"/>
  </w:style>
  <w:style w:type="paragraph" w:styleId="Heading1">
    <w:name w:val="heading 1"/>
    <w:basedOn w:val="Normal"/>
    <w:next w:val="Normal"/>
    <w:link w:val="Heading1Char"/>
    <w:uiPriority w:val="9"/>
    <w:qFormat/>
    <w:rsid w:val="00AE4C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C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C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C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4C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4C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E4C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C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E4C3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E4C3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E4C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4C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4C33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E4C33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AE4C3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C3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4C3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C3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63A6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ourceforge.net/projects/pdf2xml/" TargetMode="External"/><Relationship Id="rId7" Type="http://schemas.openxmlformats.org/officeDocument/2006/relationships/comments" Target="commen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961</Words>
  <Characters>5481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6430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Powell</dc:creator>
  <cp:lastModifiedBy>Ron Ferguson</cp:lastModifiedBy>
  <cp:revision>2</cp:revision>
  <dcterms:created xsi:type="dcterms:W3CDTF">2016-04-21T13:56:00Z</dcterms:created>
  <dcterms:modified xsi:type="dcterms:W3CDTF">2016-04-21T13:56:00Z</dcterms:modified>
</cp:coreProperties>
</file>