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39830" w14:textId="77777777" w:rsidR="004F59E1" w:rsidRDefault="00000000">
      <w:pPr>
        <w:spacing w:after="20" w:line="275" w:lineRule="auto"/>
        <w:ind w:left="0" w:firstLine="0"/>
        <w:jc w:val="left"/>
      </w:pPr>
      <w:r>
        <w:rPr>
          <w:sz w:val="40"/>
        </w:rPr>
        <w:t xml:space="preserve">Compact Multilingual Language Translator with Voice Recognition and Pronunciation using Python </w:t>
      </w:r>
    </w:p>
    <w:p w14:paraId="1B82459A" w14:textId="77777777" w:rsidR="004F59E1" w:rsidRDefault="00000000">
      <w:pPr>
        <w:spacing w:after="12" w:line="259" w:lineRule="auto"/>
        <w:ind w:left="41" w:firstLine="0"/>
        <w:jc w:val="center"/>
      </w:pPr>
      <w:r>
        <w:t xml:space="preserve"> </w:t>
      </w:r>
    </w:p>
    <w:p w14:paraId="6FB4E874" w14:textId="77777777" w:rsidR="004F59E1" w:rsidRDefault="00000000">
      <w:pPr>
        <w:spacing w:after="12" w:line="259" w:lineRule="auto"/>
        <w:ind w:left="41" w:firstLine="0"/>
        <w:jc w:val="center"/>
      </w:pPr>
      <w:r>
        <w:t xml:space="preserve"> </w:t>
      </w:r>
    </w:p>
    <w:p w14:paraId="0A469D3C" w14:textId="02013EA1" w:rsidR="004F59E1" w:rsidRDefault="00000000">
      <w:pPr>
        <w:tabs>
          <w:tab w:val="center" w:pos="2078"/>
          <w:tab w:val="center" w:pos="6945"/>
        </w:tabs>
        <w:spacing w:after="20" w:line="259" w:lineRule="auto"/>
        <w:ind w:left="0" w:firstLine="0"/>
        <w:jc w:val="left"/>
      </w:pPr>
      <w:r>
        <w:rPr>
          <w:rFonts w:ascii="Calibri" w:eastAsia="Calibri" w:hAnsi="Calibri" w:cs="Calibri"/>
          <w:sz w:val="22"/>
        </w:rPr>
        <w:tab/>
      </w:r>
      <w:r w:rsidR="002F3252">
        <w:t>Vistrit Kumar Rai</w:t>
      </w:r>
      <w:r>
        <w:tab/>
      </w:r>
    </w:p>
    <w:p w14:paraId="520ABA46" w14:textId="6775CA21" w:rsidR="004F59E1" w:rsidRDefault="00000000">
      <w:pPr>
        <w:tabs>
          <w:tab w:val="center" w:pos="2079"/>
          <w:tab w:val="center" w:pos="6948"/>
        </w:tabs>
        <w:spacing w:after="20" w:line="259" w:lineRule="auto"/>
        <w:ind w:left="0" w:firstLine="0"/>
        <w:jc w:val="left"/>
      </w:pPr>
      <w:r>
        <w:rPr>
          <w:rFonts w:ascii="Calibri" w:eastAsia="Calibri" w:hAnsi="Calibri" w:cs="Calibri"/>
          <w:sz w:val="22"/>
        </w:rPr>
        <w:tab/>
      </w:r>
      <w:r>
        <w:t xml:space="preserve">Department of SCSE, Galgotias University </w:t>
      </w:r>
      <w:r>
        <w:tab/>
        <w:t xml:space="preserve"> </w:t>
      </w:r>
    </w:p>
    <w:p w14:paraId="0098E11B" w14:textId="0A4EF0F4" w:rsidR="004F59E1" w:rsidRDefault="00000000">
      <w:pPr>
        <w:tabs>
          <w:tab w:val="center" w:pos="2075"/>
          <w:tab w:val="center" w:pos="6944"/>
        </w:tabs>
        <w:spacing w:after="20" w:line="259" w:lineRule="auto"/>
        <w:ind w:left="0" w:firstLine="0"/>
        <w:jc w:val="left"/>
      </w:pPr>
      <w:r>
        <w:rPr>
          <w:rFonts w:ascii="Calibri" w:eastAsia="Calibri" w:hAnsi="Calibri" w:cs="Calibri"/>
          <w:sz w:val="22"/>
        </w:rPr>
        <w:tab/>
      </w:r>
      <w:r w:rsidR="002F3252">
        <w:t>Vistritrai1@gmail.com</w:t>
      </w:r>
      <w:r>
        <w:t xml:space="preserve">@gmail.com </w:t>
      </w:r>
      <w:r>
        <w:tab/>
        <w:t xml:space="preserve"> </w:t>
      </w:r>
    </w:p>
    <w:p w14:paraId="04007BD7" w14:textId="77777777" w:rsidR="004F59E1" w:rsidRDefault="00000000">
      <w:pPr>
        <w:spacing w:after="290" w:line="259" w:lineRule="auto"/>
        <w:ind w:left="0" w:firstLine="0"/>
        <w:jc w:val="left"/>
      </w:pPr>
      <w:r>
        <w:t xml:space="preserve"> </w:t>
      </w:r>
    </w:p>
    <w:p w14:paraId="219B8EF8" w14:textId="77777777" w:rsidR="004F59E1" w:rsidRDefault="00000000">
      <w:pPr>
        <w:spacing w:after="362" w:line="265" w:lineRule="auto"/>
        <w:ind w:left="-5"/>
        <w:jc w:val="left"/>
      </w:pPr>
      <w:r>
        <w:rPr>
          <w:b/>
        </w:rPr>
        <w:t xml:space="preserve">  Abstract:  </w:t>
      </w:r>
    </w:p>
    <w:p w14:paraId="67C89757" w14:textId="77777777" w:rsidR="004F59E1" w:rsidRDefault="00000000">
      <w:pPr>
        <w:spacing w:after="203"/>
        <w:ind w:left="-5"/>
      </w:pPr>
      <w:r>
        <w:t xml:space="preserve">Language translation is a critical aspect of global communication and has become increasingly essential in our interconnected world. With the rapid advancements in natural language processing and machine learning, the development of robust and efficient language translation systems has garnered significant attention. A language translator resolves intricate communication barriers by enabling seamless interaction between individuals or groups speaking different languages.  It fuels globalization by facilitating international trade, cultural exchange, and knowledge dissemination. Moreover, it promotes inclusive education, aids in language learning, and enhances accessibility to information for diverse linguistic communities worldwide. Language translators bridge the existing gap by facilitating cross-cultural communication, fostering global trade, and promoting cultural understanding. They enable access to a wide range of information and resources across various languages, enhancing inclusivity in education, business, and international relations, thus promoting a more interconnected and cohesive global community. Language translators yield numerous benefits, including enhanced global communication, fostering cultural exchange, and facilitating international cooperation. They promote economic growth, support educational advancement, and improve access to information, thereby fostering mutual understanding and inclusivity, ultimately contributing to a more interconnected and diverse global society. Addressing the language translator problem, therefore, is a means to promote inclusivity, understanding, economic development, and overall human progress on a global scale. It empowers individuals and societies to connect, share, and collaborate, contributing to a more harmonious and prosperous world </w:t>
      </w:r>
    </w:p>
    <w:p w14:paraId="1562DDF4" w14:textId="77777777" w:rsidR="004F59E1" w:rsidRDefault="00000000">
      <w:pPr>
        <w:spacing w:after="290" w:line="259" w:lineRule="auto"/>
        <w:ind w:left="0" w:firstLine="0"/>
        <w:jc w:val="left"/>
      </w:pPr>
      <w:r>
        <w:t xml:space="preserve"> </w:t>
      </w:r>
    </w:p>
    <w:p w14:paraId="0CE9A6AC" w14:textId="77777777" w:rsidR="004F59E1" w:rsidRDefault="00000000">
      <w:pPr>
        <w:spacing w:after="208"/>
        <w:ind w:left="-5"/>
      </w:pPr>
      <w:r>
        <w:t>Keywords:</w:t>
      </w:r>
      <w:r>
        <w:rPr>
          <w:b/>
        </w:rPr>
        <w:t xml:space="preserve"> </w:t>
      </w:r>
      <w:r>
        <w:t xml:space="preserve"> Multilingual language translator; Natural Language Processing; Machine Learning; Cross Communication. </w:t>
      </w:r>
    </w:p>
    <w:p w14:paraId="7AABBD78" w14:textId="77777777" w:rsidR="004F59E1" w:rsidRDefault="00000000">
      <w:pPr>
        <w:spacing w:after="203" w:line="265" w:lineRule="auto"/>
        <w:ind w:left="-5"/>
        <w:jc w:val="left"/>
      </w:pPr>
      <w:r>
        <w:rPr>
          <w:b/>
        </w:rPr>
        <w:t>1. Introduction:</w:t>
      </w:r>
      <w:r>
        <w:t xml:space="preserve"> </w:t>
      </w:r>
    </w:p>
    <w:p w14:paraId="29908C25" w14:textId="77777777" w:rsidR="004F59E1" w:rsidRDefault="00000000">
      <w:pPr>
        <w:ind w:left="-5"/>
      </w:pPr>
      <w:r>
        <w:t xml:space="preserve">          The introduction to this research paper acts as a portal, inviting readers to traverse the intricate and multifaceted landscape of language barriers and the transformative realm of translation technology.[1] In an era dominated by global connectivity, the diversity of linguistic backgrounds frequently emerges as a significant hurdle, obstructing effective communication and collaboration. Our interconnected world witnesses individuals and businesses grappling with myriad obstacles as they endeavour to bridge these language gaps, hampering their ability to engage with diverse audiences and navigate the complexities of cross-cultural interactions. </w:t>
      </w:r>
    </w:p>
    <w:p w14:paraId="295D427B" w14:textId="77777777" w:rsidR="004F59E1" w:rsidRDefault="00000000">
      <w:pPr>
        <w:spacing w:after="93" w:line="259" w:lineRule="auto"/>
        <w:ind w:left="0" w:firstLine="0"/>
        <w:jc w:val="left"/>
      </w:pPr>
      <w:r>
        <w:t xml:space="preserve"> </w:t>
      </w:r>
    </w:p>
    <w:p w14:paraId="79CC36C1" w14:textId="77777777" w:rsidR="004F59E1" w:rsidRDefault="00000000">
      <w:pPr>
        <w:ind w:left="-5"/>
      </w:pPr>
      <w:r>
        <w:t xml:space="preserve">[2] Within this context, the introduction unravels the pivotal role played by multilingual translation systems in tackling the challenges posed by language barriers. These systems act as a linchpin, effortlessly converting text and speech across different languages to facilitate smoother communication, enrich cross-cultural understanding, and nurture collaboration on a global scale. The urgency of this issue is underscored by the ever-expanding </w:t>
      </w:r>
      <w:r>
        <w:lastRenderedPageBreak/>
        <w:t xml:space="preserve">interconnectedness of our world, [3] where effective communication is not merely advantageous but an essential prerequisite for navigating the intricate web of cultural, economic, and social spheres. </w:t>
      </w:r>
    </w:p>
    <w:p w14:paraId="2A5D94A8" w14:textId="77777777" w:rsidR="004F59E1" w:rsidRDefault="00000000">
      <w:pPr>
        <w:spacing w:after="94" w:line="259" w:lineRule="auto"/>
        <w:ind w:left="0" w:firstLine="0"/>
        <w:jc w:val="left"/>
      </w:pPr>
      <w:r>
        <w:t xml:space="preserve"> </w:t>
      </w:r>
    </w:p>
    <w:p w14:paraId="631CC553" w14:textId="77777777" w:rsidR="004F59E1" w:rsidRDefault="00000000">
      <w:pPr>
        <w:ind w:left="-5"/>
      </w:pPr>
      <w:r>
        <w:t xml:space="preserve">Moreover, [4]the introduction meticulously outlines the specific objectives and scope of the research paper, providing a roadmap for a comprehensive exploration of the latest advancements in multilingual translation technology. It traces the evolutionary trajectory of translation methodologies, commencing with early rule-based systems and progressing to the cutting-edge neural machine translation models dominating the contemporary landscape.[5] The paper transcends the confines of theoretical exploration; instead, it seeks to push the boundaries of academia by offering practical insights. Through the implementation of a Multilingual Translator application, the research endeavours to bridge the gap between theory and practice, illuminating how theoretical concepts seamlessly translate into tangible, real-world solutions. </w:t>
      </w:r>
    </w:p>
    <w:p w14:paraId="61CAE840" w14:textId="77777777" w:rsidR="004F59E1" w:rsidRDefault="00000000">
      <w:pPr>
        <w:spacing w:after="93" w:line="259" w:lineRule="auto"/>
        <w:ind w:left="0" w:firstLine="0"/>
        <w:jc w:val="left"/>
      </w:pPr>
      <w:r>
        <w:t xml:space="preserve"> </w:t>
      </w:r>
    </w:p>
    <w:p w14:paraId="403CDD0E" w14:textId="77777777" w:rsidR="004F59E1" w:rsidRDefault="00000000">
      <w:pPr>
        <w:ind w:left="-5"/>
      </w:pPr>
      <w:r>
        <w:t xml:space="preserve">By contextualizing the discussion within the broader landscape of globalization, communication barriers, and technological innovation, the introduction places the research within a wider perspective. It underscores the relevance and significance of the chosen topic, laying the foundation for a more profound exploration of multilingual translation technology. This approach beckons readers to recognize the transformative potential inherent in these technological advancements, emphasizing their pivotal role in overcoming language barriers and fostering greater connectivity in our increasingly interconnected world. </w:t>
      </w:r>
    </w:p>
    <w:p w14:paraId="79F93AF3" w14:textId="77777777" w:rsidR="004F59E1" w:rsidRDefault="00000000">
      <w:pPr>
        <w:spacing w:after="93" w:line="259" w:lineRule="auto"/>
        <w:ind w:left="0" w:firstLine="0"/>
        <w:jc w:val="left"/>
      </w:pPr>
      <w:r>
        <w:t xml:space="preserve"> </w:t>
      </w:r>
    </w:p>
    <w:p w14:paraId="69576673" w14:textId="77777777" w:rsidR="004F59E1" w:rsidRDefault="00000000">
      <w:pPr>
        <w:ind w:left="-5"/>
      </w:pPr>
      <w:r>
        <w:t xml:space="preserve">[6]The backdrop against which the paper unfolds is the interconnectedness of our world, inviting readers to reflect on the challenges presented by globalization. In an era where individuals and entities are connected in ways once deemed unimaginable, the persistent issue of language barriers emerges as a formidable hurdle that has the potential to impede the free flow of ideas, hinder collaboration, and breed misunderstandings. </w:t>
      </w:r>
    </w:p>
    <w:p w14:paraId="59023273" w14:textId="77777777" w:rsidR="004F59E1" w:rsidRDefault="00000000">
      <w:pPr>
        <w:spacing w:after="93" w:line="259" w:lineRule="auto"/>
        <w:ind w:left="0" w:firstLine="0"/>
        <w:jc w:val="left"/>
      </w:pPr>
      <w:r>
        <w:t xml:space="preserve"> </w:t>
      </w:r>
    </w:p>
    <w:p w14:paraId="44565C77" w14:textId="77777777" w:rsidR="004F59E1" w:rsidRDefault="00000000">
      <w:pPr>
        <w:ind w:left="-5"/>
      </w:pPr>
      <w:r>
        <w:t xml:space="preserve">As the introduction transitions towards the role of multilingual translation systems, it accentuates the seamless nature of these tools. Functioning as linguistic bridges, these systems transcend the limitations imposed by diverse languages.[7] Through their capacity to convert text and speech across different languages, these systems pave the way for smoother communication, fostering an environment where individuals from various linguistic backgrounds can interact and collaborate effectively. This not only enriches cross-cultural understanding but also contributes to the creation of a global collaborative space. </w:t>
      </w:r>
    </w:p>
    <w:p w14:paraId="40261048" w14:textId="77777777" w:rsidR="004F59E1" w:rsidRDefault="00000000">
      <w:pPr>
        <w:spacing w:after="93" w:line="259" w:lineRule="auto"/>
        <w:ind w:left="0" w:firstLine="0"/>
        <w:jc w:val="left"/>
      </w:pPr>
      <w:r>
        <w:t xml:space="preserve"> </w:t>
      </w:r>
    </w:p>
    <w:p w14:paraId="0F4B65D6" w14:textId="77777777" w:rsidR="004F59E1" w:rsidRDefault="00000000">
      <w:pPr>
        <w:ind w:left="-5"/>
      </w:pPr>
      <w:r>
        <w:t xml:space="preserve">The urgency of addressing language barriers is reiterated in the introduction by emphasizing the ever-expanding interconnectedness of our world. In a globalized landscape, effective communication is not merely advantageous; it is an imperative for success. Businesses, organizations, and individuals find themselves navigating a complex tapestry of cultural nuances, economic intricacies, and social dynamics. The inability to communicate across languages becomes a significant impediment in this landscape, hindering progress and limiting opportunities. </w:t>
      </w:r>
    </w:p>
    <w:p w14:paraId="5A8E87C0" w14:textId="77777777" w:rsidR="004F59E1" w:rsidRDefault="00000000">
      <w:pPr>
        <w:spacing w:after="94" w:line="259" w:lineRule="auto"/>
        <w:ind w:left="0" w:firstLine="0"/>
        <w:jc w:val="left"/>
      </w:pPr>
      <w:r>
        <w:t xml:space="preserve"> </w:t>
      </w:r>
    </w:p>
    <w:p w14:paraId="28FAB5C1" w14:textId="77777777" w:rsidR="004F59E1" w:rsidRDefault="00000000">
      <w:pPr>
        <w:ind w:left="-5"/>
      </w:pPr>
      <w:r>
        <w:t xml:space="preserve">The introduction does not merely set the stage for a general exploration of multilingual translation technology; it articulates specific objectives and a clear scope for the research paper. The research aims to delve into the latest advancements in this technology, offering a thorough examination of its evolution from early rule-based systems to the sophisticated neural machine translation models of today. [8] This historical trajectory provides a context for understanding the current capabilities and potential future developments in multilingual translation technology. </w:t>
      </w:r>
    </w:p>
    <w:p w14:paraId="351B8142" w14:textId="77777777" w:rsidR="004F59E1" w:rsidRDefault="00000000">
      <w:pPr>
        <w:spacing w:after="93" w:line="259" w:lineRule="auto"/>
        <w:ind w:left="0" w:firstLine="0"/>
        <w:jc w:val="left"/>
      </w:pPr>
      <w:r>
        <w:t xml:space="preserve"> </w:t>
      </w:r>
    </w:p>
    <w:p w14:paraId="7B3A9A23" w14:textId="77777777" w:rsidR="004F59E1" w:rsidRDefault="00000000">
      <w:pPr>
        <w:ind w:left="-5"/>
      </w:pPr>
      <w:r>
        <w:lastRenderedPageBreak/>
        <w:t xml:space="preserve">However, the paper does not rest content with theoretical exploration alone. The introduction introduces a practical dimension by outlining the implementation of a Multilingual Translator application. This application serves as a tangible manifestation of the theoretical concepts discussed in the research, demonstrating how advancements in multilingual translation technology can be applied to real-world scenarios. [9] By doing so, the research paper bridges the gap between theory and practice, ensuring that its insights are not confined to the academic realm but resonate with the practical needs of businesses, organizations, and individuals navigating the challenges of global communication. </w:t>
      </w:r>
    </w:p>
    <w:p w14:paraId="123836C4" w14:textId="77777777" w:rsidR="004F59E1" w:rsidRDefault="00000000">
      <w:pPr>
        <w:spacing w:after="94" w:line="259" w:lineRule="auto"/>
        <w:ind w:left="0" w:firstLine="0"/>
        <w:jc w:val="left"/>
      </w:pPr>
      <w:r>
        <w:t xml:space="preserve"> </w:t>
      </w:r>
    </w:p>
    <w:p w14:paraId="1199AF09" w14:textId="77777777" w:rsidR="004F59E1" w:rsidRDefault="00000000">
      <w:pPr>
        <w:ind w:left="-5"/>
      </w:pPr>
      <w:r>
        <w:t xml:space="preserve">By framing the discussion within the broader context of globalization, communication barriers, and technological innovation, the introduction emphasizes the relevance and significance of the research topic. It positions multilingual translation technology as a catalyst for change, capable of breaking down language barriers and fostering greater connectivity in our increasingly interconnected world. </w:t>
      </w:r>
    </w:p>
    <w:p w14:paraId="4FDC97BA" w14:textId="77777777" w:rsidR="004F59E1" w:rsidRDefault="00000000">
      <w:pPr>
        <w:spacing w:after="93" w:line="259" w:lineRule="auto"/>
        <w:ind w:left="0" w:firstLine="0"/>
        <w:jc w:val="left"/>
      </w:pPr>
      <w:r>
        <w:t xml:space="preserve"> </w:t>
      </w:r>
    </w:p>
    <w:p w14:paraId="5CB5A1E5" w14:textId="77777777" w:rsidR="004F59E1" w:rsidRDefault="00000000">
      <w:pPr>
        <w:ind w:left="-5"/>
      </w:pPr>
      <w:r>
        <w:t xml:space="preserve">The introduction to the research paper provides a comprehensive and nuanced entry into the intricate world of language barriers and translation technology. [10]It not only highlights the challenges posed by globalization and communication barriers but also underscores the transformative potential of multilingual translation systems. The introduction sets the tone for a research paper that combines theoretical exploration with practical applications, offering a holistic understanding of the evolution, capabilities, and impact of multilingual translation technology in our interconnected world. </w:t>
      </w:r>
    </w:p>
    <w:p w14:paraId="3F10BA8A" w14:textId="77777777" w:rsidR="004F59E1" w:rsidRDefault="00000000">
      <w:pPr>
        <w:spacing w:after="295" w:line="259" w:lineRule="auto"/>
        <w:ind w:left="0" w:firstLine="0"/>
        <w:jc w:val="left"/>
      </w:pPr>
      <w:r>
        <w:rPr>
          <w:b/>
        </w:rPr>
        <w:t xml:space="preserve"> </w:t>
      </w:r>
    </w:p>
    <w:p w14:paraId="7FD10CA2" w14:textId="77777777" w:rsidR="004F59E1" w:rsidRDefault="00000000">
      <w:pPr>
        <w:numPr>
          <w:ilvl w:val="0"/>
          <w:numId w:val="1"/>
        </w:numPr>
        <w:spacing w:after="283" w:line="265" w:lineRule="auto"/>
        <w:ind w:hanging="245"/>
        <w:jc w:val="left"/>
      </w:pPr>
      <w:r>
        <w:rPr>
          <w:b/>
        </w:rPr>
        <w:t>Literature Survey:</w:t>
      </w:r>
      <w:r>
        <w:t xml:space="preserve"> </w:t>
      </w:r>
    </w:p>
    <w:p w14:paraId="11DE8E27" w14:textId="77777777" w:rsidR="004F59E1" w:rsidRDefault="00000000">
      <w:pPr>
        <w:spacing w:after="198"/>
        <w:ind w:left="-5"/>
      </w:pPr>
      <w:r>
        <w:t xml:space="preserve">The literature review provides a comprehensive examination of the existing body of knowledge surrounding multilingual translation systems, drawing insights from previous research studies, scholarly articles, and technological advancements in the field.[11] By synthesizing findings from diverse sources, this section aims to contextualize the current research within the broader landscape of multilingual translation technology. </w:t>
      </w:r>
    </w:p>
    <w:p w14:paraId="220025D8" w14:textId="77777777" w:rsidR="004F59E1" w:rsidRDefault="00000000">
      <w:pPr>
        <w:numPr>
          <w:ilvl w:val="1"/>
          <w:numId w:val="1"/>
        </w:numPr>
        <w:spacing w:after="295" w:line="259" w:lineRule="auto"/>
        <w:ind w:hanging="302"/>
        <w:jc w:val="left"/>
      </w:pPr>
      <w:r>
        <w:rPr>
          <w:i/>
        </w:rPr>
        <w:t xml:space="preserve">Historical Context and Evolution of Translation Systems: </w:t>
      </w:r>
    </w:p>
    <w:p w14:paraId="7AB8815E" w14:textId="77777777" w:rsidR="004F59E1" w:rsidRDefault="00000000">
      <w:pPr>
        <w:spacing w:after="93" w:line="259" w:lineRule="auto"/>
        <w:ind w:left="-5"/>
      </w:pPr>
      <w:r>
        <w:t xml:space="preserve">Early language translation systems laid the groundwork for modern multilingual translation technology. </w:t>
      </w:r>
    </w:p>
    <w:p w14:paraId="1347F24E" w14:textId="77777777" w:rsidR="004F59E1" w:rsidRDefault="00000000">
      <w:pPr>
        <w:spacing w:after="198"/>
        <w:ind w:left="-5"/>
      </w:pPr>
      <w:r>
        <w:t xml:space="preserve">Pioneering efforts in the 1960s, such as the SYSTRAN system, pioneered rule-based translation methodologies, setting the stage for subsequent advancements. Over the years, translation systems have undergone significant evolution, driven by advancements in machine learning and natural language processing (Thompson, 2021). </w:t>
      </w:r>
    </w:p>
    <w:p w14:paraId="4A275741" w14:textId="77777777" w:rsidR="004F59E1" w:rsidRDefault="00000000">
      <w:pPr>
        <w:numPr>
          <w:ilvl w:val="1"/>
          <w:numId w:val="1"/>
        </w:numPr>
        <w:spacing w:after="295" w:line="259" w:lineRule="auto"/>
        <w:ind w:hanging="302"/>
        <w:jc w:val="left"/>
      </w:pPr>
      <w:r>
        <w:rPr>
          <w:i/>
        </w:rPr>
        <w:t>Commercial Translation Services</w:t>
      </w:r>
      <w:r>
        <w:t xml:space="preserve">: </w:t>
      </w:r>
    </w:p>
    <w:p w14:paraId="624B25F0" w14:textId="77777777" w:rsidR="004F59E1" w:rsidRDefault="00000000">
      <w:pPr>
        <w:spacing w:after="198"/>
        <w:ind w:left="-5"/>
      </w:pPr>
      <w:r>
        <w:t xml:space="preserve">Commercial platforms like Google Translate, Microsoft Translator, and DeepL have emerged as leading providers of multilingual translation services, leveraging sophisticated algorithms and vast multilingual datasets (Kim &amp; Chen, 2022). These platforms have not only set benchmarks for translation accuracy and reliability but have also shaped user expectations regarding the capabilities of translation technology. </w:t>
      </w:r>
    </w:p>
    <w:p w14:paraId="77FB5368" w14:textId="77777777" w:rsidR="004F59E1" w:rsidRDefault="00000000">
      <w:pPr>
        <w:numPr>
          <w:ilvl w:val="1"/>
          <w:numId w:val="1"/>
        </w:numPr>
        <w:spacing w:after="295" w:line="259" w:lineRule="auto"/>
        <w:ind w:hanging="302"/>
        <w:jc w:val="left"/>
      </w:pPr>
      <w:r>
        <w:rPr>
          <w:i/>
        </w:rPr>
        <w:t xml:space="preserve">Advancements in Neural Machine Translation (NMT): </w:t>
      </w:r>
    </w:p>
    <w:p w14:paraId="7FBBBA35" w14:textId="77777777" w:rsidR="004F59E1" w:rsidRDefault="00000000">
      <w:pPr>
        <w:spacing w:after="198"/>
        <w:ind w:left="-5"/>
      </w:pPr>
      <w:r>
        <w:t xml:space="preserve">The most commonly used NMT approach is the Embed-Encode-Attend-Decode paradigm. Figure 2 shows an overview of this paradigm. The encoder first converts words in the source sentence into word embeddings. These word embeddings are then processed by neural layers and converted to representations that capture contextual information about these words. We call these contextual representations as the encoder representations. [12] The </w:t>
      </w:r>
      <w:r>
        <w:lastRenderedPageBreak/>
        <w:t xml:space="preserve">decoder uses an attention mechanism, the encoder representations, and previously generated words to generate what we call the decoder representations (states), which in turn are used to generate the next target word. The encoder and decoder can be CNN, or self-attention and feed-forward layers. Among these, the self-attention layers are the most widely used. It is a common practice to stack multiple layers, which leads to an improvement in translation quality. The attention mechanism is calculated across the decoder and encoder. </w:t>
      </w:r>
    </w:p>
    <w:p w14:paraId="5FE38627" w14:textId="77777777" w:rsidR="004F59E1" w:rsidRDefault="00000000">
      <w:pPr>
        <w:numPr>
          <w:ilvl w:val="1"/>
          <w:numId w:val="1"/>
        </w:numPr>
        <w:spacing w:after="295" w:line="259" w:lineRule="auto"/>
        <w:ind w:hanging="302"/>
        <w:jc w:val="left"/>
      </w:pPr>
      <w:r>
        <w:rPr>
          <w:i/>
        </w:rPr>
        <w:t xml:space="preserve">Multiway NMT: </w:t>
      </w:r>
    </w:p>
    <w:p w14:paraId="369E6C99" w14:textId="77777777" w:rsidR="004F59E1" w:rsidRDefault="00000000">
      <w:pPr>
        <w:spacing w:after="203"/>
        <w:ind w:left="-5"/>
      </w:pPr>
      <w:r>
        <w:t xml:space="preserve">The primary goal of MNMT is a model that can support translation between more than one language pair. Refer to Figure 3 for an overview of the multiway NMT paradigm. We use the term multiway NMT models to denote such models. Formally, a single model can support translation for l language pairs are sets of X source and Y target languages, respectively. S and T need not be mutually exclusive. Parallel corpora are available for all of these l language pairs as C(srcl ) and C(ttl ). Note that our objective in this specific scenario is to train a translation system between all language pairs. Refer to Figure 4 for the two prototypical MNMT approaches with minimal and complete sharing of components. Most existing works are variations of these models. Particularly, one-tomany, many-to-one and many-to-many NMT models are specific instances of this general framework. The training objective for multiway NMT is maximization of the log-likelihood of all training data jointly for all language pairs (different weights may be assigned to the likelihoods of different pairs:): </w:t>
      </w:r>
    </w:p>
    <w:p w14:paraId="76B8E8AB" w14:textId="77777777" w:rsidR="004F59E1" w:rsidRDefault="00000000">
      <w:pPr>
        <w:spacing w:after="295" w:line="259" w:lineRule="auto"/>
        <w:ind w:left="-5"/>
        <w:jc w:val="left"/>
      </w:pPr>
      <w:r>
        <w:rPr>
          <w:i/>
        </w:rPr>
        <w:t xml:space="preserve">2.5Evaluation Metrics and Challenges: </w:t>
      </w:r>
    </w:p>
    <w:p w14:paraId="2EC2E614" w14:textId="77777777" w:rsidR="004F59E1" w:rsidRDefault="00000000">
      <w:pPr>
        <w:ind w:left="-5"/>
      </w:pPr>
      <w:r>
        <w:t xml:space="preserve">Evaluating the performance of multilingual translation systems poses significant challenges due to the inherent complexity of language translation tasks. Metrics such as BLEU score, METEOR, and TER are commonly used to assess translation quality, but their effectiveness in capturing nuances of translation accuracy remains a subject of ongoing research (Thompson, 2021). Evaluation and Generation We evaluate performance with tokenized BLEU, following the tokenization in mBART (Liu et al., 2020). To generate, we decode using beam search with beam size N = 5 with length penalty= 1.0 on the validation set. We do not perform checkpoint averaging. To select the best-performing model in a sweep, we compare BLEU on the validation set. </w:t>
      </w:r>
    </w:p>
    <w:p w14:paraId="06014DC8" w14:textId="77777777" w:rsidR="004F59E1" w:rsidRDefault="00000000">
      <w:pPr>
        <w:numPr>
          <w:ilvl w:val="0"/>
          <w:numId w:val="1"/>
        </w:numPr>
        <w:spacing w:after="283" w:line="265" w:lineRule="auto"/>
        <w:ind w:hanging="245"/>
        <w:jc w:val="left"/>
      </w:pPr>
      <w:r>
        <w:rPr>
          <w:b/>
        </w:rPr>
        <w:t>System Design and Methodology:</w:t>
      </w:r>
      <w:r>
        <w:t xml:space="preserve"> </w:t>
      </w:r>
    </w:p>
    <w:p w14:paraId="7B11B430" w14:textId="77777777" w:rsidR="004F59E1" w:rsidRDefault="00000000">
      <w:pPr>
        <w:spacing w:after="202"/>
        <w:ind w:left="-5"/>
      </w:pPr>
      <w:r>
        <w:t xml:space="preserve">The design and implementation of the Multilingual Translator application are guided by the principles of usability, efficiency, and scalability. The system architecture is designed to accommodate real-time translation capabilities, user-friendly interaction, and seamless integration of voice-to-text functionality. The methodology encompasses the utilization of Python libraries such as Tkinter, Googletrans, and SpeechRecognition to develop a robust and versatile translation solution. </w:t>
      </w:r>
    </w:p>
    <w:p w14:paraId="713AA107" w14:textId="77777777" w:rsidR="004F59E1" w:rsidRDefault="00000000">
      <w:pPr>
        <w:spacing w:after="203"/>
        <w:ind w:left="-5"/>
      </w:pPr>
      <w:r>
        <w:t xml:space="preserve">The paper outlines the architecture, data flow diagram, and flowchart of the Multilingual Translator application, providing insights into the implementation details, including software and hardware requirements, algorithmic approach, and graphical user interface design. Emphasis is placed on real-time translation capabilities, userfriendly interaction, and integration of voice-to-text functionality, highlighting the practical implications of these design choices. </w:t>
      </w:r>
    </w:p>
    <w:p w14:paraId="714072AA" w14:textId="77777777" w:rsidR="004F59E1" w:rsidRDefault="00000000">
      <w:pPr>
        <w:spacing w:after="295" w:line="259" w:lineRule="auto"/>
        <w:ind w:left="0" w:firstLine="0"/>
        <w:jc w:val="left"/>
      </w:pPr>
      <w:r>
        <w:t xml:space="preserve"> </w:t>
      </w:r>
    </w:p>
    <w:p w14:paraId="507BDDF7" w14:textId="77777777" w:rsidR="004F59E1" w:rsidRDefault="00000000">
      <w:pPr>
        <w:numPr>
          <w:ilvl w:val="0"/>
          <w:numId w:val="1"/>
        </w:numPr>
        <w:spacing w:after="283" w:line="265" w:lineRule="auto"/>
        <w:ind w:hanging="245"/>
        <w:jc w:val="left"/>
      </w:pPr>
      <w:r>
        <w:rPr>
          <w:b/>
        </w:rPr>
        <w:t xml:space="preserve">User Interface Design: </w:t>
      </w:r>
    </w:p>
    <w:p w14:paraId="3AFF3076" w14:textId="77777777" w:rsidR="004F59E1" w:rsidRDefault="00000000">
      <w:pPr>
        <w:spacing w:after="205"/>
        <w:ind w:left="-5"/>
      </w:pPr>
      <w:r>
        <w:t xml:space="preserve">User Interface (UI) design plays a crucial role in the success of any software application. A well-designed interface enhances user experience, making the application more accessible and user-friendly. In the context of a </w:t>
      </w:r>
      <w:r>
        <w:lastRenderedPageBreak/>
        <w:t xml:space="preserve">multilingual translation with voice recognition system, the UI design should prioritize clarity, simplicity, and intuitiveness. Here's a detailed breakdown of the elements involved in designing the user interface for this project: </w:t>
      </w:r>
    </w:p>
    <w:p w14:paraId="6AF2EFA3" w14:textId="77777777" w:rsidR="004F59E1" w:rsidRDefault="00000000">
      <w:pPr>
        <w:numPr>
          <w:ilvl w:val="2"/>
          <w:numId w:val="3"/>
        </w:numPr>
        <w:spacing w:after="200"/>
        <w:ind w:left="630" w:hanging="361"/>
        <w:jc w:val="left"/>
      </w:pPr>
      <w:r>
        <w:rPr>
          <w:i/>
        </w:rPr>
        <w:t xml:space="preserve">User Personas: </w:t>
      </w:r>
      <w:r>
        <w:t xml:space="preserve"> Identify and define the target users of the application. Consider factors such as age, language proficiency, and technical expertise. This information will guide decisions about the level of detail and complexity in the user interface. </w:t>
      </w:r>
    </w:p>
    <w:p w14:paraId="04E03914" w14:textId="77777777" w:rsidR="004F59E1" w:rsidRDefault="00000000">
      <w:pPr>
        <w:numPr>
          <w:ilvl w:val="2"/>
          <w:numId w:val="3"/>
        </w:numPr>
        <w:spacing w:after="295" w:line="259" w:lineRule="auto"/>
        <w:ind w:left="630" w:hanging="361"/>
        <w:jc w:val="left"/>
      </w:pPr>
      <w:r>
        <w:rPr>
          <w:i/>
        </w:rPr>
        <w:t xml:space="preserve">Visual Design: </w:t>
      </w:r>
    </w:p>
    <w:p w14:paraId="28FA674B" w14:textId="77777777" w:rsidR="004F59E1" w:rsidRDefault="00000000">
      <w:pPr>
        <w:numPr>
          <w:ilvl w:val="2"/>
          <w:numId w:val="2"/>
        </w:numPr>
        <w:spacing w:after="57" w:line="259" w:lineRule="auto"/>
        <w:ind w:hanging="361"/>
      </w:pPr>
      <w:r>
        <w:rPr>
          <w:i/>
        </w:rPr>
        <w:t>Color Scheme:</w:t>
      </w:r>
      <w:r>
        <w:t xml:space="preserve"> Choose a color scheme that is visually appealing and aligns with the application's purpose. </w:t>
      </w:r>
    </w:p>
    <w:p w14:paraId="29597679" w14:textId="77777777" w:rsidR="004F59E1" w:rsidRDefault="00000000">
      <w:pPr>
        <w:spacing w:after="112" w:line="259" w:lineRule="auto"/>
        <w:ind w:left="731"/>
      </w:pPr>
      <w:r>
        <w:t xml:space="preserve">Consider cultural connotations of colors, and ensure sufficient contrast for readability. </w:t>
      </w:r>
    </w:p>
    <w:p w14:paraId="6822CBB5" w14:textId="77777777" w:rsidR="004F59E1" w:rsidRDefault="00000000">
      <w:pPr>
        <w:numPr>
          <w:ilvl w:val="2"/>
          <w:numId w:val="2"/>
        </w:numPr>
        <w:ind w:hanging="361"/>
      </w:pPr>
      <w:r>
        <w:rPr>
          <w:i/>
        </w:rPr>
        <w:t>Typography</w:t>
      </w:r>
      <w:r>
        <w:rPr>
          <w:b/>
        </w:rPr>
        <w:t>:</w:t>
      </w:r>
      <w:r>
        <w:t xml:space="preserve"> Select clear and readable fonts for all text elements. Ensure that the font size is appropriate for different user groups. </w:t>
      </w:r>
    </w:p>
    <w:p w14:paraId="19EDD119" w14:textId="77777777" w:rsidR="004F59E1" w:rsidRDefault="00000000">
      <w:pPr>
        <w:numPr>
          <w:ilvl w:val="2"/>
          <w:numId w:val="2"/>
        </w:numPr>
        <w:ind w:hanging="361"/>
      </w:pPr>
      <w:r>
        <w:rPr>
          <w:i/>
        </w:rPr>
        <w:t>Icons and Imagery:</w:t>
      </w:r>
      <w:r>
        <w:t xml:space="preserve"> Integrate intuitive icons that represent different features. Use culturally neutral images to enhance the user experience. </w:t>
      </w:r>
    </w:p>
    <w:p w14:paraId="537B669A" w14:textId="77777777" w:rsidR="004F59E1" w:rsidRDefault="00000000">
      <w:pPr>
        <w:ind w:left="630" w:hanging="361"/>
      </w:pPr>
      <w:r>
        <w:rPr>
          <w:i/>
        </w:rPr>
        <w:t>3.</w:t>
      </w:r>
      <w:r>
        <w:rPr>
          <w:rFonts w:ascii="Arial" w:eastAsia="Arial" w:hAnsi="Arial" w:cs="Arial"/>
          <w:i/>
        </w:rPr>
        <w:t xml:space="preserve"> </w:t>
      </w:r>
      <w:r>
        <w:rPr>
          <w:b/>
        </w:rPr>
        <w:t xml:space="preserve"> </w:t>
      </w:r>
      <w:r>
        <w:rPr>
          <w:i/>
        </w:rPr>
        <w:t xml:space="preserve">Accessibility:  </w:t>
      </w:r>
      <w:r>
        <w:t>Text-to-Speech (TTS): If feasible, integrate TTS functionality to allow users to listen to the translated text.</w:t>
      </w:r>
      <w:r>
        <w:rPr>
          <w:i/>
        </w:rPr>
        <w:t xml:space="preserve"> </w:t>
      </w:r>
    </w:p>
    <w:p w14:paraId="401BF677" w14:textId="77777777" w:rsidR="004F59E1" w:rsidRDefault="00000000">
      <w:pPr>
        <w:spacing w:after="295" w:line="259" w:lineRule="auto"/>
        <w:ind w:left="629" w:firstLine="0"/>
        <w:jc w:val="left"/>
      </w:pPr>
      <w:r>
        <w:rPr>
          <w:i/>
        </w:rPr>
        <w:t xml:space="preserve"> </w:t>
      </w:r>
    </w:p>
    <w:p w14:paraId="0BCB08E1" w14:textId="77777777" w:rsidR="004F59E1" w:rsidRDefault="00000000">
      <w:pPr>
        <w:numPr>
          <w:ilvl w:val="0"/>
          <w:numId w:val="1"/>
        </w:numPr>
        <w:spacing w:after="283" w:line="265" w:lineRule="auto"/>
        <w:ind w:hanging="245"/>
        <w:jc w:val="left"/>
      </w:pPr>
      <w:r>
        <w:rPr>
          <w:b/>
        </w:rPr>
        <w:t>Implementation and Results:</w:t>
      </w:r>
      <w:r>
        <w:t xml:space="preserve"> </w:t>
      </w:r>
    </w:p>
    <w:p w14:paraId="07204475" w14:textId="77777777" w:rsidR="004F59E1" w:rsidRDefault="00000000">
      <w:pPr>
        <w:spacing w:after="196"/>
        <w:ind w:left="-5"/>
      </w:pPr>
      <w:r>
        <w:t xml:space="preserve">The implementation section presents the source code of the Multilingual Translator application along with a detailed explanation of its functionality. It discusses the software and hardware requirements, provides a step-bystep guide to executing the application, and showcases the output results. The section highlights the successful integration of diverse Python tools to create a user-friendly and efficient translation solution, demonstrating its potential to overcome language barriers in real-world scenarios. </w:t>
      </w:r>
    </w:p>
    <w:p w14:paraId="7BEEF020" w14:textId="77777777" w:rsidR="004F59E1" w:rsidRDefault="00000000">
      <w:pPr>
        <w:spacing w:after="198"/>
        <w:ind w:left="-5"/>
      </w:pPr>
      <w:r>
        <w:t xml:space="preserve">The paper presents the implementation details of the Multilingual Translator application, including the source code, software dependencies, and execution instructions. The application's functionality is demonstrated through a series of screenshots and output results, illustrating its usability, accuracy, and performance. Additionally, the paper discusses the challenges encountered during the implementation process and proposes strategies for addressing them in future iterations. </w:t>
      </w:r>
    </w:p>
    <w:p w14:paraId="187F0199" w14:textId="77777777" w:rsidR="004F59E1" w:rsidRDefault="00000000">
      <w:pPr>
        <w:spacing w:after="241"/>
        <w:ind w:left="-5"/>
      </w:pPr>
      <w:r>
        <w:t xml:space="preserve">This project also includes the voice recognize of some of language and convert it into many other language and it also gives the audio visual of any language after conversion into English language. </w:t>
      </w:r>
    </w:p>
    <w:p w14:paraId="5B6D1BBA" w14:textId="77777777" w:rsidR="004F59E1" w:rsidRDefault="00000000">
      <w:pPr>
        <w:numPr>
          <w:ilvl w:val="0"/>
          <w:numId w:val="1"/>
        </w:numPr>
        <w:spacing w:after="155" w:line="265" w:lineRule="auto"/>
        <w:ind w:hanging="245"/>
        <w:jc w:val="left"/>
      </w:pPr>
      <w:r>
        <w:rPr>
          <w:b/>
          <w:sz w:val="24"/>
        </w:rPr>
        <w:t xml:space="preserve">UMl Diagram: </w:t>
      </w:r>
    </w:p>
    <w:p w14:paraId="03CDA3E9" w14:textId="77777777" w:rsidR="004F59E1" w:rsidRDefault="00000000">
      <w:pPr>
        <w:spacing w:after="23" w:line="259" w:lineRule="auto"/>
        <w:ind w:left="0" w:right="-132" w:firstLine="0"/>
        <w:jc w:val="left"/>
      </w:pPr>
      <w:r>
        <w:rPr>
          <w:noProof/>
        </w:rPr>
        <w:lastRenderedPageBreak/>
        <w:drawing>
          <wp:inline distT="0" distB="0" distL="0" distR="0" wp14:anchorId="45B34F3E" wp14:editId="0AF3E561">
            <wp:extent cx="5822315" cy="5289550"/>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7"/>
                    <a:stretch>
                      <a:fillRect/>
                    </a:stretch>
                  </pic:blipFill>
                  <pic:spPr>
                    <a:xfrm>
                      <a:off x="0" y="0"/>
                      <a:ext cx="5822315" cy="5289550"/>
                    </a:xfrm>
                    <a:prstGeom prst="rect">
                      <a:avLst/>
                    </a:prstGeom>
                  </pic:spPr>
                </pic:pic>
              </a:graphicData>
            </a:graphic>
          </wp:inline>
        </w:drawing>
      </w:r>
    </w:p>
    <w:p w14:paraId="0315E65C" w14:textId="77777777" w:rsidR="004F59E1" w:rsidRDefault="00000000">
      <w:pPr>
        <w:spacing w:after="0" w:line="259" w:lineRule="auto"/>
        <w:ind w:left="0" w:firstLine="0"/>
        <w:jc w:val="left"/>
      </w:pPr>
      <w:r>
        <w:rPr>
          <w:b/>
          <w:sz w:val="24"/>
        </w:rPr>
        <w:t xml:space="preserve"> </w:t>
      </w:r>
    </w:p>
    <w:p w14:paraId="7A32FA2F" w14:textId="77777777" w:rsidR="004F59E1" w:rsidRDefault="00000000">
      <w:pPr>
        <w:numPr>
          <w:ilvl w:val="0"/>
          <w:numId w:val="1"/>
        </w:numPr>
        <w:spacing w:after="0" w:line="265" w:lineRule="auto"/>
        <w:ind w:hanging="245"/>
        <w:jc w:val="left"/>
      </w:pPr>
      <w:r>
        <w:rPr>
          <w:b/>
          <w:sz w:val="24"/>
        </w:rPr>
        <w:t xml:space="preserve">Project Interface: </w:t>
      </w:r>
    </w:p>
    <w:p w14:paraId="10B4E812" w14:textId="77777777" w:rsidR="004F59E1" w:rsidRDefault="00000000">
      <w:pPr>
        <w:spacing w:after="325" w:line="259" w:lineRule="auto"/>
        <w:ind w:left="390" w:firstLine="0"/>
        <w:jc w:val="left"/>
      </w:pPr>
      <w:r>
        <w:rPr>
          <w:noProof/>
        </w:rPr>
        <w:drawing>
          <wp:inline distT="0" distB="0" distL="0" distR="0" wp14:anchorId="49B36446" wp14:editId="021AA774">
            <wp:extent cx="4324350" cy="2098040"/>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8"/>
                    <a:stretch>
                      <a:fillRect/>
                    </a:stretch>
                  </pic:blipFill>
                  <pic:spPr>
                    <a:xfrm>
                      <a:off x="0" y="0"/>
                      <a:ext cx="4324350" cy="2098040"/>
                    </a:xfrm>
                    <a:prstGeom prst="rect">
                      <a:avLst/>
                    </a:prstGeom>
                  </pic:spPr>
                </pic:pic>
              </a:graphicData>
            </a:graphic>
          </wp:inline>
        </w:drawing>
      </w:r>
    </w:p>
    <w:p w14:paraId="0737C2D9" w14:textId="77777777" w:rsidR="004F59E1" w:rsidRDefault="00000000">
      <w:pPr>
        <w:numPr>
          <w:ilvl w:val="0"/>
          <w:numId w:val="1"/>
        </w:numPr>
        <w:spacing w:after="205" w:line="265" w:lineRule="auto"/>
        <w:ind w:hanging="245"/>
        <w:jc w:val="left"/>
      </w:pPr>
      <w:r>
        <w:rPr>
          <w:b/>
          <w:sz w:val="24"/>
        </w:rPr>
        <w:t xml:space="preserve">Results: </w:t>
      </w:r>
    </w:p>
    <w:p w14:paraId="013ABD2D" w14:textId="77777777" w:rsidR="004F59E1" w:rsidRDefault="00000000">
      <w:pPr>
        <w:spacing w:after="202" w:line="356" w:lineRule="auto"/>
        <w:ind w:left="-5"/>
      </w:pPr>
      <w:r>
        <w:rPr>
          <w:sz w:val="24"/>
        </w:rPr>
        <w:t xml:space="preserve">This Paper gives the results which will help us further and other software too to improve them in many for aspects. </w:t>
      </w:r>
    </w:p>
    <w:p w14:paraId="45781F9E" w14:textId="77777777" w:rsidR="004F59E1" w:rsidRDefault="00000000">
      <w:pPr>
        <w:spacing w:after="314" w:line="259" w:lineRule="auto"/>
        <w:ind w:left="0" w:firstLine="0"/>
        <w:jc w:val="left"/>
      </w:pPr>
      <w:r>
        <w:rPr>
          <w:i/>
          <w:sz w:val="24"/>
        </w:rPr>
        <w:t xml:space="preserve">Figures description: </w:t>
      </w:r>
    </w:p>
    <w:p w14:paraId="2C61DA0D" w14:textId="77777777" w:rsidR="004F59E1" w:rsidRDefault="00000000">
      <w:pPr>
        <w:spacing w:after="314" w:line="259" w:lineRule="auto"/>
        <w:ind w:left="-5"/>
      </w:pPr>
      <w:r>
        <w:rPr>
          <w:sz w:val="24"/>
        </w:rPr>
        <w:t xml:space="preserve"> In Figure 1: Our Translator converts the Hindi language to Tamil language </w:t>
      </w:r>
    </w:p>
    <w:p w14:paraId="40F6E802" w14:textId="77777777" w:rsidR="004F59E1" w:rsidRDefault="00000000">
      <w:pPr>
        <w:spacing w:after="314" w:line="259" w:lineRule="auto"/>
        <w:ind w:left="-5"/>
      </w:pPr>
      <w:r>
        <w:rPr>
          <w:sz w:val="24"/>
        </w:rPr>
        <w:lastRenderedPageBreak/>
        <w:t xml:space="preserve">In Figure 2: Our Translator converts the English language to Hindi language </w:t>
      </w:r>
    </w:p>
    <w:p w14:paraId="5B2F72E9" w14:textId="77777777" w:rsidR="004F59E1" w:rsidRDefault="00000000">
      <w:pPr>
        <w:spacing w:after="314" w:line="259" w:lineRule="auto"/>
        <w:ind w:left="-5"/>
      </w:pPr>
      <w:r>
        <w:rPr>
          <w:sz w:val="24"/>
        </w:rPr>
        <w:t xml:space="preserve">In Figure 3: Our Translator converts the Hmong language to hind language </w:t>
      </w:r>
    </w:p>
    <w:p w14:paraId="46583AD9" w14:textId="77777777" w:rsidR="004F59E1" w:rsidRDefault="00000000">
      <w:pPr>
        <w:spacing w:after="314" w:line="259" w:lineRule="auto"/>
        <w:ind w:left="-5"/>
      </w:pPr>
      <w:r>
        <w:rPr>
          <w:sz w:val="24"/>
        </w:rPr>
        <w:t xml:space="preserve">In Figure 4: Our Translator converts the English language to Hmong language </w:t>
      </w:r>
    </w:p>
    <w:p w14:paraId="41D66761" w14:textId="77777777" w:rsidR="004F59E1" w:rsidRDefault="00000000">
      <w:pPr>
        <w:spacing w:after="314" w:line="259" w:lineRule="auto"/>
        <w:ind w:left="-5"/>
      </w:pPr>
      <w:r>
        <w:rPr>
          <w:sz w:val="24"/>
        </w:rPr>
        <w:t xml:space="preserve">In Figure 5: Our Translator converts the Hindi language to Tamil language </w:t>
      </w:r>
    </w:p>
    <w:p w14:paraId="5948D831" w14:textId="77777777" w:rsidR="004F59E1" w:rsidRDefault="00000000">
      <w:pPr>
        <w:spacing w:after="314" w:line="259" w:lineRule="auto"/>
        <w:ind w:left="-5"/>
      </w:pPr>
      <w:r>
        <w:rPr>
          <w:sz w:val="24"/>
        </w:rPr>
        <w:t xml:space="preserve">In Figure 6: Our Translator converts the Tamil language to Uzbek language </w:t>
      </w:r>
    </w:p>
    <w:p w14:paraId="5A9AB57A" w14:textId="77777777" w:rsidR="004F59E1" w:rsidRDefault="00000000">
      <w:pPr>
        <w:spacing w:after="0" w:line="559" w:lineRule="auto"/>
        <w:ind w:left="-5" w:right="773"/>
      </w:pPr>
      <w:r>
        <w:rPr>
          <w:noProof/>
        </w:rPr>
        <w:drawing>
          <wp:anchor distT="0" distB="0" distL="114300" distR="114300" simplePos="0" relativeHeight="251658240" behindDoc="1" locked="0" layoutInCell="1" allowOverlap="0" wp14:anchorId="5396AE55" wp14:editId="56AADEA1">
            <wp:simplePos x="0" y="0"/>
            <wp:positionH relativeFrom="column">
              <wp:posOffset>2416759</wp:posOffset>
            </wp:positionH>
            <wp:positionV relativeFrom="paragraph">
              <wp:posOffset>-58381</wp:posOffset>
            </wp:positionV>
            <wp:extent cx="805434" cy="332981"/>
            <wp:effectExtent l="0" t="0" r="0" b="0"/>
            <wp:wrapNone/>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9"/>
                    <a:stretch>
                      <a:fillRect/>
                    </a:stretch>
                  </pic:blipFill>
                  <pic:spPr>
                    <a:xfrm>
                      <a:off x="0" y="0"/>
                      <a:ext cx="805434" cy="332981"/>
                    </a:xfrm>
                    <a:prstGeom prst="rect">
                      <a:avLst/>
                    </a:prstGeom>
                  </pic:spPr>
                </pic:pic>
              </a:graphicData>
            </a:graphic>
          </wp:anchor>
        </w:drawing>
      </w:r>
      <w:r>
        <w:rPr>
          <w:noProof/>
        </w:rPr>
        <w:drawing>
          <wp:anchor distT="0" distB="0" distL="114300" distR="114300" simplePos="0" relativeHeight="251659264" behindDoc="1" locked="0" layoutInCell="1" allowOverlap="0" wp14:anchorId="742B989B" wp14:editId="478A7582">
            <wp:simplePos x="0" y="0"/>
            <wp:positionH relativeFrom="column">
              <wp:posOffset>3767024</wp:posOffset>
            </wp:positionH>
            <wp:positionV relativeFrom="paragraph">
              <wp:posOffset>-58381</wp:posOffset>
            </wp:positionV>
            <wp:extent cx="619506" cy="332981"/>
            <wp:effectExtent l="0" t="0" r="0" b="0"/>
            <wp:wrapNone/>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0"/>
                    <a:stretch>
                      <a:fillRect/>
                    </a:stretch>
                  </pic:blipFill>
                  <pic:spPr>
                    <a:xfrm>
                      <a:off x="0" y="0"/>
                      <a:ext cx="619506" cy="332981"/>
                    </a:xfrm>
                    <a:prstGeom prst="rect">
                      <a:avLst/>
                    </a:prstGeom>
                  </pic:spPr>
                </pic:pic>
              </a:graphicData>
            </a:graphic>
          </wp:anchor>
        </w:drawing>
      </w:r>
      <w:r>
        <w:rPr>
          <w:sz w:val="24"/>
        </w:rPr>
        <w:t xml:space="preserve">In Figure 7: Our Translator converts the  armenian language to basque language Here, are some results and sample outputs of our software:- </w:t>
      </w:r>
    </w:p>
    <w:p w14:paraId="7C30F5D0" w14:textId="77777777" w:rsidR="004F59E1" w:rsidRDefault="00000000">
      <w:pPr>
        <w:spacing w:after="0" w:line="259" w:lineRule="auto"/>
        <w:ind w:left="1440" w:firstLine="0"/>
        <w:jc w:val="left"/>
      </w:pPr>
      <w:r>
        <w:rPr>
          <w:rFonts w:ascii="Calibri" w:eastAsia="Calibri" w:hAnsi="Calibri" w:cs="Calibri"/>
          <w:noProof/>
          <w:sz w:val="22"/>
        </w:rPr>
        <mc:AlternateContent>
          <mc:Choice Requires="wpg">
            <w:drawing>
              <wp:inline distT="0" distB="0" distL="0" distR="0" wp14:anchorId="25CAD82A" wp14:editId="71D39839">
                <wp:extent cx="3860800" cy="1949094"/>
                <wp:effectExtent l="0" t="0" r="0" b="0"/>
                <wp:docPr id="10660" name="Group 10660"/>
                <wp:cNvGraphicFramePr/>
                <a:graphic xmlns:a="http://schemas.openxmlformats.org/drawingml/2006/main">
                  <a:graphicData uri="http://schemas.microsoft.com/office/word/2010/wordprocessingGroup">
                    <wpg:wgp>
                      <wpg:cNvGrpSpPr/>
                      <wpg:grpSpPr>
                        <a:xfrm>
                          <a:off x="0" y="0"/>
                          <a:ext cx="3860800" cy="1949094"/>
                          <a:chOff x="0" y="0"/>
                          <a:chExt cx="3860800" cy="1949094"/>
                        </a:xfrm>
                      </wpg:grpSpPr>
                      <pic:pic xmlns:pic="http://schemas.openxmlformats.org/drawingml/2006/picture">
                        <pic:nvPicPr>
                          <pic:cNvPr id="820" name="Picture 820"/>
                          <pic:cNvPicPr/>
                        </pic:nvPicPr>
                        <pic:blipFill>
                          <a:blip r:embed="rId11"/>
                          <a:stretch>
                            <a:fillRect/>
                          </a:stretch>
                        </pic:blipFill>
                        <pic:spPr>
                          <a:xfrm>
                            <a:off x="0" y="0"/>
                            <a:ext cx="3860800" cy="1668780"/>
                          </a:xfrm>
                          <a:prstGeom prst="rect">
                            <a:avLst/>
                          </a:prstGeom>
                        </pic:spPr>
                      </pic:pic>
                      <pic:pic xmlns:pic="http://schemas.openxmlformats.org/drawingml/2006/picture">
                        <pic:nvPicPr>
                          <pic:cNvPr id="11236" name="Picture 11236"/>
                          <pic:cNvPicPr/>
                        </pic:nvPicPr>
                        <pic:blipFill>
                          <a:blip r:embed="rId12"/>
                          <a:stretch>
                            <a:fillRect/>
                          </a:stretch>
                        </pic:blipFill>
                        <pic:spPr>
                          <a:xfrm>
                            <a:off x="920496" y="1693317"/>
                            <a:ext cx="2011680" cy="161544"/>
                          </a:xfrm>
                          <a:prstGeom prst="rect">
                            <a:avLst/>
                          </a:prstGeom>
                        </pic:spPr>
                      </pic:pic>
                      <wps:wsp>
                        <wps:cNvPr id="923" name="Rectangle 923"/>
                        <wps:cNvSpPr/>
                        <wps:spPr>
                          <a:xfrm>
                            <a:off x="930529" y="1675079"/>
                            <a:ext cx="502474" cy="224380"/>
                          </a:xfrm>
                          <a:prstGeom prst="rect">
                            <a:avLst/>
                          </a:prstGeom>
                          <a:ln>
                            <a:noFill/>
                          </a:ln>
                        </wps:spPr>
                        <wps:txbx>
                          <w:txbxContent>
                            <w:p w14:paraId="16A9A835" w14:textId="77777777" w:rsidR="004F59E1" w:rsidRDefault="00000000">
                              <w:pPr>
                                <w:spacing w:after="160" w:line="259" w:lineRule="auto"/>
                                <w:ind w:left="0" w:firstLine="0"/>
                                <w:jc w:val="left"/>
                              </w:pPr>
                              <w:r>
                                <w:rPr>
                                  <w:i/>
                                  <w:sz w:val="24"/>
                                </w:rPr>
                                <w:t>Fig.1:</w:t>
                              </w:r>
                            </w:p>
                          </w:txbxContent>
                        </wps:txbx>
                        <wps:bodyPr horzOverflow="overflow" vert="horz" lIns="0" tIns="0" rIns="0" bIns="0" rtlCol="0">
                          <a:noAutofit/>
                        </wps:bodyPr>
                      </wps:wsp>
                      <wps:wsp>
                        <wps:cNvPr id="924" name="Rectangle 924"/>
                        <wps:cNvSpPr/>
                        <wps:spPr>
                          <a:xfrm>
                            <a:off x="1308862" y="1675079"/>
                            <a:ext cx="2148366" cy="224380"/>
                          </a:xfrm>
                          <a:prstGeom prst="rect">
                            <a:avLst/>
                          </a:prstGeom>
                          <a:ln>
                            <a:noFill/>
                          </a:ln>
                        </wps:spPr>
                        <wps:txbx>
                          <w:txbxContent>
                            <w:p w14:paraId="650401B3" w14:textId="77777777" w:rsidR="004F59E1" w:rsidRDefault="00000000">
                              <w:pPr>
                                <w:spacing w:after="160" w:line="259" w:lineRule="auto"/>
                                <w:ind w:left="0" w:firstLine="0"/>
                                <w:jc w:val="left"/>
                              </w:pPr>
                              <w:r>
                                <w:rPr>
                                  <w:sz w:val="24"/>
                                </w:rPr>
                                <w:t>Hindi to Tamil convesions</w:t>
                              </w:r>
                            </w:p>
                          </w:txbxContent>
                        </wps:txbx>
                        <wps:bodyPr horzOverflow="overflow" vert="horz" lIns="0" tIns="0" rIns="0" bIns="0" rtlCol="0">
                          <a:noAutofit/>
                        </wps:bodyPr>
                      </wps:wsp>
                      <wps:wsp>
                        <wps:cNvPr id="925" name="Rectangle 925"/>
                        <wps:cNvSpPr/>
                        <wps:spPr>
                          <a:xfrm>
                            <a:off x="2924810" y="1675079"/>
                            <a:ext cx="50673" cy="224380"/>
                          </a:xfrm>
                          <a:prstGeom prst="rect">
                            <a:avLst/>
                          </a:prstGeom>
                          <a:ln>
                            <a:noFill/>
                          </a:ln>
                        </wps:spPr>
                        <wps:txbx>
                          <w:txbxContent>
                            <w:p w14:paraId="64038D26"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926" name="Rectangle 926"/>
                        <wps:cNvSpPr/>
                        <wps:spPr>
                          <a:xfrm>
                            <a:off x="2967482" y="1675079"/>
                            <a:ext cx="50673" cy="224380"/>
                          </a:xfrm>
                          <a:prstGeom prst="rect">
                            <a:avLst/>
                          </a:prstGeom>
                          <a:ln>
                            <a:noFill/>
                          </a:ln>
                        </wps:spPr>
                        <wps:txbx>
                          <w:txbxContent>
                            <w:p w14:paraId="0E12B554"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660" style="width:304pt;height:153.472pt;mso-position-horizontal-relative:char;mso-position-vertical-relative:line" coordsize="38608,19490">
                <v:shape id="Picture 820" style="position:absolute;width:38608;height:16687;left:0;top:0;" filled="f">
                  <v:imagedata r:id="rId13"/>
                </v:shape>
                <v:shape id="Picture 11236" style="position:absolute;width:20116;height:1615;left:9204;top:16933;" filled="f">
                  <v:imagedata r:id="rId14"/>
                </v:shape>
                <v:rect id="Rectangle 923" style="position:absolute;width:5024;height:2243;left:9305;top:16750;"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Fig.1:</w:t>
                        </w:r>
                      </w:p>
                    </w:txbxContent>
                  </v:textbox>
                </v:rect>
                <v:rect id="Rectangle 924" style="position:absolute;width:21483;height:2243;left:13088;top:16750;" filled="f" stroked="f">
                  <v:textbox inset="0,0,0,0">
                    <w:txbxContent>
                      <w:p>
                        <w:pPr>
                          <w:spacing w:before="0" w:after="160" w:line="259" w:lineRule="auto"/>
                          <w:ind w:left="0" w:firstLine="0"/>
                          <w:jc w:val="left"/>
                        </w:pPr>
                        <w:r>
                          <w:rPr>
                            <w:sz w:val="24"/>
                          </w:rPr>
                          <w:t xml:space="preserve">Hindi to Tamil convesions</w:t>
                        </w:r>
                      </w:p>
                    </w:txbxContent>
                  </v:textbox>
                </v:rect>
                <v:rect id="Rectangle 925" style="position:absolute;width:506;height:2243;left:29248;top:16750;"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926" style="position:absolute;width:506;height:2243;left:29674;top:16750;"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group>
            </w:pict>
          </mc:Fallback>
        </mc:AlternateContent>
      </w:r>
    </w:p>
    <w:p w14:paraId="7D532D5C" w14:textId="77777777" w:rsidR="004F59E1" w:rsidRDefault="00000000">
      <w:pPr>
        <w:spacing w:after="0" w:line="259" w:lineRule="auto"/>
        <w:ind w:left="1178" w:firstLine="0"/>
      </w:pPr>
      <w:r>
        <w:rPr>
          <w:rFonts w:ascii="Calibri" w:eastAsia="Calibri" w:hAnsi="Calibri" w:cs="Calibri"/>
          <w:noProof/>
          <w:sz w:val="22"/>
        </w:rPr>
        <w:lastRenderedPageBreak/>
        <mc:AlternateContent>
          <mc:Choice Requires="wpg">
            <w:drawing>
              <wp:inline distT="0" distB="0" distL="0" distR="0" wp14:anchorId="5D83C229" wp14:editId="22BC77B0">
                <wp:extent cx="4271010" cy="9544303"/>
                <wp:effectExtent l="0" t="0" r="0" b="0"/>
                <wp:docPr id="10121" name="Group 10121"/>
                <wp:cNvGraphicFramePr/>
                <a:graphic xmlns:a="http://schemas.openxmlformats.org/drawingml/2006/main">
                  <a:graphicData uri="http://schemas.microsoft.com/office/word/2010/wordprocessingGroup">
                    <wpg:wgp>
                      <wpg:cNvGrpSpPr/>
                      <wpg:grpSpPr>
                        <a:xfrm>
                          <a:off x="0" y="0"/>
                          <a:ext cx="4271010" cy="9544303"/>
                          <a:chOff x="0" y="0"/>
                          <a:chExt cx="4271010" cy="9544303"/>
                        </a:xfrm>
                      </wpg:grpSpPr>
                      <pic:pic xmlns:pic="http://schemas.openxmlformats.org/drawingml/2006/picture">
                        <pic:nvPicPr>
                          <pic:cNvPr id="937" name="Picture 937"/>
                          <pic:cNvPicPr/>
                        </pic:nvPicPr>
                        <pic:blipFill>
                          <a:blip r:embed="rId15"/>
                          <a:stretch>
                            <a:fillRect/>
                          </a:stretch>
                        </pic:blipFill>
                        <pic:spPr>
                          <a:xfrm>
                            <a:off x="33020" y="0"/>
                            <a:ext cx="4216400" cy="1714500"/>
                          </a:xfrm>
                          <a:prstGeom prst="rect">
                            <a:avLst/>
                          </a:prstGeom>
                        </pic:spPr>
                      </pic:pic>
                      <wps:wsp>
                        <wps:cNvPr id="941" name="Rectangle 941"/>
                        <wps:cNvSpPr/>
                        <wps:spPr>
                          <a:xfrm>
                            <a:off x="2118614" y="1605508"/>
                            <a:ext cx="50673" cy="224380"/>
                          </a:xfrm>
                          <a:prstGeom prst="rect">
                            <a:avLst/>
                          </a:prstGeom>
                          <a:ln>
                            <a:noFill/>
                          </a:ln>
                        </wps:spPr>
                        <wps:txbx>
                          <w:txbxContent>
                            <w:p w14:paraId="1AC04D00" w14:textId="77777777" w:rsidR="004F59E1" w:rsidRDefault="00000000">
                              <w:pPr>
                                <w:spacing w:after="160" w:line="259" w:lineRule="auto"/>
                                <w:ind w:left="0" w:firstLine="0"/>
                                <w:jc w:val="left"/>
                              </w:pPr>
                              <w:r>
                                <w:rPr>
                                  <w:b/>
                                  <w:sz w:val="24"/>
                                </w:rPr>
                                <w:t xml:space="preserve"> </w:t>
                              </w:r>
                            </w:p>
                          </w:txbxContent>
                        </wps:txbx>
                        <wps:bodyPr horzOverflow="overflow" vert="horz" lIns="0" tIns="0" rIns="0" bIns="0" rtlCol="0">
                          <a:noAutofit/>
                        </wps:bodyPr>
                      </wps:wsp>
                      <pic:pic xmlns:pic="http://schemas.openxmlformats.org/drawingml/2006/picture">
                        <pic:nvPicPr>
                          <pic:cNvPr id="11237" name="Picture 11237"/>
                          <pic:cNvPicPr/>
                        </pic:nvPicPr>
                        <pic:blipFill>
                          <a:blip r:embed="rId16"/>
                          <a:stretch>
                            <a:fillRect/>
                          </a:stretch>
                        </pic:blipFill>
                        <pic:spPr>
                          <a:xfrm>
                            <a:off x="1067562" y="1768094"/>
                            <a:ext cx="2115312" cy="161544"/>
                          </a:xfrm>
                          <a:prstGeom prst="rect">
                            <a:avLst/>
                          </a:prstGeom>
                        </pic:spPr>
                      </pic:pic>
                      <wps:wsp>
                        <wps:cNvPr id="967" name="Rectangle 967"/>
                        <wps:cNvSpPr/>
                        <wps:spPr>
                          <a:xfrm>
                            <a:off x="1078611" y="1748764"/>
                            <a:ext cx="502474" cy="224380"/>
                          </a:xfrm>
                          <a:prstGeom prst="rect">
                            <a:avLst/>
                          </a:prstGeom>
                          <a:ln>
                            <a:noFill/>
                          </a:ln>
                        </wps:spPr>
                        <wps:txbx>
                          <w:txbxContent>
                            <w:p w14:paraId="410EF45E" w14:textId="77777777" w:rsidR="004F59E1" w:rsidRDefault="00000000">
                              <w:pPr>
                                <w:spacing w:after="160" w:line="259" w:lineRule="auto"/>
                                <w:ind w:left="0" w:firstLine="0"/>
                                <w:jc w:val="left"/>
                              </w:pPr>
                              <w:r>
                                <w:rPr>
                                  <w:i/>
                                  <w:sz w:val="24"/>
                                </w:rPr>
                                <w:t>Fig.2:</w:t>
                              </w:r>
                            </w:p>
                          </w:txbxContent>
                        </wps:txbx>
                        <wps:bodyPr horzOverflow="overflow" vert="horz" lIns="0" tIns="0" rIns="0" bIns="0" rtlCol="0">
                          <a:noAutofit/>
                        </wps:bodyPr>
                      </wps:wsp>
                      <wps:wsp>
                        <wps:cNvPr id="968" name="Rectangle 968"/>
                        <wps:cNvSpPr/>
                        <wps:spPr>
                          <a:xfrm>
                            <a:off x="1456944" y="1748764"/>
                            <a:ext cx="2285993" cy="224380"/>
                          </a:xfrm>
                          <a:prstGeom prst="rect">
                            <a:avLst/>
                          </a:prstGeom>
                          <a:ln>
                            <a:noFill/>
                          </a:ln>
                        </wps:spPr>
                        <wps:txbx>
                          <w:txbxContent>
                            <w:p w14:paraId="1EAD5EB4" w14:textId="77777777" w:rsidR="004F59E1" w:rsidRDefault="00000000">
                              <w:pPr>
                                <w:spacing w:after="160" w:line="259" w:lineRule="auto"/>
                                <w:ind w:left="0" w:firstLine="0"/>
                                <w:jc w:val="left"/>
                              </w:pPr>
                              <w:r>
                                <w:rPr>
                                  <w:sz w:val="24"/>
                                </w:rPr>
                                <w:t>English to Hindi convesions</w:t>
                              </w:r>
                            </w:p>
                          </w:txbxContent>
                        </wps:txbx>
                        <wps:bodyPr horzOverflow="overflow" vert="horz" lIns="0" tIns="0" rIns="0" bIns="0" rtlCol="0">
                          <a:noAutofit/>
                        </wps:bodyPr>
                      </wps:wsp>
                      <wps:wsp>
                        <wps:cNvPr id="969" name="Rectangle 969"/>
                        <wps:cNvSpPr/>
                        <wps:spPr>
                          <a:xfrm>
                            <a:off x="3176524" y="1748764"/>
                            <a:ext cx="50673" cy="224380"/>
                          </a:xfrm>
                          <a:prstGeom prst="rect">
                            <a:avLst/>
                          </a:prstGeom>
                          <a:ln>
                            <a:noFill/>
                          </a:ln>
                        </wps:spPr>
                        <wps:txbx>
                          <w:txbxContent>
                            <w:p w14:paraId="170B2DA1"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970" name="Rectangle 970"/>
                        <wps:cNvSpPr/>
                        <wps:spPr>
                          <a:xfrm>
                            <a:off x="3216148" y="1748764"/>
                            <a:ext cx="50673" cy="224380"/>
                          </a:xfrm>
                          <a:prstGeom prst="rect">
                            <a:avLst/>
                          </a:prstGeom>
                          <a:ln>
                            <a:noFill/>
                          </a:ln>
                        </wps:spPr>
                        <wps:txbx>
                          <w:txbxContent>
                            <w:p w14:paraId="59375929"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pic:pic xmlns:pic="http://schemas.openxmlformats.org/drawingml/2006/picture">
                        <pic:nvPicPr>
                          <pic:cNvPr id="972" name="Picture 972"/>
                          <pic:cNvPicPr/>
                        </pic:nvPicPr>
                        <pic:blipFill>
                          <a:blip r:embed="rId17"/>
                          <a:stretch>
                            <a:fillRect/>
                          </a:stretch>
                        </pic:blipFill>
                        <pic:spPr>
                          <a:xfrm>
                            <a:off x="0" y="4539615"/>
                            <a:ext cx="4235450" cy="2067560"/>
                          </a:xfrm>
                          <a:prstGeom prst="rect">
                            <a:avLst/>
                          </a:prstGeom>
                        </pic:spPr>
                      </pic:pic>
                      <pic:pic xmlns:pic="http://schemas.openxmlformats.org/drawingml/2006/picture">
                        <pic:nvPicPr>
                          <pic:cNvPr id="11238" name="Picture 11238"/>
                          <pic:cNvPicPr/>
                        </pic:nvPicPr>
                        <pic:blipFill>
                          <a:blip r:embed="rId18"/>
                          <a:stretch>
                            <a:fillRect/>
                          </a:stretch>
                        </pic:blipFill>
                        <pic:spPr>
                          <a:xfrm>
                            <a:off x="1060450" y="4272534"/>
                            <a:ext cx="2069592" cy="161544"/>
                          </a:xfrm>
                          <a:prstGeom prst="rect">
                            <a:avLst/>
                          </a:prstGeom>
                        </pic:spPr>
                      </pic:pic>
                      <wps:wsp>
                        <wps:cNvPr id="975" name="Rectangle 975"/>
                        <wps:cNvSpPr/>
                        <wps:spPr>
                          <a:xfrm>
                            <a:off x="1069467" y="4254584"/>
                            <a:ext cx="502666" cy="224829"/>
                          </a:xfrm>
                          <a:prstGeom prst="rect">
                            <a:avLst/>
                          </a:prstGeom>
                          <a:ln>
                            <a:noFill/>
                          </a:ln>
                        </wps:spPr>
                        <wps:txbx>
                          <w:txbxContent>
                            <w:p w14:paraId="156B4843" w14:textId="77777777" w:rsidR="004F59E1" w:rsidRDefault="00000000">
                              <w:pPr>
                                <w:spacing w:after="160" w:line="259" w:lineRule="auto"/>
                                <w:ind w:left="0" w:firstLine="0"/>
                                <w:jc w:val="left"/>
                              </w:pPr>
                              <w:r>
                                <w:rPr>
                                  <w:i/>
                                  <w:sz w:val="24"/>
                                </w:rPr>
                                <w:t>Fig.3:</w:t>
                              </w:r>
                            </w:p>
                          </w:txbxContent>
                        </wps:txbx>
                        <wps:bodyPr horzOverflow="overflow" vert="horz" lIns="0" tIns="0" rIns="0" bIns="0" rtlCol="0">
                          <a:noAutofit/>
                        </wps:bodyPr>
                      </wps:wsp>
                      <wps:wsp>
                        <wps:cNvPr id="976" name="Rectangle 976"/>
                        <wps:cNvSpPr/>
                        <wps:spPr>
                          <a:xfrm>
                            <a:off x="1447800" y="4254584"/>
                            <a:ext cx="555472" cy="224829"/>
                          </a:xfrm>
                          <a:prstGeom prst="rect">
                            <a:avLst/>
                          </a:prstGeom>
                          <a:ln>
                            <a:noFill/>
                          </a:ln>
                        </wps:spPr>
                        <wps:txbx>
                          <w:txbxContent>
                            <w:p w14:paraId="10AF4B4A" w14:textId="77777777" w:rsidR="004F59E1" w:rsidRDefault="00000000">
                              <w:pPr>
                                <w:spacing w:after="160" w:line="259" w:lineRule="auto"/>
                                <w:ind w:left="0" w:firstLine="0"/>
                                <w:jc w:val="left"/>
                              </w:pPr>
                              <w:r>
                                <w:rPr>
                                  <w:sz w:val="24"/>
                                </w:rPr>
                                <w:t>hmong</w:t>
                              </w:r>
                            </w:p>
                          </w:txbxContent>
                        </wps:txbx>
                        <wps:bodyPr horzOverflow="overflow" vert="horz" lIns="0" tIns="0" rIns="0" bIns="0" rtlCol="0">
                          <a:noAutofit/>
                        </wps:bodyPr>
                      </wps:wsp>
                      <wps:wsp>
                        <wps:cNvPr id="977" name="Rectangle 977"/>
                        <wps:cNvSpPr/>
                        <wps:spPr>
                          <a:xfrm>
                            <a:off x="1865376" y="4254584"/>
                            <a:ext cx="50775" cy="224829"/>
                          </a:xfrm>
                          <a:prstGeom prst="rect">
                            <a:avLst/>
                          </a:prstGeom>
                          <a:ln>
                            <a:noFill/>
                          </a:ln>
                        </wps:spPr>
                        <wps:txbx>
                          <w:txbxContent>
                            <w:p w14:paraId="75318F47" w14:textId="77777777" w:rsidR="004F59E1"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78" name="Rectangle 978"/>
                        <wps:cNvSpPr/>
                        <wps:spPr>
                          <a:xfrm>
                            <a:off x="1905000" y="4254584"/>
                            <a:ext cx="1628638" cy="224829"/>
                          </a:xfrm>
                          <a:prstGeom prst="rect">
                            <a:avLst/>
                          </a:prstGeom>
                          <a:ln>
                            <a:noFill/>
                          </a:ln>
                        </wps:spPr>
                        <wps:txbx>
                          <w:txbxContent>
                            <w:p w14:paraId="409A04D5" w14:textId="77777777" w:rsidR="004F59E1" w:rsidRDefault="00000000">
                              <w:pPr>
                                <w:spacing w:after="160" w:line="259" w:lineRule="auto"/>
                                <w:ind w:left="0" w:firstLine="0"/>
                                <w:jc w:val="left"/>
                              </w:pPr>
                              <w:r>
                                <w:rPr>
                                  <w:sz w:val="24"/>
                                </w:rPr>
                                <w:t>to Hindi convesions</w:t>
                              </w:r>
                            </w:p>
                          </w:txbxContent>
                        </wps:txbx>
                        <wps:bodyPr horzOverflow="overflow" vert="horz" lIns="0" tIns="0" rIns="0" bIns="0" rtlCol="0">
                          <a:noAutofit/>
                        </wps:bodyPr>
                      </wps:wsp>
                      <wps:wsp>
                        <wps:cNvPr id="979" name="Rectangle 979"/>
                        <wps:cNvSpPr/>
                        <wps:spPr>
                          <a:xfrm>
                            <a:off x="3124708" y="4254584"/>
                            <a:ext cx="50775" cy="224829"/>
                          </a:xfrm>
                          <a:prstGeom prst="rect">
                            <a:avLst/>
                          </a:prstGeom>
                          <a:ln>
                            <a:noFill/>
                          </a:ln>
                        </wps:spPr>
                        <wps:txbx>
                          <w:txbxContent>
                            <w:p w14:paraId="08C892E8"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980" name="Rectangle 980"/>
                        <wps:cNvSpPr/>
                        <wps:spPr>
                          <a:xfrm>
                            <a:off x="3164332" y="4254584"/>
                            <a:ext cx="50775" cy="224829"/>
                          </a:xfrm>
                          <a:prstGeom prst="rect">
                            <a:avLst/>
                          </a:prstGeom>
                          <a:ln>
                            <a:noFill/>
                          </a:ln>
                        </wps:spPr>
                        <wps:txbx>
                          <w:txbxContent>
                            <w:p w14:paraId="7175DD31"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pic:pic xmlns:pic="http://schemas.openxmlformats.org/drawingml/2006/picture">
                        <pic:nvPicPr>
                          <pic:cNvPr id="982" name="Picture 982"/>
                          <pic:cNvPicPr/>
                        </pic:nvPicPr>
                        <pic:blipFill>
                          <a:blip r:embed="rId19"/>
                          <a:stretch>
                            <a:fillRect/>
                          </a:stretch>
                        </pic:blipFill>
                        <pic:spPr>
                          <a:xfrm>
                            <a:off x="45720" y="2109724"/>
                            <a:ext cx="4222750" cy="2095500"/>
                          </a:xfrm>
                          <a:prstGeom prst="rect">
                            <a:avLst/>
                          </a:prstGeom>
                        </pic:spPr>
                      </pic:pic>
                      <pic:pic xmlns:pic="http://schemas.openxmlformats.org/drawingml/2006/picture">
                        <pic:nvPicPr>
                          <pic:cNvPr id="984" name="Picture 984"/>
                          <pic:cNvPicPr/>
                        </pic:nvPicPr>
                        <pic:blipFill>
                          <a:blip r:embed="rId20"/>
                          <a:stretch>
                            <a:fillRect/>
                          </a:stretch>
                        </pic:blipFill>
                        <pic:spPr>
                          <a:xfrm>
                            <a:off x="73025" y="6943432"/>
                            <a:ext cx="4197985" cy="2291080"/>
                          </a:xfrm>
                          <a:prstGeom prst="rect">
                            <a:avLst/>
                          </a:prstGeom>
                        </pic:spPr>
                      </pic:pic>
                      <pic:pic xmlns:pic="http://schemas.openxmlformats.org/drawingml/2006/picture">
                        <pic:nvPicPr>
                          <pic:cNvPr id="11239" name="Picture 11239"/>
                          <pic:cNvPicPr/>
                        </pic:nvPicPr>
                        <pic:blipFill>
                          <a:blip r:embed="rId21"/>
                          <a:stretch>
                            <a:fillRect/>
                          </a:stretch>
                        </pic:blipFill>
                        <pic:spPr>
                          <a:xfrm>
                            <a:off x="1060450" y="6685534"/>
                            <a:ext cx="2188464" cy="161544"/>
                          </a:xfrm>
                          <a:prstGeom prst="rect">
                            <a:avLst/>
                          </a:prstGeom>
                        </pic:spPr>
                      </pic:pic>
                      <wps:wsp>
                        <wps:cNvPr id="987" name="Rectangle 987"/>
                        <wps:cNvSpPr/>
                        <wps:spPr>
                          <a:xfrm>
                            <a:off x="1069467" y="6666713"/>
                            <a:ext cx="502474" cy="224380"/>
                          </a:xfrm>
                          <a:prstGeom prst="rect">
                            <a:avLst/>
                          </a:prstGeom>
                          <a:ln>
                            <a:noFill/>
                          </a:ln>
                        </wps:spPr>
                        <wps:txbx>
                          <w:txbxContent>
                            <w:p w14:paraId="73EC6CD5" w14:textId="77777777" w:rsidR="004F59E1" w:rsidRDefault="00000000">
                              <w:pPr>
                                <w:spacing w:after="160" w:line="259" w:lineRule="auto"/>
                                <w:ind w:left="0" w:firstLine="0"/>
                                <w:jc w:val="left"/>
                              </w:pPr>
                              <w:r>
                                <w:rPr>
                                  <w:i/>
                                  <w:sz w:val="24"/>
                                </w:rPr>
                                <w:t>Fig.4:</w:t>
                              </w:r>
                            </w:p>
                          </w:txbxContent>
                        </wps:txbx>
                        <wps:bodyPr horzOverflow="overflow" vert="horz" lIns="0" tIns="0" rIns="0" bIns="0" rtlCol="0">
                          <a:noAutofit/>
                        </wps:bodyPr>
                      </wps:wsp>
                      <wps:wsp>
                        <wps:cNvPr id="988" name="Rectangle 988"/>
                        <wps:cNvSpPr/>
                        <wps:spPr>
                          <a:xfrm>
                            <a:off x="1447800" y="6666713"/>
                            <a:ext cx="2387339" cy="224380"/>
                          </a:xfrm>
                          <a:prstGeom prst="rect">
                            <a:avLst/>
                          </a:prstGeom>
                          <a:ln>
                            <a:noFill/>
                          </a:ln>
                        </wps:spPr>
                        <wps:txbx>
                          <w:txbxContent>
                            <w:p w14:paraId="45A59FA3" w14:textId="77777777" w:rsidR="004F59E1" w:rsidRDefault="00000000">
                              <w:pPr>
                                <w:spacing w:after="160" w:line="259" w:lineRule="auto"/>
                                <w:ind w:left="0" w:firstLine="0"/>
                                <w:jc w:val="left"/>
                              </w:pPr>
                              <w:r>
                                <w:rPr>
                                  <w:sz w:val="24"/>
                                </w:rPr>
                                <w:t>English to hmong convesions</w:t>
                              </w:r>
                            </w:p>
                          </w:txbxContent>
                        </wps:txbx>
                        <wps:bodyPr horzOverflow="overflow" vert="horz" lIns="0" tIns="0" rIns="0" bIns="0" rtlCol="0">
                          <a:noAutofit/>
                        </wps:bodyPr>
                      </wps:wsp>
                      <wps:wsp>
                        <wps:cNvPr id="989" name="Rectangle 989"/>
                        <wps:cNvSpPr/>
                        <wps:spPr>
                          <a:xfrm>
                            <a:off x="3243580" y="6666713"/>
                            <a:ext cx="50673" cy="224380"/>
                          </a:xfrm>
                          <a:prstGeom prst="rect">
                            <a:avLst/>
                          </a:prstGeom>
                          <a:ln>
                            <a:noFill/>
                          </a:ln>
                        </wps:spPr>
                        <wps:txbx>
                          <w:txbxContent>
                            <w:p w14:paraId="17512419"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990" name="Rectangle 990"/>
                        <wps:cNvSpPr/>
                        <wps:spPr>
                          <a:xfrm>
                            <a:off x="3283204" y="6666713"/>
                            <a:ext cx="50673" cy="224380"/>
                          </a:xfrm>
                          <a:prstGeom prst="rect">
                            <a:avLst/>
                          </a:prstGeom>
                          <a:ln>
                            <a:noFill/>
                          </a:ln>
                        </wps:spPr>
                        <wps:txbx>
                          <w:txbxContent>
                            <w:p w14:paraId="72203B54"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pic:pic xmlns:pic="http://schemas.openxmlformats.org/drawingml/2006/picture">
                        <pic:nvPicPr>
                          <pic:cNvPr id="11240" name="Picture 11240"/>
                          <pic:cNvPicPr/>
                        </pic:nvPicPr>
                        <pic:blipFill>
                          <a:blip r:embed="rId22"/>
                          <a:stretch>
                            <a:fillRect/>
                          </a:stretch>
                        </pic:blipFill>
                        <pic:spPr>
                          <a:xfrm>
                            <a:off x="1169162" y="9286494"/>
                            <a:ext cx="2011680" cy="161544"/>
                          </a:xfrm>
                          <a:prstGeom prst="rect">
                            <a:avLst/>
                          </a:prstGeom>
                        </pic:spPr>
                      </pic:pic>
                      <wps:wsp>
                        <wps:cNvPr id="993" name="Rectangle 993"/>
                        <wps:cNvSpPr/>
                        <wps:spPr>
                          <a:xfrm>
                            <a:off x="1179576" y="9270288"/>
                            <a:ext cx="501056" cy="224380"/>
                          </a:xfrm>
                          <a:prstGeom prst="rect">
                            <a:avLst/>
                          </a:prstGeom>
                          <a:ln>
                            <a:noFill/>
                          </a:ln>
                        </wps:spPr>
                        <wps:txbx>
                          <w:txbxContent>
                            <w:p w14:paraId="27FD5EFA" w14:textId="77777777" w:rsidR="004F59E1" w:rsidRDefault="00000000">
                              <w:pPr>
                                <w:spacing w:after="160" w:line="259" w:lineRule="auto"/>
                                <w:ind w:left="0" w:firstLine="0"/>
                                <w:jc w:val="left"/>
                              </w:pPr>
                              <w:r>
                                <w:rPr>
                                  <w:i/>
                                  <w:sz w:val="24"/>
                                </w:rPr>
                                <w:t>Fig.5:</w:t>
                              </w:r>
                            </w:p>
                          </w:txbxContent>
                        </wps:txbx>
                        <wps:bodyPr horzOverflow="overflow" vert="horz" lIns="0" tIns="0" rIns="0" bIns="0" rtlCol="0">
                          <a:noAutofit/>
                        </wps:bodyPr>
                      </wps:wsp>
                      <wps:wsp>
                        <wps:cNvPr id="994" name="Rectangle 994"/>
                        <wps:cNvSpPr/>
                        <wps:spPr>
                          <a:xfrm>
                            <a:off x="1557528" y="9270288"/>
                            <a:ext cx="2148365" cy="224380"/>
                          </a:xfrm>
                          <a:prstGeom prst="rect">
                            <a:avLst/>
                          </a:prstGeom>
                          <a:ln>
                            <a:noFill/>
                          </a:ln>
                        </wps:spPr>
                        <wps:txbx>
                          <w:txbxContent>
                            <w:p w14:paraId="08044134" w14:textId="77777777" w:rsidR="004F59E1" w:rsidRDefault="00000000">
                              <w:pPr>
                                <w:spacing w:after="160" w:line="259" w:lineRule="auto"/>
                                <w:ind w:left="0" w:firstLine="0"/>
                                <w:jc w:val="left"/>
                              </w:pPr>
                              <w:r>
                                <w:rPr>
                                  <w:sz w:val="24"/>
                                </w:rPr>
                                <w:t>Hindi to Tamil convesions</w:t>
                              </w:r>
                            </w:p>
                          </w:txbxContent>
                        </wps:txbx>
                        <wps:bodyPr horzOverflow="overflow" vert="horz" lIns="0" tIns="0" rIns="0" bIns="0" rtlCol="0">
                          <a:noAutofit/>
                        </wps:bodyPr>
                      </wps:wsp>
                      <wps:wsp>
                        <wps:cNvPr id="995" name="Rectangle 995"/>
                        <wps:cNvSpPr/>
                        <wps:spPr>
                          <a:xfrm>
                            <a:off x="3173476" y="9270288"/>
                            <a:ext cx="50673" cy="224380"/>
                          </a:xfrm>
                          <a:prstGeom prst="rect">
                            <a:avLst/>
                          </a:prstGeom>
                          <a:ln>
                            <a:noFill/>
                          </a:ln>
                        </wps:spPr>
                        <wps:txbx>
                          <w:txbxContent>
                            <w:p w14:paraId="6AAE95A7"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996" name="Rectangle 996"/>
                        <wps:cNvSpPr/>
                        <wps:spPr>
                          <a:xfrm>
                            <a:off x="3216148" y="9270288"/>
                            <a:ext cx="50673" cy="224380"/>
                          </a:xfrm>
                          <a:prstGeom prst="rect">
                            <a:avLst/>
                          </a:prstGeom>
                          <a:ln>
                            <a:noFill/>
                          </a:ln>
                        </wps:spPr>
                        <wps:txbx>
                          <w:txbxContent>
                            <w:p w14:paraId="6F160642"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121" style="width:336.3pt;height:751.52pt;mso-position-horizontal-relative:char;mso-position-vertical-relative:line" coordsize="42710,95443">
                <v:shape id="Picture 937" style="position:absolute;width:42164;height:17145;left:330;top:0;" filled="f">
                  <v:imagedata r:id="rId23"/>
                </v:shape>
                <v:rect id="Rectangle 941" style="position:absolute;width:506;height:2243;left:21186;top:16055;" filled="f" stroked="f">
                  <v:textbox inset="0,0,0,0">
                    <w:txbxContent>
                      <w:p>
                        <w:pPr>
                          <w:spacing w:before="0" w:after="160" w:line="259" w:lineRule="auto"/>
                          <w:ind w:left="0" w:firstLine="0"/>
                          <w:jc w:val="left"/>
                        </w:pPr>
                        <w:r>
                          <w:rPr>
                            <w:rFonts w:cs="Times New Roman" w:hAnsi="Times New Roman" w:eastAsia="Times New Roman" w:ascii="Times New Roman"/>
                            <w:b w:val="1"/>
                            <w:sz w:val="24"/>
                          </w:rPr>
                          <w:t xml:space="preserve"> </w:t>
                        </w:r>
                      </w:p>
                    </w:txbxContent>
                  </v:textbox>
                </v:rect>
                <v:shape id="Picture 11237" style="position:absolute;width:21153;height:1615;left:10675;top:17680;" filled="f">
                  <v:imagedata r:id="rId24"/>
                </v:shape>
                <v:rect id="Rectangle 967" style="position:absolute;width:5024;height:2243;left:10786;top:17487;"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Fig.2:</w:t>
                        </w:r>
                      </w:p>
                    </w:txbxContent>
                  </v:textbox>
                </v:rect>
                <v:rect id="Rectangle 968" style="position:absolute;width:22859;height:2243;left:14569;top:17487;" filled="f" stroked="f">
                  <v:textbox inset="0,0,0,0">
                    <w:txbxContent>
                      <w:p>
                        <w:pPr>
                          <w:spacing w:before="0" w:after="160" w:line="259" w:lineRule="auto"/>
                          <w:ind w:left="0" w:firstLine="0"/>
                          <w:jc w:val="left"/>
                        </w:pPr>
                        <w:r>
                          <w:rPr>
                            <w:sz w:val="24"/>
                          </w:rPr>
                          <w:t xml:space="preserve">English to Hindi convesions</w:t>
                        </w:r>
                      </w:p>
                    </w:txbxContent>
                  </v:textbox>
                </v:rect>
                <v:rect id="Rectangle 969" style="position:absolute;width:506;height:2243;left:31765;top:17487;"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970" style="position:absolute;width:506;height:2243;left:32161;top:17487;"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shape id="Picture 972" style="position:absolute;width:42354;height:20675;left:0;top:45396;" filled="f">
                  <v:imagedata r:id="rId25"/>
                </v:shape>
                <v:shape id="Picture 11238" style="position:absolute;width:20695;height:1615;left:10604;top:42725;" filled="f">
                  <v:imagedata r:id="rId26"/>
                </v:shape>
                <v:rect id="Rectangle 975" style="position:absolute;width:5026;height:2248;left:10694;top:42545;"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Fig.3:</w:t>
                        </w:r>
                      </w:p>
                    </w:txbxContent>
                  </v:textbox>
                </v:rect>
                <v:rect id="Rectangle 976" style="position:absolute;width:5554;height:2248;left:14478;top:42545;" filled="f" stroked="f">
                  <v:textbox inset="0,0,0,0">
                    <w:txbxContent>
                      <w:p>
                        <w:pPr>
                          <w:spacing w:before="0" w:after="160" w:line="259" w:lineRule="auto"/>
                          <w:ind w:left="0" w:firstLine="0"/>
                          <w:jc w:val="left"/>
                        </w:pPr>
                        <w:r>
                          <w:rPr>
                            <w:sz w:val="24"/>
                          </w:rPr>
                          <w:t xml:space="preserve">hmong</w:t>
                        </w:r>
                      </w:p>
                    </w:txbxContent>
                  </v:textbox>
                </v:rect>
                <v:rect id="Rectangle 977" style="position:absolute;width:507;height:2248;left:18653;top:42545;" filled="f" stroked="f">
                  <v:textbox inset="0,0,0,0">
                    <w:txbxContent>
                      <w:p>
                        <w:pPr>
                          <w:spacing w:before="0" w:after="160" w:line="259" w:lineRule="auto"/>
                          <w:ind w:left="0" w:firstLine="0"/>
                          <w:jc w:val="left"/>
                        </w:pPr>
                        <w:r>
                          <w:rPr>
                            <w:sz w:val="24"/>
                          </w:rPr>
                          <w:t xml:space="preserve"> </w:t>
                        </w:r>
                      </w:p>
                    </w:txbxContent>
                  </v:textbox>
                </v:rect>
                <v:rect id="Rectangle 978" style="position:absolute;width:16286;height:2248;left:19050;top:42545;" filled="f" stroked="f">
                  <v:textbox inset="0,0,0,0">
                    <w:txbxContent>
                      <w:p>
                        <w:pPr>
                          <w:spacing w:before="0" w:after="160" w:line="259" w:lineRule="auto"/>
                          <w:ind w:left="0" w:firstLine="0"/>
                          <w:jc w:val="left"/>
                        </w:pPr>
                        <w:r>
                          <w:rPr>
                            <w:sz w:val="24"/>
                          </w:rPr>
                          <w:t xml:space="preserve">to Hindi convesions</w:t>
                        </w:r>
                      </w:p>
                    </w:txbxContent>
                  </v:textbox>
                </v:rect>
                <v:rect id="Rectangle 979" style="position:absolute;width:507;height:2248;left:31247;top:42545;"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980" style="position:absolute;width:507;height:2248;left:31643;top:42545;"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shape id="Picture 982" style="position:absolute;width:42227;height:20955;left:457;top:21097;" filled="f">
                  <v:imagedata r:id="rId27"/>
                </v:shape>
                <v:shape id="Picture 984" style="position:absolute;width:41979;height:22910;left:730;top:69434;" filled="f">
                  <v:imagedata r:id="rId28"/>
                </v:shape>
                <v:shape id="Picture 11239" style="position:absolute;width:21884;height:1615;left:10604;top:66855;" filled="f">
                  <v:imagedata r:id="rId29"/>
                </v:shape>
                <v:rect id="Rectangle 987" style="position:absolute;width:5024;height:2243;left:10694;top:66667;"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Fig.4:</w:t>
                        </w:r>
                      </w:p>
                    </w:txbxContent>
                  </v:textbox>
                </v:rect>
                <v:rect id="Rectangle 988" style="position:absolute;width:23873;height:2243;left:14478;top:66667;" filled="f" stroked="f">
                  <v:textbox inset="0,0,0,0">
                    <w:txbxContent>
                      <w:p>
                        <w:pPr>
                          <w:spacing w:before="0" w:after="160" w:line="259" w:lineRule="auto"/>
                          <w:ind w:left="0" w:firstLine="0"/>
                          <w:jc w:val="left"/>
                        </w:pPr>
                        <w:r>
                          <w:rPr>
                            <w:sz w:val="24"/>
                          </w:rPr>
                          <w:t xml:space="preserve">English to hmong convesions</w:t>
                        </w:r>
                      </w:p>
                    </w:txbxContent>
                  </v:textbox>
                </v:rect>
                <v:rect id="Rectangle 989" style="position:absolute;width:506;height:2243;left:32435;top:66667;"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990" style="position:absolute;width:506;height:2243;left:32832;top:66667;"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shape id="Picture 11240" style="position:absolute;width:20116;height:1615;left:11691;top:92864;" filled="f">
                  <v:imagedata r:id="rId30"/>
                </v:shape>
                <v:rect id="Rectangle 993" style="position:absolute;width:5010;height:2243;left:11795;top:92702;"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Fig.5:</w:t>
                        </w:r>
                      </w:p>
                    </w:txbxContent>
                  </v:textbox>
                </v:rect>
                <v:rect id="Rectangle 994" style="position:absolute;width:21483;height:2243;left:15575;top:92702;" filled="f" stroked="f">
                  <v:textbox inset="0,0,0,0">
                    <w:txbxContent>
                      <w:p>
                        <w:pPr>
                          <w:spacing w:before="0" w:after="160" w:line="259" w:lineRule="auto"/>
                          <w:ind w:left="0" w:firstLine="0"/>
                          <w:jc w:val="left"/>
                        </w:pPr>
                        <w:r>
                          <w:rPr>
                            <w:sz w:val="24"/>
                          </w:rPr>
                          <w:t xml:space="preserve">Hindi to Tamil convesions</w:t>
                        </w:r>
                      </w:p>
                    </w:txbxContent>
                  </v:textbox>
                </v:rect>
                <v:rect id="Rectangle 995" style="position:absolute;width:506;height:2243;left:31734;top:92702;"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996" style="position:absolute;width:506;height:2243;left:32161;top:92702;"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group>
            </w:pict>
          </mc:Fallback>
        </mc:AlternateContent>
      </w:r>
    </w:p>
    <w:p w14:paraId="7B002BE9" w14:textId="77777777" w:rsidR="004F59E1" w:rsidRDefault="00000000">
      <w:pPr>
        <w:spacing w:after="225" w:line="259" w:lineRule="auto"/>
        <w:ind w:left="1183" w:firstLine="0"/>
        <w:jc w:val="left"/>
      </w:pPr>
      <w:r>
        <w:rPr>
          <w:rFonts w:ascii="Calibri" w:eastAsia="Calibri" w:hAnsi="Calibri" w:cs="Calibri"/>
          <w:noProof/>
          <w:sz w:val="22"/>
        </w:rPr>
        <w:lastRenderedPageBreak/>
        <mc:AlternateContent>
          <mc:Choice Requires="wpg">
            <w:drawing>
              <wp:inline distT="0" distB="0" distL="0" distR="0" wp14:anchorId="334857C8" wp14:editId="795C5A03">
                <wp:extent cx="4418330" cy="5468875"/>
                <wp:effectExtent l="0" t="0" r="0" b="0"/>
                <wp:docPr id="9935" name="Group 9935"/>
                <wp:cNvGraphicFramePr/>
                <a:graphic xmlns:a="http://schemas.openxmlformats.org/drawingml/2006/main">
                  <a:graphicData uri="http://schemas.microsoft.com/office/word/2010/wordprocessingGroup">
                    <wpg:wgp>
                      <wpg:cNvGrpSpPr/>
                      <wpg:grpSpPr>
                        <a:xfrm>
                          <a:off x="0" y="0"/>
                          <a:ext cx="4418330" cy="5468875"/>
                          <a:chOff x="0" y="0"/>
                          <a:chExt cx="4418330" cy="5468875"/>
                        </a:xfrm>
                      </wpg:grpSpPr>
                      <pic:pic xmlns:pic="http://schemas.openxmlformats.org/drawingml/2006/picture">
                        <pic:nvPicPr>
                          <pic:cNvPr id="1010" name="Picture 1010"/>
                          <pic:cNvPicPr/>
                        </pic:nvPicPr>
                        <pic:blipFill>
                          <a:blip r:embed="rId31"/>
                          <a:stretch>
                            <a:fillRect/>
                          </a:stretch>
                        </pic:blipFill>
                        <pic:spPr>
                          <a:xfrm>
                            <a:off x="1007491" y="2255533"/>
                            <a:ext cx="2295906" cy="332981"/>
                          </a:xfrm>
                          <a:prstGeom prst="rect">
                            <a:avLst/>
                          </a:prstGeom>
                        </pic:spPr>
                      </pic:pic>
                      <wps:wsp>
                        <wps:cNvPr id="1011" name="Rectangle 1011"/>
                        <wps:cNvSpPr/>
                        <wps:spPr>
                          <a:xfrm>
                            <a:off x="1105916" y="2312645"/>
                            <a:ext cx="502474" cy="224380"/>
                          </a:xfrm>
                          <a:prstGeom prst="rect">
                            <a:avLst/>
                          </a:prstGeom>
                          <a:ln>
                            <a:noFill/>
                          </a:ln>
                        </wps:spPr>
                        <wps:txbx>
                          <w:txbxContent>
                            <w:p w14:paraId="4BD8AD30" w14:textId="77777777" w:rsidR="004F59E1" w:rsidRDefault="00000000">
                              <w:pPr>
                                <w:spacing w:after="160" w:line="259" w:lineRule="auto"/>
                                <w:ind w:left="0" w:firstLine="0"/>
                                <w:jc w:val="left"/>
                              </w:pPr>
                              <w:r>
                                <w:rPr>
                                  <w:i/>
                                  <w:sz w:val="24"/>
                                </w:rPr>
                                <w:t>Fig.6:</w:t>
                              </w:r>
                            </w:p>
                          </w:txbxContent>
                        </wps:txbx>
                        <wps:bodyPr horzOverflow="overflow" vert="horz" lIns="0" tIns="0" rIns="0" bIns="0" rtlCol="0">
                          <a:noAutofit/>
                        </wps:bodyPr>
                      </wps:wsp>
                      <wps:wsp>
                        <wps:cNvPr id="1012" name="Rectangle 1012"/>
                        <wps:cNvSpPr/>
                        <wps:spPr>
                          <a:xfrm>
                            <a:off x="1484249" y="2312645"/>
                            <a:ext cx="2172688" cy="224380"/>
                          </a:xfrm>
                          <a:prstGeom prst="rect">
                            <a:avLst/>
                          </a:prstGeom>
                          <a:ln>
                            <a:noFill/>
                          </a:ln>
                        </wps:spPr>
                        <wps:txbx>
                          <w:txbxContent>
                            <w:p w14:paraId="00AF826E" w14:textId="77777777" w:rsidR="004F59E1" w:rsidRDefault="00000000">
                              <w:pPr>
                                <w:spacing w:after="160" w:line="259" w:lineRule="auto"/>
                                <w:ind w:left="0" w:firstLine="0"/>
                                <w:jc w:val="left"/>
                              </w:pPr>
                              <w:r>
                                <w:rPr>
                                  <w:sz w:val="24"/>
                                </w:rPr>
                                <w:t>Tamil to uzbek convesions</w:t>
                              </w:r>
                            </w:p>
                          </w:txbxContent>
                        </wps:txbx>
                        <wps:bodyPr horzOverflow="overflow" vert="horz" lIns="0" tIns="0" rIns="0" bIns="0" rtlCol="0">
                          <a:noAutofit/>
                        </wps:bodyPr>
                      </wps:wsp>
                      <wps:wsp>
                        <wps:cNvPr id="1013" name="Rectangle 1013"/>
                        <wps:cNvSpPr/>
                        <wps:spPr>
                          <a:xfrm>
                            <a:off x="3121533" y="2312645"/>
                            <a:ext cx="50673" cy="224380"/>
                          </a:xfrm>
                          <a:prstGeom prst="rect">
                            <a:avLst/>
                          </a:prstGeom>
                          <a:ln>
                            <a:noFill/>
                          </a:ln>
                        </wps:spPr>
                        <wps:txbx>
                          <w:txbxContent>
                            <w:p w14:paraId="62DDB1DA"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pic:pic xmlns:pic="http://schemas.openxmlformats.org/drawingml/2006/picture">
                        <pic:nvPicPr>
                          <pic:cNvPr id="1015" name="Picture 1015"/>
                          <pic:cNvPicPr/>
                        </pic:nvPicPr>
                        <pic:blipFill>
                          <a:blip r:embed="rId32"/>
                          <a:stretch>
                            <a:fillRect/>
                          </a:stretch>
                        </pic:blipFill>
                        <pic:spPr>
                          <a:xfrm>
                            <a:off x="4128643" y="4764037"/>
                            <a:ext cx="281178" cy="332981"/>
                          </a:xfrm>
                          <a:prstGeom prst="rect">
                            <a:avLst/>
                          </a:prstGeom>
                        </pic:spPr>
                      </pic:pic>
                      <wps:wsp>
                        <wps:cNvPr id="1016" name="Rectangle 1016"/>
                        <wps:cNvSpPr/>
                        <wps:spPr>
                          <a:xfrm>
                            <a:off x="4228338" y="4822038"/>
                            <a:ext cx="50673" cy="224380"/>
                          </a:xfrm>
                          <a:prstGeom prst="rect">
                            <a:avLst/>
                          </a:prstGeom>
                          <a:ln>
                            <a:noFill/>
                          </a:ln>
                        </wps:spPr>
                        <wps:txbx>
                          <w:txbxContent>
                            <w:p w14:paraId="1ACCCA02"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pic:pic xmlns:pic="http://schemas.openxmlformats.org/drawingml/2006/picture">
                        <pic:nvPicPr>
                          <pic:cNvPr id="1018" name="Picture 1018"/>
                          <pic:cNvPicPr/>
                        </pic:nvPicPr>
                        <pic:blipFill>
                          <a:blip r:embed="rId32"/>
                          <a:stretch>
                            <a:fillRect/>
                          </a:stretch>
                        </pic:blipFill>
                        <pic:spPr>
                          <a:xfrm>
                            <a:off x="2016379" y="5135893"/>
                            <a:ext cx="281178" cy="332981"/>
                          </a:xfrm>
                          <a:prstGeom prst="rect">
                            <a:avLst/>
                          </a:prstGeom>
                        </pic:spPr>
                      </pic:pic>
                      <wps:wsp>
                        <wps:cNvPr id="1019" name="Rectangle 1019"/>
                        <wps:cNvSpPr/>
                        <wps:spPr>
                          <a:xfrm>
                            <a:off x="2115439" y="5193894"/>
                            <a:ext cx="50673" cy="224380"/>
                          </a:xfrm>
                          <a:prstGeom prst="rect">
                            <a:avLst/>
                          </a:prstGeom>
                          <a:ln>
                            <a:noFill/>
                          </a:ln>
                        </wps:spPr>
                        <wps:txbx>
                          <w:txbxContent>
                            <w:p w14:paraId="509D20D6"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pic:pic xmlns:pic="http://schemas.openxmlformats.org/drawingml/2006/picture">
                        <pic:nvPicPr>
                          <pic:cNvPr id="1048" name="Picture 1048"/>
                          <pic:cNvPicPr/>
                        </pic:nvPicPr>
                        <pic:blipFill>
                          <a:blip r:embed="rId33"/>
                          <a:stretch>
                            <a:fillRect/>
                          </a:stretch>
                        </pic:blipFill>
                        <pic:spPr>
                          <a:xfrm>
                            <a:off x="0" y="2722245"/>
                            <a:ext cx="4229100" cy="2235200"/>
                          </a:xfrm>
                          <a:prstGeom prst="rect">
                            <a:avLst/>
                          </a:prstGeom>
                        </pic:spPr>
                      </pic:pic>
                      <pic:pic xmlns:pic="http://schemas.openxmlformats.org/drawingml/2006/picture">
                        <pic:nvPicPr>
                          <pic:cNvPr id="1050" name="Picture 1050"/>
                          <pic:cNvPicPr/>
                        </pic:nvPicPr>
                        <pic:blipFill>
                          <a:blip r:embed="rId34"/>
                          <a:stretch>
                            <a:fillRect/>
                          </a:stretch>
                        </pic:blipFill>
                        <pic:spPr>
                          <a:xfrm>
                            <a:off x="4445" y="0"/>
                            <a:ext cx="4413885" cy="2164080"/>
                          </a:xfrm>
                          <a:prstGeom prst="rect">
                            <a:avLst/>
                          </a:prstGeom>
                        </pic:spPr>
                      </pic:pic>
                      <pic:pic xmlns:pic="http://schemas.openxmlformats.org/drawingml/2006/picture">
                        <pic:nvPicPr>
                          <pic:cNvPr id="11241" name="Picture 11241"/>
                          <pic:cNvPicPr/>
                        </pic:nvPicPr>
                        <pic:blipFill>
                          <a:blip r:embed="rId35"/>
                          <a:stretch>
                            <a:fillRect/>
                          </a:stretch>
                        </pic:blipFill>
                        <pic:spPr>
                          <a:xfrm>
                            <a:off x="962787" y="5050537"/>
                            <a:ext cx="2289048" cy="161544"/>
                          </a:xfrm>
                          <a:prstGeom prst="rect">
                            <a:avLst/>
                          </a:prstGeom>
                        </pic:spPr>
                      </pic:pic>
                      <wps:wsp>
                        <wps:cNvPr id="1053" name="Rectangle 1053"/>
                        <wps:cNvSpPr/>
                        <wps:spPr>
                          <a:xfrm>
                            <a:off x="971804" y="5032350"/>
                            <a:ext cx="501056" cy="224380"/>
                          </a:xfrm>
                          <a:prstGeom prst="rect">
                            <a:avLst/>
                          </a:prstGeom>
                          <a:ln>
                            <a:noFill/>
                          </a:ln>
                        </wps:spPr>
                        <wps:txbx>
                          <w:txbxContent>
                            <w:p w14:paraId="50FE68AE" w14:textId="77777777" w:rsidR="004F59E1" w:rsidRDefault="00000000">
                              <w:pPr>
                                <w:spacing w:after="160" w:line="259" w:lineRule="auto"/>
                                <w:ind w:left="0" w:firstLine="0"/>
                                <w:jc w:val="left"/>
                              </w:pPr>
                              <w:r>
                                <w:rPr>
                                  <w:i/>
                                  <w:sz w:val="24"/>
                                </w:rPr>
                                <w:t>Fig.7:</w:t>
                              </w:r>
                            </w:p>
                          </w:txbxContent>
                        </wps:txbx>
                        <wps:bodyPr horzOverflow="overflow" vert="horz" lIns="0" tIns="0" rIns="0" bIns="0" rtlCol="0">
                          <a:noAutofit/>
                        </wps:bodyPr>
                      </wps:wsp>
                      <wps:wsp>
                        <wps:cNvPr id="1054" name="Rectangle 1054"/>
                        <wps:cNvSpPr/>
                        <wps:spPr>
                          <a:xfrm>
                            <a:off x="1350137" y="5032350"/>
                            <a:ext cx="2521116" cy="224380"/>
                          </a:xfrm>
                          <a:prstGeom prst="rect">
                            <a:avLst/>
                          </a:prstGeom>
                          <a:ln>
                            <a:noFill/>
                          </a:ln>
                        </wps:spPr>
                        <wps:txbx>
                          <w:txbxContent>
                            <w:p w14:paraId="431EF76D" w14:textId="77777777" w:rsidR="004F59E1" w:rsidRDefault="00000000">
                              <w:pPr>
                                <w:spacing w:after="160" w:line="259" w:lineRule="auto"/>
                                <w:ind w:left="0" w:firstLine="0"/>
                                <w:jc w:val="left"/>
                              </w:pPr>
                              <w:r>
                                <w:rPr>
                                  <w:sz w:val="24"/>
                                </w:rPr>
                                <w:t>armenian to basque convesions</w:t>
                              </w:r>
                            </w:p>
                          </w:txbxContent>
                        </wps:txbx>
                        <wps:bodyPr horzOverflow="overflow" vert="horz" lIns="0" tIns="0" rIns="0" bIns="0" rtlCol="0">
                          <a:noAutofit/>
                        </wps:bodyPr>
                      </wps:wsp>
                      <wps:wsp>
                        <wps:cNvPr id="1055" name="Rectangle 1055"/>
                        <wps:cNvSpPr/>
                        <wps:spPr>
                          <a:xfrm>
                            <a:off x="3246501" y="5032350"/>
                            <a:ext cx="50673" cy="224380"/>
                          </a:xfrm>
                          <a:prstGeom prst="rect">
                            <a:avLst/>
                          </a:prstGeom>
                          <a:ln>
                            <a:noFill/>
                          </a:ln>
                        </wps:spPr>
                        <wps:txbx>
                          <w:txbxContent>
                            <w:p w14:paraId="2495C2C1"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wps:wsp>
                        <wps:cNvPr id="1056" name="Rectangle 1056"/>
                        <wps:cNvSpPr/>
                        <wps:spPr>
                          <a:xfrm>
                            <a:off x="3286125" y="5032350"/>
                            <a:ext cx="50673" cy="224380"/>
                          </a:xfrm>
                          <a:prstGeom prst="rect">
                            <a:avLst/>
                          </a:prstGeom>
                          <a:ln>
                            <a:noFill/>
                          </a:ln>
                        </wps:spPr>
                        <wps:txbx>
                          <w:txbxContent>
                            <w:p w14:paraId="32CD57F0" w14:textId="77777777" w:rsidR="004F59E1" w:rsidRDefault="00000000">
                              <w:pPr>
                                <w:spacing w:after="160" w:line="259" w:lineRule="auto"/>
                                <w:ind w:left="0" w:firstLine="0"/>
                                <w:jc w:val="left"/>
                              </w:pPr>
                              <w:r>
                                <w:rPr>
                                  <w:i/>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935" style="width:347.9pt;height:430.62pt;mso-position-horizontal-relative:char;mso-position-vertical-relative:line" coordsize="44183,54688">
                <v:shape id="Picture 1010" style="position:absolute;width:22959;height:3329;left:10074;top:22555;" filled="f">
                  <v:imagedata r:id="rId36"/>
                </v:shape>
                <v:rect id="Rectangle 1011" style="position:absolute;width:5024;height:2243;left:11059;top:23126;"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Fig.6:</w:t>
                        </w:r>
                      </w:p>
                    </w:txbxContent>
                  </v:textbox>
                </v:rect>
                <v:rect id="Rectangle 1012" style="position:absolute;width:21726;height:2243;left:14842;top:23126;" filled="f" stroked="f">
                  <v:textbox inset="0,0,0,0">
                    <w:txbxContent>
                      <w:p>
                        <w:pPr>
                          <w:spacing w:before="0" w:after="160" w:line="259" w:lineRule="auto"/>
                          <w:ind w:left="0" w:firstLine="0"/>
                          <w:jc w:val="left"/>
                        </w:pPr>
                        <w:r>
                          <w:rPr>
                            <w:sz w:val="24"/>
                          </w:rPr>
                          <w:t xml:space="preserve">Tamil to uzbek convesions</w:t>
                        </w:r>
                      </w:p>
                    </w:txbxContent>
                  </v:textbox>
                </v:rect>
                <v:rect id="Rectangle 1013" style="position:absolute;width:506;height:2243;left:31215;top:23126;"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shape id="Picture 1015" style="position:absolute;width:2811;height:3329;left:41286;top:47640;" filled="f">
                  <v:imagedata r:id="rId37"/>
                </v:shape>
                <v:rect id="Rectangle 1016" style="position:absolute;width:506;height:2243;left:42283;top:48220;"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shape id="Picture 1018" style="position:absolute;width:2811;height:3329;left:20163;top:51358;" filled="f">
                  <v:imagedata r:id="rId37"/>
                </v:shape>
                <v:rect id="Rectangle 1019" style="position:absolute;width:506;height:2243;left:21154;top:5193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shape id="Picture 1048" style="position:absolute;width:42291;height:22352;left:0;top:27222;" filled="f">
                  <v:imagedata r:id="rId38"/>
                </v:shape>
                <v:shape id="Picture 1050" style="position:absolute;width:44138;height:21640;left:44;top:0;" filled="f">
                  <v:imagedata r:id="rId39"/>
                </v:shape>
                <v:shape id="Picture 11241" style="position:absolute;width:22890;height:1615;left:9627;top:50505;" filled="f">
                  <v:imagedata r:id="rId40"/>
                </v:shape>
                <v:rect id="Rectangle 1053" style="position:absolute;width:5010;height:2243;left:9718;top:50323;"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Fig.7:</w:t>
                        </w:r>
                      </w:p>
                    </w:txbxContent>
                  </v:textbox>
                </v:rect>
                <v:rect id="Rectangle 1054" style="position:absolute;width:25211;height:2243;left:13501;top:50323;" filled="f" stroked="f">
                  <v:textbox inset="0,0,0,0">
                    <w:txbxContent>
                      <w:p>
                        <w:pPr>
                          <w:spacing w:before="0" w:after="160" w:line="259" w:lineRule="auto"/>
                          <w:ind w:left="0" w:firstLine="0"/>
                          <w:jc w:val="left"/>
                        </w:pPr>
                        <w:r>
                          <w:rPr>
                            <w:sz w:val="24"/>
                          </w:rPr>
                          <w:t xml:space="preserve">armenian to basque convesions</w:t>
                        </w:r>
                      </w:p>
                    </w:txbxContent>
                  </v:textbox>
                </v:rect>
                <v:rect id="Rectangle 1055" style="position:absolute;width:506;height:2243;left:32465;top:50323;"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rect id="Rectangle 1056" style="position:absolute;width:506;height:2243;left:32861;top:50323;"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 </w:t>
                        </w:r>
                      </w:p>
                    </w:txbxContent>
                  </v:textbox>
                </v:rect>
              </v:group>
            </w:pict>
          </mc:Fallback>
        </mc:AlternateContent>
      </w:r>
    </w:p>
    <w:p w14:paraId="50A195D6" w14:textId="77777777" w:rsidR="004F59E1" w:rsidRDefault="00000000">
      <w:pPr>
        <w:numPr>
          <w:ilvl w:val="0"/>
          <w:numId w:val="4"/>
        </w:numPr>
        <w:spacing w:after="205" w:line="265" w:lineRule="auto"/>
        <w:ind w:right="84" w:hanging="365"/>
        <w:jc w:val="left"/>
      </w:pPr>
      <w:r>
        <w:rPr>
          <w:b/>
          <w:sz w:val="24"/>
        </w:rPr>
        <w:t xml:space="preserve">Future Scope:  </w:t>
      </w:r>
    </w:p>
    <w:p w14:paraId="61FE06E3" w14:textId="77777777" w:rsidR="004F59E1" w:rsidRDefault="00000000">
      <w:pPr>
        <w:spacing w:after="206" w:line="357" w:lineRule="auto"/>
        <w:ind w:left="-5"/>
      </w:pPr>
      <w:r>
        <w:rPr>
          <w:sz w:val="24"/>
        </w:rPr>
        <w:t xml:space="preserve">The future scope of the multilingual translation with voice recognition project is promising, offering numerous opportunities for expansion and improvement. One avenue for future development involves integrating advanced Natural Language Processing (NLP) techniques, [13]such as sentiment analysis and context-aware translation, to enhance the system's understanding of language nuances. Additionally, expanding language support to include more dialects and regional variations, along with real-time collaboration capabilities, could make the system more versatile in various communication scenarios. Continuous improvement through machine learning algorithms, allowing the system to learn from user feedback, is crucial for enhancing voice recognition and translation accuracy over time. Multimodal integration, which includes text and image recognition, could further enrich the user experience. Cross-platform compatibility, customization features, and offline mode can increase accessibility and cater to diverse user preferences and connectivity situations. [14] Attention to security and privacy concerns, such as voice biometrics for authentication, would ensure user data protection. Moreover, exploring partnerships with global organizations, adopting community-driven </w:t>
      </w:r>
      <w:r>
        <w:rPr>
          <w:sz w:val="24"/>
        </w:rPr>
        <w:lastRenderedPageBreak/>
        <w:t xml:space="preserve">translation improvements, and integrating with emerging technologies like augmented and virtual reality could contribute to the project's ongoing success and relevance in the evolving landscape of language technology. </w:t>
      </w:r>
    </w:p>
    <w:p w14:paraId="695B0BA1" w14:textId="77777777" w:rsidR="004F59E1" w:rsidRDefault="00000000">
      <w:pPr>
        <w:spacing w:after="218" w:line="259" w:lineRule="auto"/>
        <w:ind w:left="0" w:firstLine="0"/>
        <w:jc w:val="left"/>
      </w:pPr>
      <w:r>
        <w:rPr>
          <w:b/>
          <w:sz w:val="24"/>
        </w:rPr>
        <w:t xml:space="preserve"> </w:t>
      </w:r>
    </w:p>
    <w:p w14:paraId="64D9FF2B" w14:textId="77777777" w:rsidR="004F59E1" w:rsidRDefault="00000000">
      <w:pPr>
        <w:spacing w:after="218" w:line="259" w:lineRule="auto"/>
        <w:ind w:left="0" w:firstLine="0"/>
        <w:jc w:val="left"/>
      </w:pPr>
      <w:r>
        <w:rPr>
          <w:b/>
          <w:sz w:val="24"/>
        </w:rPr>
        <w:t xml:space="preserve"> </w:t>
      </w:r>
    </w:p>
    <w:p w14:paraId="1A1F131A" w14:textId="77777777" w:rsidR="004F59E1" w:rsidRDefault="00000000">
      <w:pPr>
        <w:numPr>
          <w:ilvl w:val="0"/>
          <w:numId w:val="4"/>
        </w:numPr>
        <w:spacing w:after="205" w:line="265" w:lineRule="auto"/>
        <w:ind w:right="84" w:hanging="365"/>
        <w:jc w:val="left"/>
      </w:pPr>
      <w:r>
        <w:rPr>
          <w:b/>
          <w:sz w:val="24"/>
        </w:rPr>
        <w:t>Conclusion:</w:t>
      </w:r>
      <w:r>
        <w:rPr>
          <w:sz w:val="24"/>
        </w:rPr>
        <w:t xml:space="preserve"> </w:t>
      </w:r>
    </w:p>
    <w:p w14:paraId="352C974D" w14:textId="77777777" w:rsidR="004F59E1" w:rsidRDefault="00000000">
      <w:pPr>
        <w:spacing w:after="205" w:line="358" w:lineRule="auto"/>
        <w:ind w:left="-5"/>
      </w:pPr>
      <w:r>
        <w:rPr>
          <w:sz w:val="24"/>
        </w:rPr>
        <w:t xml:space="preserve">The Multilingual Translator project is a remarkable achievement in the field of multilingual translation. By utilizing the latest developments in natural language processing, machine learning, and computational linguistics, the project has created a versatile and user-friendly solution for overcoming language barriers. The paper discusses the challenges, opportunities, and future directions in the field of multilingual translation, emphasizing the importance of continuous innovation and refinement to meet the changing needs of global communication. Although the Multilingual Translator application has made significant progress in overcoming language barriers, there are still several areas for future research and development. One potential direction is enhancing the accuracy of translation by integrating advanced machine learning techniques and larger training datasets. Additionally, the application could be extended to support additional languages and dialects, further improving its utility and accessibility. Moreover, user feedback and usability testing could provide valuable insights for refining the application's interface and functionality, ensuring its effectiveness in real-world scenarios. </w:t>
      </w:r>
    </w:p>
    <w:p w14:paraId="0AB52A0F" w14:textId="77777777" w:rsidR="004F59E1" w:rsidRDefault="00000000">
      <w:pPr>
        <w:spacing w:after="213" w:line="259" w:lineRule="auto"/>
        <w:ind w:left="0" w:firstLine="0"/>
        <w:jc w:val="left"/>
      </w:pPr>
      <w:r>
        <w:rPr>
          <w:b/>
          <w:sz w:val="24"/>
        </w:rPr>
        <w:t xml:space="preserve"> </w:t>
      </w:r>
    </w:p>
    <w:p w14:paraId="631B470E" w14:textId="77777777" w:rsidR="004F59E1" w:rsidRDefault="00000000">
      <w:pPr>
        <w:numPr>
          <w:ilvl w:val="0"/>
          <w:numId w:val="4"/>
        </w:numPr>
        <w:spacing w:after="205" w:line="265" w:lineRule="auto"/>
        <w:ind w:right="84" w:hanging="365"/>
        <w:jc w:val="left"/>
      </w:pPr>
      <w:r>
        <w:rPr>
          <w:b/>
          <w:sz w:val="24"/>
        </w:rPr>
        <w:t xml:space="preserve">References :  </w:t>
      </w:r>
    </w:p>
    <w:p w14:paraId="2881DA79" w14:textId="77777777" w:rsidR="004F59E1" w:rsidRDefault="00000000">
      <w:pPr>
        <w:spacing w:after="265" w:line="259" w:lineRule="auto"/>
        <w:ind w:left="0" w:firstLine="0"/>
        <w:jc w:val="left"/>
      </w:pPr>
      <w:r>
        <w:rPr>
          <w:sz w:val="24"/>
        </w:rPr>
        <w:t xml:space="preserve"> </w:t>
      </w:r>
    </w:p>
    <w:p w14:paraId="18A72D80" w14:textId="77777777" w:rsidR="004F59E1" w:rsidRDefault="00000000">
      <w:pPr>
        <w:numPr>
          <w:ilvl w:val="1"/>
          <w:numId w:val="4"/>
        </w:numPr>
        <w:spacing w:after="6" w:line="355" w:lineRule="auto"/>
        <w:ind w:right="168" w:hanging="361"/>
      </w:pPr>
      <w:r>
        <w:rPr>
          <w:color w:val="222222"/>
          <w:sz w:val="24"/>
        </w:rPr>
        <w:t xml:space="preserve">Dabre, R., Chu, C., &amp; Kunchukuttan, A. (2020). A survey of multilingual neural machine translation. </w:t>
      </w:r>
      <w:r>
        <w:rPr>
          <w:i/>
          <w:color w:val="222222"/>
          <w:sz w:val="24"/>
        </w:rPr>
        <w:t>ACM Computing Surveys (CSUR)</w:t>
      </w:r>
      <w:r>
        <w:rPr>
          <w:color w:val="222222"/>
          <w:sz w:val="24"/>
        </w:rPr>
        <w:t xml:space="preserve">, </w:t>
      </w:r>
      <w:r>
        <w:rPr>
          <w:i/>
          <w:color w:val="222222"/>
          <w:sz w:val="24"/>
        </w:rPr>
        <w:t>53</w:t>
      </w:r>
      <w:r>
        <w:rPr>
          <w:color w:val="222222"/>
          <w:sz w:val="24"/>
        </w:rPr>
        <w:t xml:space="preserve">(5), 1-38. </w:t>
      </w:r>
    </w:p>
    <w:p w14:paraId="60893D4C" w14:textId="77777777" w:rsidR="004F59E1" w:rsidRDefault="00000000">
      <w:pPr>
        <w:numPr>
          <w:ilvl w:val="1"/>
          <w:numId w:val="4"/>
        </w:numPr>
        <w:spacing w:after="6" w:line="355" w:lineRule="auto"/>
        <w:ind w:right="168" w:hanging="361"/>
      </w:pPr>
      <w:r>
        <w:rPr>
          <w:color w:val="222222"/>
          <w:sz w:val="24"/>
        </w:rPr>
        <w:t xml:space="preserve">Wang, Y., Zhang, J., Zhai, F., Xu, J., &amp; Zong, C. (2018). Three strategies to improve one-to-many multilingual translation. In </w:t>
      </w:r>
      <w:r>
        <w:rPr>
          <w:i/>
          <w:color w:val="222222"/>
          <w:sz w:val="24"/>
        </w:rPr>
        <w:t>Proceedings of the 2018 Conference on Empirical Methods in Natural Language Processing</w:t>
      </w:r>
      <w:r>
        <w:rPr>
          <w:color w:val="222222"/>
          <w:sz w:val="24"/>
        </w:rPr>
        <w:t xml:space="preserve"> (pp. 2955-2960).</w:t>
      </w:r>
      <w:r>
        <w:rPr>
          <w:sz w:val="24"/>
        </w:rPr>
        <w:t xml:space="preserve"> </w:t>
      </w:r>
    </w:p>
    <w:p w14:paraId="0C01767D" w14:textId="77777777" w:rsidR="004F59E1" w:rsidRDefault="00000000">
      <w:pPr>
        <w:numPr>
          <w:ilvl w:val="1"/>
          <w:numId w:val="4"/>
        </w:numPr>
        <w:spacing w:after="4" w:line="358" w:lineRule="auto"/>
        <w:ind w:right="168" w:hanging="361"/>
      </w:pPr>
      <w:r>
        <w:rPr>
          <w:color w:val="222222"/>
          <w:sz w:val="24"/>
        </w:rPr>
        <w:t xml:space="preserve">Tang, Y., Tran, C., Li, X., Chen, P. J., Goyal, N., Chaudhary, V., ... &amp; Fan, A. (2020). Multilingual translation with extensible multilingual pretraining and finetuning. </w:t>
      </w:r>
      <w:r>
        <w:rPr>
          <w:i/>
          <w:color w:val="222222"/>
          <w:sz w:val="24"/>
        </w:rPr>
        <w:t>arXiv preprint arXiv:2008.00401</w:t>
      </w:r>
      <w:r>
        <w:rPr>
          <w:color w:val="222222"/>
          <w:sz w:val="24"/>
        </w:rPr>
        <w:t>.</w:t>
      </w:r>
      <w:r>
        <w:rPr>
          <w:sz w:val="24"/>
        </w:rPr>
        <w:t xml:space="preserve"> </w:t>
      </w:r>
    </w:p>
    <w:p w14:paraId="2F2B3FC6" w14:textId="77777777" w:rsidR="004F59E1" w:rsidRDefault="00000000">
      <w:pPr>
        <w:numPr>
          <w:ilvl w:val="1"/>
          <w:numId w:val="4"/>
        </w:numPr>
        <w:spacing w:after="2" w:line="359" w:lineRule="auto"/>
        <w:ind w:right="168" w:hanging="361"/>
      </w:pPr>
      <w:r>
        <w:rPr>
          <w:color w:val="222222"/>
          <w:sz w:val="24"/>
        </w:rPr>
        <w:t xml:space="preserve">Granell, X. (2014). </w:t>
      </w:r>
      <w:r>
        <w:rPr>
          <w:i/>
          <w:color w:val="222222"/>
          <w:sz w:val="24"/>
        </w:rPr>
        <w:t>Multilingual information management: Information, technology and translators</w:t>
      </w:r>
      <w:r>
        <w:rPr>
          <w:color w:val="222222"/>
          <w:sz w:val="24"/>
        </w:rPr>
        <w:t>. Chandos Publishing.</w:t>
      </w:r>
      <w:r>
        <w:rPr>
          <w:sz w:val="24"/>
        </w:rPr>
        <w:t xml:space="preserve"> </w:t>
      </w:r>
    </w:p>
    <w:p w14:paraId="293A68C5" w14:textId="77777777" w:rsidR="004F59E1" w:rsidRDefault="00000000">
      <w:pPr>
        <w:numPr>
          <w:ilvl w:val="1"/>
          <w:numId w:val="4"/>
        </w:numPr>
        <w:spacing w:after="4" w:line="358" w:lineRule="auto"/>
        <w:ind w:right="168" w:hanging="361"/>
      </w:pPr>
      <w:r>
        <w:rPr>
          <w:color w:val="222222"/>
          <w:sz w:val="24"/>
        </w:rPr>
        <w:lastRenderedPageBreak/>
        <w:t xml:space="preserve">Babhulgaonkar, A., &amp; Sonavane, S. (2020, July). Language identification for multilingual machine translation. In </w:t>
      </w:r>
      <w:r>
        <w:rPr>
          <w:i/>
          <w:color w:val="222222"/>
          <w:sz w:val="24"/>
        </w:rPr>
        <w:t>2020 International Conference on Communication and Signal Processing (ICCSP)</w:t>
      </w:r>
      <w:r>
        <w:rPr>
          <w:color w:val="222222"/>
          <w:sz w:val="24"/>
        </w:rPr>
        <w:t xml:space="preserve"> (pp. 401-405). IEEE.</w:t>
      </w:r>
      <w:r>
        <w:rPr>
          <w:sz w:val="24"/>
        </w:rPr>
        <w:t xml:space="preserve"> </w:t>
      </w:r>
    </w:p>
    <w:p w14:paraId="40D21F3D" w14:textId="77777777" w:rsidR="004F59E1" w:rsidRDefault="00000000">
      <w:pPr>
        <w:numPr>
          <w:ilvl w:val="1"/>
          <w:numId w:val="4"/>
        </w:numPr>
        <w:spacing w:after="112" w:line="259" w:lineRule="auto"/>
        <w:ind w:right="168" w:hanging="361"/>
      </w:pPr>
      <w:r>
        <w:rPr>
          <w:color w:val="222222"/>
          <w:sz w:val="24"/>
        </w:rPr>
        <w:t xml:space="preserve">Gao, Y., Zhou, B., Gu, L., Sarikaya, R., Kuo, H. K., Rosti, A. V., ... &amp; Zhu, W. (2006, </w:t>
      </w:r>
    </w:p>
    <w:p w14:paraId="5805408C" w14:textId="77777777" w:rsidR="004F59E1" w:rsidRDefault="00000000">
      <w:pPr>
        <w:spacing w:after="112" w:line="259" w:lineRule="auto"/>
        <w:ind w:left="433" w:firstLine="0"/>
        <w:jc w:val="center"/>
      </w:pPr>
      <w:r>
        <w:rPr>
          <w:color w:val="222222"/>
          <w:sz w:val="24"/>
        </w:rPr>
        <w:t xml:space="preserve">May). IBM MASTOR: Multilingual automatic speech-to-speech translator. In </w:t>
      </w:r>
      <w:r>
        <w:rPr>
          <w:i/>
          <w:color w:val="222222"/>
          <w:sz w:val="24"/>
        </w:rPr>
        <w:t xml:space="preserve">2006 </w:t>
      </w:r>
    </w:p>
    <w:p w14:paraId="5C8A2F72" w14:textId="77777777" w:rsidR="004F59E1" w:rsidRDefault="00000000">
      <w:pPr>
        <w:spacing w:after="2" w:line="359" w:lineRule="auto"/>
        <w:ind w:left="716"/>
        <w:jc w:val="left"/>
      </w:pPr>
      <w:r>
        <w:rPr>
          <w:i/>
          <w:color w:val="222222"/>
          <w:sz w:val="24"/>
        </w:rPr>
        <w:t>IEEE International Conference on Acoustics Speech and Signal Processing Proceedings</w:t>
      </w:r>
      <w:r>
        <w:rPr>
          <w:color w:val="222222"/>
          <w:sz w:val="24"/>
        </w:rPr>
        <w:t xml:space="preserve"> (Vol. 5, pp. V-V). IEEE.</w:t>
      </w:r>
      <w:r>
        <w:rPr>
          <w:sz w:val="24"/>
        </w:rPr>
        <w:t xml:space="preserve"> </w:t>
      </w:r>
    </w:p>
    <w:p w14:paraId="3C4B1A88" w14:textId="77777777" w:rsidR="004F59E1" w:rsidRDefault="00000000">
      <w:pPr>
        <w:numPr>
          <w:ilvl w:val="1"/>
          <w:numId w:val="4"/>
        </w:numPr>
        <w:spacing w:after="51" w:line="355" w:lineRule="auto"/>
        <w:ind w:right="168" w:hanging="361"/>
      </w:pPr>
      <w:r>
        <w:rPr>
          <w:color w:val="222222"/>
          <w:sz w:val="24"/>
        </w:rPr>
        <w:t xml:space="preserve">Lee, E. S. A., Thillainathan, S., Nayak, S., Ranathunga, S., Adelani, D. I., Su, R., &amp; McCarthy, A. D. (2022). Pre-trained multilingual sequence-to-sequence models: A hope for low-resource language translation?. </w:t>
      </w:r>
      <w:r>
        <w:rPr>
          <w:i/>
          <w:color w:val="222222"/>
          <w:sz w:val="24"/>
        </w:rPr>
        <w:t>arXiv preprint arXiv:2203.08850</w:t>
      </w:r>
      <w:r>
        <w:rPr>
          <w:color w:val="222222"/>
          <w:sz w:val="24"/>
        </w:rPr>
        <w:t>.</w:t>
      </w:r>
      <w:r>
        <w:rPr>
          <w:sz w:val="24"/>
        </w:rPr>
        <w:t xml:space="preserve"> </w:t>
      </w:r>
    </w:p>
    <w:p w14:paraId="28459F63" w14:textId="77777777" w:rsidR="004F59E1" w:rsidRDefault="00000000">
      <w:pPr>
        <w:numPr>
          <w:ilvl w:val="1"/>
          <w:numId w:val="4"/>
        </w:numPr>
        <w:spacing w:after="6" w:line="355" w:lineRule="auto"/>
        <w:ind w:right="168" w:hanging="361"/>
      </w:pPr>
      <w:r>
        <w:rPr>
          <w:color w:val="222222"/>
          <w:sz w:val="24"/>
        </w:rPr>
        <w:t xml:space="preserve">Susam-Sarajeva, S. (2014). A ‘multilingual’and ‘international’translation studies?. </w:t>
      </w:r>
      <w:r>
        <w:rPr>
          <w:i/>
          <w:color w:val="222222"/>
          <w:sz w:val="24"/>
        </w:rPr>
        <w:t xml:space="preserve">Cross-cultural transgressions. Research models in translation studies. </w:t>
      </w:r>
    </w:p>
    <w:p w14:paraId="1200537D" w14:textId="77777777" w:rsidR="004F59E1" w:rsidRDefault="00000000">
      <w:pPr>
        <w:spacing w:after="116" w:line="259" w:lineRule="auto"/>
        <w:ind w:left="716"/>
        <w:jc w:val="left"/>
      </w:pPr>
      <w:r>
        <w:rPr>
          <w:i/>
          <w:color w:val="222222"/>
          <w:sz w:val="24"/>
        </w:rPr>
        <w:t>Historical and ideological issues</w:t>
      </w:r>
      <w:r>
        <w:rPr>
          <w:color w:val="222222"/>
          <w:sz w:val="24"/>
        </w:rPr>
        <w:t>, 193-207.</w:t>
      </w:r>
      <w:r>
        <w:rPr>
          <w:sz w:val="24"/>
        </w:rPr>
        <w:t xml:space="preserve"> </w:t>
      </w:r>
    </w:p>
    <w:p w14:paraId="318F9091" w14:textId="77777777" w:rsidR="004F59E1" w:rsidRDefault="00000000">
      <w:pPr>
        <w:numPr>
          <w:ilvl w:val="1"/>
          <w:numId w:val="4"/>
        </w:numPr>
        <w:spacing w:after="6" w:line="355" w:lineRule="auto"/>
        <w:ind w:right="168" w:hanging="361"/>
      </w:pPr>
      <w:r>
        <w:rPr>
          <w:color w:val="222222"/>
          <w:sz w:val="24"/>
        </w:rPr>
        <w:t xml:space="preserve">Lehtola, A., Tenni, J., Bounsaythip, C., &amp; Jaaranen, K. (1999). WEBTRAN: a controlled language machine translation system for building multilingual services on internet. In </w:t>
      </w:r>
      <w:r>
        <w:rPr>
          <w:i/>
          <w:color w:val="222222"/>
          <w:sz w:val="24"/>
        </w:rPr>
        <w:t>Proceedings of Machine Translation Summit VII</w:t>
      </w:r>
      <w:r>
        <w:rPr>
          <w:color w:val="222222"/>
          <w:sz w:val="24"/>
        </w:rPr>
        <w:t xml:space="preserve"> (pp. 487-495).</w:t>
      </w:r>
      <w:r>
        <w:rPr>
          <w:sz w:val="24"/>
        </w:rPr>
        <w:t xml:space="preserve"> </w:t>
      </w:r>
    </w:p>
    <w:p w14:paraId="6BA9E051" w14:textId="77777777" w:rsidR="004F59E1" w:rsidRDefault="00000000">
      <w:pPr>
        <w:numPr>
          <w:ilvl w:val="1"/>
          <w:numId w:val="4"/>
        </w:numPr>
        <w:spacing w:after="112" w:line="259" w:lineRule="auto"/>
        <w:ind w:right="168" w:hanging="361"/>
      </w:pPr>
      <w:r>
        <w:rPr>
          <w:color w:val="222222"/>
          <w:sz w:val="24"/>
        </w:rPr>
        <w:t xml:space="preserve">Steigerwald, E., Ramírez-Castañeda, V., Brandt, D. Y., Báldi, A., Shapiro, J. T., </w:t>
      </w:r>
    </w:p>
    <w:p w14:paraId="6F0F74DD" w14:textId="77777777" w:rsidR="004F59E1" w:rsidRDefault="00000000">
      <w:pPr>
        <w:spacing w:after="4" w:line="358" w:lineRule="auto"/>
        <w:ind w:left="721" w:firstLine="0"/>
        <w:jc w:val="left"/>
      </w:pPr>
      <w:r>
        <w:rPr>
          <w:color w:val="222222"/>
          <w:sz w:val="24"/>
        </w:rPr>
        <w:t xml:space="preserve">Bowker, L., &amp; Tarvin, R. D. (2022). Overcoming language barriers in academia: Machine translation tools and a vision for a multilingual future. </w:t>
      </w:r>
      <w:r>
        <w:rPr>
          <w:i/>
          <w:color w:val="222222"/>
          <w:sz w:val="24"/>
        </w:rPr>
        <w:t>BioScience</w:t>
      </w:r>
      <w:r>
        <w:rPr>
          <w:color w:val="222222"/>
          <w:sz w:val="24"/>
        </w:rPr>
        <w:t xml:space="preserve">, </w:t>
      </w:r>
      <w:r>
        <w:rPr>
          <w:i/>
          <w:color w:val="222222"/>
          <w:sz w:val="24"/>
        </w:rPr>
        <w:t>72</w:t>
      </w:r>
      <w:r>
        <w:rPr>
          <w:color w:val="222222"/>
          <w:sz w:val="24"/>
        </w:rPr>
        <w:t>(10), 988-998.</w:t>
      </w:r>
      <w:r>
        <w:rPr>
          <w:sz w:val="24"/>
        </w:rPr>
        <w:t xml:space="preserve"> </w:t>
      </w:r>
    </w:p>
    <w:p w14:paraId="3F0342CA" w14:textId="77777777" w:rsidR="004F59E1" w:rsidRDefault="00000000">
      <w:pPr>
        <w:numPr>
          <w:ilvl w:val="1"/>
          <w:numId w:val="4"/>
        </w:numPr>
        <w:spacing w:after="6" w:line="355" w:lineRule="auto"/>
        <w:ind w:right="168" w:hanging="361"/>
      </w:pPr>
      <w:r>
        <w:rPr>
          <w:color w:val="222222"/>
          <w:sz w:val="24"/>
        </w:rPr>
        <w:t xml:space="preserve">Granger, S., &amp; Lefer, M. A. (2020). The Multilingual Student Translation corpus: a resource for translation teaching and research. </w:t>
      </w:r>
      <w:r>
        <w:rPr>
          <w:i/>
          <w:color w:val="222222"/>
          <w:sz w:val="24"/>
        </w:rPr>
        <w:t>Language Resources and Evaluation</w:t>
      </w:r>
      <w:r>
        <w:rPr>
          <w:color w:val="222222"/>
          <w:sz w:val="24"/>
        </w:rPr>
        <w:t xml:space="preserve">, </w:t>
      </w:r>
      <w:r>
        <w:rPr>
          <w:i/>
          <w:color w:val="222222"/>
          <w:sz w:val="24"/>
        </w:rPr>
        <w:t>54</w:t>
      </w:r>
      <w:r>
        <w:rPr>
          <w:color w:val="222222"/>
          <w:sz w:val="24"/>
        </w:rPr>
        <w:t>(4), 1183-1199.</w:t>
      </w:r>
      <w:r>
        <w:rPr>
          <w:sz w:val="24"/>
        </w:rPr>
        <w:t xml:space="preserve"> </w:t>
      </w:r>
    </w:p>
    <w:p w14:paraId="7B2606A3" w14:textId="77777777" w:rsidR="004F59E1" w:rsidRDefault="00000000">
      <w:pPr>
        <w:numPr>
          <w:ilvl w:val="0"/>
          <w:numId w:val="4"/>
        </w:numPr>
        <w:spacing w:after="6" w:line="355" w:lineRule="auto"/>
        <w:ind w:right="84" w:hanging="365"/>
        <w:jc w:val="left"/>
      </w:pPr>
      <w:r>
        <w:rPr>
          <w:color w:val="222222"/>
          <w:sz w:val="24"/>
        </w:rPr>
        <w:t xml:space="preserve">Delabastita, D., &amp; Grutman, R. (2005). Fictional representations of multilingualism and translation. </w:t>
      </w:r>
      <w:r>
        <w:rPr>
          <w:i/>
          <w:color w:val="222222"/>
          <w:sz w:val="24"/>
        </w:rPr>
        <w:t>Linguistica Antverpiensia, New Series–Themes in Translation Studies</w:t>
      </w:r>
      <w:r>
        <w:rPr>
          <w:color w:val="222222"/>
          <w:sz w:val="24"/>
        </w:rPr>
        <w:t xml:space="preserve">, </w:t>
      </w:r>
      <w:r>
        <w:rPr>
          <w:i/>
          <w:color w:val="222222"/>
          <w:sz w:val="24"/>
        </w:rPr>
        <w:t>4</w:t>
      </w:r>
      <w:r>
        <w:rPr>
          <w:color w:val="222222"/>
          <w:sz w:val="24"/>
        </w:rPr>
        <w:t>.</w:t>
      </w:r>
      <w:r>
        <w:rPr>
          <w:sz w:val="24"/>
        </w:rPr>
        <w:t xml:space="preserve"> </w:t>
      </w:r>
    </w:p>
    <w:p w14:paraId="7CD99173" w14:textId="77777777" w:rsidR="004F59E1" w:rsidRDefault="00000000">
      <w:pPr>
        <w:numPr>
          <w:ilvl w:val="0"/>
          <w:numId w:val="4"/>
        </w:numPr>
        <w:spacing w:after="6" w:line="355" w:lineRule="auto"/>
        <w:ind w:right="84" w:hanging="365"/>
        <w:jc w:val="left"/>
      </w:pPr>
      <w:r>
        <w:rPr>
          <w:color w:val="222222"/>
          <w:sz w:val="24"/>
        </w:rPr>
        <w:t xml:space="preserve">Aiken, M., &amp; Ghosh, K. (2009). Automatic translation in multilingual business meetings. </w:t>
      </w:r>
      <w:r>
        <w:rPr>
          <w:i/>
          <w:color w:val="222222"/>
          <w:sz w:val="24"/>
        </w:rPr>
        <w:t>Industrial Management &amp; Data Systems</w:t>
      </w:r>
      <w:r>
        <w:rPr>
          <w:color w:val="222222"/>
          <w:sz w:val="24"/>
        </w:rPr>
        <w:t xml:space="preserve">, </w:t>
      </w:r>
      <w:r>
        <w:rPr>
          <w:i/>
          <w:color w:val="222222"/>
          <w:sz w:val="24"/>
        </w:rPr>
        <w:t>109</w:t>
      </w:r>
      <w:r>
        <w:rPr>
          <w:color w:val="222222"/>
          <w:sz w:val="24"/>
        </w:rPr>
        <w:t>(7), 916-925.</w:t>
      </w:r>
      <w:r>
        <w:rPr>
          <w:sz w:val="24"/>
        </w:rPr>
        <w:t xml:space="preserve"> </w:t>
      </w:r>
    </w:p>
    <w:p w14:paraId="41ADDAE5" w14:textId="77777777" w:rsidR="004F59E1" w:rsidRDefault="00000000">
      <w:pPr>
        <w:numPr>
          <w:ilvl w:val="0"/>
          <w:numId w:val="4"/>
        </w:numPr>
        <w:spacing w:after="6" w:line="355" w:lineRule="auto"/>
        <w:ind w:right="84" w:hanging="365"/>
        <w:jc w:val="left"/>
      </w:pPr>
      <w:r>
        <w:rPr>
          <w:color w:val="222222"/>
          <w:sz w:val="24"/>
        </w:rPr>
        <w:t xml:space="preserve">Afreen, A. (2023). Translator Identity and the Development of Multilingual Resources for Language Learning. </w:t>
      </w:r>
      <w:r>
        <w:rPr>
          <w:i/>
          <w:color w:val="222222"/>
          <w:sz w:val="24"/>
        </w:rPr>
        <w:t>TESOL Quarterly</w:t>
      </w:r>
      <w:r>
        <w:rPr>
          <w:color w:val="222222"/>
          <w:sz w:val="24"/>
        </w:rPr>
        <w:t xml:space="preserve">, </w:t>
      </w:r>
      <w:r>
        <w:rPr>
          <w:i/>
          <w:color w:val="222222"/>
          <w:sz w:val="24"/>
        </w:rPr>
        <w:t>57</w:t>
      </w:r>
      <w:r>
        <w:rPr>
          <w:color w:val="222222"/>
          <w:sz w:val="24"/>
        </w:rPr>
        <w:t>(1), 90-114.</w:t>
      </w:r>
      <w:r>
        <w:rPr>
          <w:sz w:val="24"/>
        </w:rPr>
        <w:t xml:space="preserve"> </w:t>
      </w:r>
    </w:p>
    <w:sectPr w:rsidR="004F59E1">
      <w:footerReference w:type="even" r:id="rId41"/>
      <w:footerReference w:type="default" r:id="rId42"/>
      <w:footerReference w:type="first" r:id="rId43"/>
      <w:pgSz w:w="11904" w:h="16838"/>
      <w:pgMar w:top="470" w:right="1427" w:bottom="1228"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A4773" w14:textId="77777777" w:rsidR="00D7436C" w:rsidRDefault="00D7436C">
      <w:pPr>
        <w:spacing w:after="0" w:line="240" w:lineRule="auto"/>
      </w:pPr>
      <w:r>
        <w:separator/>
      </w:r>
    </w:p>
  </w:endnote>
  <w:endnote w:type="continuationSeparator" w:id="0">
    <w:p w14:paraId="35A21C48" w14:textId="77777777" w:rsidR="00D7436C" w:rsidRDefault="00D74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726EE" w14:textId="77777777" w:rsidR="004F59E1" w:rsidRDefault="00000000">
    <w:pPr>
      <w:spacing w:after="0" w:line="259" w:lineRule="auto"/>
      <w:ind w:left="0" w:right="1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21D262B" w14:textId="77777777" w:rsidR="004F59E1"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E62BB" w14:textId="77777777" w:rsidR="004F59E1" w:rsidRDefault="00000000">
    <w:pPr>
      <w:spacing w:after="0" w:line="259" w:lineRule="auto"/>
      <w:ind w:left="0" w:right="1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3EE77AD" w14:textId="77777777" w:rsidR="004F59E1"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FC265" w14:textId="77777777" w:rsidR="004F59E1" w:rsidRDefault="00000000">
    <w:pPr>
      <w:spacing w:after="0" w:line="259" w:lineRule="auto"/>
      <w:ind w:left="0" w:right="1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2D186C9" w14:textId="77777777" w:rsidR="004F59E1"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F4DBE" w14:textId="77777777" w:rsidR="00D7436C" w:rsidRDefault="00D7436C">
      <w:pPr>
        <w:spacing w:after="0" w:line="240" w:lineRule="auto"/>
      </w:pPr>
      <w:r>
        <w:separator/>
      </w:r>
    </w:p>
  </w:footnote>
  <w:footnote w:type="continuationSeparator" w:id="0">
    <w:p w14:paraId="0424FF50" w14:textId="77777777" w:rsidR="00D7436C" w:rsidRDefault="00D74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61EBA"/>
    <w:multiLevelType w:val="hybridMultilevel"/>
    <w:tmpl w:val="0324C96E"/>
    <w:lvl w:ilvl="0" w:tplc="12AE1F3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31A74A0">
      <w:start w:val="1"/>
      <w:numFmt w:val="lowerLetter"/>
      <w:lvlText w:val="%2"/>
      <w:lvlJc w:val="left"/>
      <w:pPr>
        <w:ind w:left="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8C7DCE">
      <w:start w:val="1"/>
      <w:numFmt w:val="decimal"/>
      <w:lvlRestart w:val="0"/>
      <w:lvlText w:val="%3."/>
      <w:lvlJc w:val="left"/>
      <w:pPr>
        <w:ind w:left="6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D9C4B54">
      <w:start w:val="1"/>
      <w:numFmt w:val="decimal"/>
      <w:lvlText w:val="%4"/>
      <w:lvlJc w:val="left"/>
      <w:pPr>
        <w:ind w:left="13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C8316C">
      <w:start w:val="1"/>
      <w:numFmt w:val="lowerLetter"/>
      <w:lvlText w:val="%5"/>
      <w:lvlJc w:val="left"/>
      <w:pPr>
        <w:ind w:left="20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8C667E">
      <w:start w:val="1"/>
      <w:numFmt w:val="lowerRoman"/>
      <w:lvlText w:val="%6"/>
      <w:lvlJc w:val="left"/>
      <w:pPr>
        <w:ind w:left="27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4A00E52">
      <w:start w:val="1"/>
      <w:numFmt w:val="decimal"/>
      <w:lvlText w:val="%7"/>
      <w:lvlJc w:val="left"/>
      <w:pPr>
        <w:ind w:left="35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14482A">
      <w:start w:val="1"/>
      <w:numFmt w:val="lowerLetter"/>
      <w:lvlText w:val="%8"/>
      <w:lvlJc w:val="left"/>
      <w:pPr>
        <w:ind w:left="42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5B68914">
      <w:start w:val="1"/>
      <w:numFmt w:val="lowerRoman"/>
      <w:lvlText w:val="%9"/>
      <w:lvlJc w:val="left"/>
      <w:pPr>
        <w:ind w:left="49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92E5A01"/>
    <w:multiLevelType w:val="multilevel"/>
    <w:tmpl w:val="25F237DE"/>
    <w:lvl w:ilvl="0">
      <w:start w:val="2"/>
      <w:numFmt w:val="decimal"/>
      <w:lvlText w:val="%1."/>
      <w:lvlJc w:val="left"/>
      <w:pPr>
        <w:ind w:left="2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0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F684469"/>
    <w:multiLevelType w:val="hybridMultilevel"/>
    <w:tmpl w:val="6BF63826"/>
    <w:lvl w:ilvl="0" w:tplc="77080B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96FD6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A23292">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04CAB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ECCEF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2C594E">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8C922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C81AB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CC38C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D443D9"/>
    <w:multiLevelType w:val="hybridMultilevel"/>
    <w:tmpl w:val="2D0C9F96"/>
    <w:lvl w:ilvl="0" w:tplc="AE86F28A">
      <w:start w:val="9"/>
      <w:numFmt w:val="decimal"/>
      <w:lvlText w:val="%1."/>
      <w:lvlJc w:val="left"/>
      <w:pPr>
        <w:ind w:left="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C6E7B6">
      <w:start w:val="1"/>
      <w:numFmt w:val="decimal"/>
      <w:lvlText w:val="%2."/>
      <w:lvlJc w:val="left"/>
      <w:pPr>
        <w:ind w:left="706"/>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9E25978">
      <w:start w:val="1"/>
      <w:numFmt w:val="lowerRoman"/>
      <w:lvlText w:val="%3"/>
      <w:lvlJc w:val="left"/>
      <w:pPr>
        <w:ind w:left="114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A9022578">
      <w:start w:val="1"/>
      <w:numFmt w:val="decimal"/>
      <w:lvlText w:val="%4"/>
      <w:lvlJc w:val="left"/>
      <w:pPr>
        <w:ind w:left="186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B828483E">
      <w:start w:val="1"/>
      <w:numFmt w:val="lowerLetter"/>
      <w:lvlText w:val="%5"/>
      <w:lvlJc w:val="left"/>
      <w:pPr>
        <w:ind w:left="258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2886C78">
      <w:start w:val="1"/>
      <w:numFmt w:val="lowerRoman"/>
      <w:lvlText w:val="%6"/>
      <w:lvlJc w:val="left"/>
      <w:pPr>
        <w:ind w:left="33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D0BE81F6">
      <w:start w:val="1"/>
      <w:numFmt w:val="decimal"/>
      <w:lvlText w:val="%7"/>
      <w:lvlJc w:val="left"/>
      <w:pPr>
        <w:ind w:left="402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2F0C2DA4">
      <w:start w:val="1"/>
      <w:numFmt w:val="lowerLetter"/>
      <w:lvlText w:val="%8"/>
      <w:lvlJc w:val="left"/>
      <w:pPr>
        <w:ind w:left="474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46D83020">
      <w:start w:val="1"/>
      <w:numFmt w:val="lowerRoman"/>
      <w:lvlText w:val="%9"/>
      <w:lvlJc w:val="left"/>
      <w:pPr>
        <w:ind w:left="546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num w:numId="1" w16cid:durableId="579412846">
    <w:abstractNumId w:val="1"/>
  </w:num>
  <w:num w:numId="2" w16cid:durableId="769736613">
    <w:abstractNumId w:val="2"/>
  </w:num>
  <w:num w:numId="3" w16cid:durableId="1445419928">
    <w:abstractNumId w:val="0"/>
  </w:num>
  <w:num w:numId="4" w16cid:durableId="262424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9E1"/>
    <w:rsid w:val="002F3252"/>
    <w:rsid w:val="004F59E1"/>
    <w:rsid w:val="00853C70"/>
    <w:rsid w:val="00D74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B75F"/>
  <w15:docId w15:val="{E473D950-689C-4E0F-A8AB-F68391F5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4" w:lineRule="auto"/>
      <w:ind w:left="176"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3.jpg"/><Relationship Id="rId18" Type="http://schemas.openxmlformats.org/officeDocument/2006/relationships/image" Target="media/image10.png"/><Relationship Id="rId26" Type="http://schemas.openxmlformats.org/officeDocument/2006/relationships/image" Target="media/image21.png"/><Relationship Id="rId39" Type="http://schemas.openxmlformats.org/officeDocument/2006/relationships/image" Target="media/image170.jpg"/><Relationship Id="rId21" Type="http://schemas.openxmlformats.org/officeDocument/2006/relationships/image" Target="media/image13.png"/><Relationship Id="rId34" Type="http://schemas.openxmlformats.org/officeDocument/2006/relationships/image" Target="media/image18.jpg"/><Relationship Id="rId42"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20.png"/><Relationship Id="rId32" Type="http://schemas.openxmlformats.org/officeDocument/2006/relationships/image" Target="media/image16.png"/><Relationship Id="rId37" Type="http://schemas.openxmlformats.org/officeDocument/2006/relationships/image" Target="media/image150.png"/><Relationship Id="rId40" Type="http://schemas.openxmlformats.org/officeDocument/2006/relationships/image" Target="media/image24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6.jpg"/><Relationship Id="rId28" Type="http://schemas.openxmlformats.org/officeDocument/2006/relationships/image" Target="media/image110.jpg"/><Relationship Id="rId36" Type="http://schemas.openxmlformats.org/officeDocument/2006/relationships/image" Target="media/image140.png"/><Relationship Id="rId10" Type="http://schemas.openxmlformats.org/officeDocument/2006/relationships/image" Target="media/image4.png"/><Relationship Id="rId19" Type="http://schemas.openxmlformats.org/officeDocument/2006/relationships/image" Target="media/image11.jp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9.png"/><Relationship Id="rId22" Type="http://schemas.openxmlformats.org/officeDocument/2006/relationships/image" Target="media/image14.png"/><Relationship Id="rId27" Type="http://schemas.openxmlformats.org/officeDocument/2006/relationships/image" Target="media/image10.jpg"/><Relationship Id="rId30" Type="http://schemas.openxmlformats.org/officeDocument/2006/relationships/image" Target="media/image23.png"/><Relationship Id="rId35" Type="http://schemas.openxmlformats.org/officeDocument/2006/relationships/image" Target="media/image24.png"/><Relationship Id="rId43" Type="http://schemas.openxmlformats.org/officeDocument/2006/relationships/footer" Target="footer3.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jpg"/><Relationship Id="rId25" Type="http://schemas.openxmlformats.org/officeDocument/2006/relationships/image" Target="media/image8.jpg"/><Relationship Id="rId33" Type="http://schemas.openxmlformats.org/officeDocument/2006/relationships/image" Target="media/image17.jpg"/><Relationship Id="rId38" Type="http://schemas.openxmlformats.org/officeDocument/2006/relationships/image" Target="media/image16.jpg"/><Relationship Id="rId20" Type="http://schemas.openxmlformats.org/officeDocument/2006/relationships/image" Target="media/image12.jp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3438</Words>
  <Characters>19599</Characters>
  <Application>Microsoft Office Word</Application>
  <DocSecurity>0</DocSecurity>
  <Lines>163</Lines>
  <Paragraphs>45</Paragraphs>
  <ScaleCrop>false</ScaleCrop>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dc:creator>
  <cp:keywords/>
  <cp:lastModifiedBy>FNU LNU</cp:lastModifiedBy>
  <cp:revision>2</cp:revision>
  <dcterms:created xsi:type="dcterms:W3CDTF">2025-07-27T13:05:00Z</dcterms:created>
  <dcterms:modified xsi:type="dcterms:W3CDTF">2025-07-27T13:05:00Z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2025-07-27T13:05:19Z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614df8c8-c003-475f-9311-9a63b163b1c4</vt:lpwstr>
  </property>
  <property fmtid="{D5CDD505-2E9C-101B-9397-08002B2CF9AE}" pid="7" name="MSIP_Label_defa4170-0d19-0005-0004-bc88714345d2_ActionId">
    <vt:lpwstr>c1fafec2-504c-4ff7-b681-61716d3c38c8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