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9C" w:rsidRDefault="00F14399">
      <w:pPr>
        <w:tabs>
          <w:tab w:val="left" w:pos="6663"/>
        </w:tabs>
        <w:rPr>
          <w:rFonts w:eastAsia="Yu Mincho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План работ: </w:t>
      </w:r>
      <w:bookmarkStart w:id="0" w:name="docs-internal-guid-86747b47-7fff-a8e7-d6"/>
      <w:bookmarkEnd w:id="0"/>
    </w:p>
    <w:tbl>
      <w:tblPr>
        <w:tblStyle w:val="af3"/>
        <w:tblW w:w="15000" w:type="dxa"/>
        <w:tblLayout w:type="fixed"/>
        <w:tblLook w:val="04A0" w:firstRow="1" w:lastRow="0" w:firstColumn="1" w:lastColumn="0" w:noHBand="0" w:noVBand="1"/>
      </w:tblPr>
      <w:tblGrid>
        <w:gridCol w:w="769"/>
        <w:gridCol w:w="2397"/>
        <w:gridCol w:w="4685"/>
        <w:gridCol w:w="3821"/>
        <w:gridCol w:w="800"/>
        <w:gridCol w:w="1264"/>
        <w:gridCol w:w="1264"/>
      </w:tblGrid>
      <w:tr w:rsidR="00F23C9C" w:rsidTr="000235B3">
        <w:trPr>
          <w:trHeight w:val="481"/>
        </w:trPr>
        <w:tc>
          <w:tcPr>
            <w:tcW w:w="769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№ этапа</w:t>
            </w:r>
          </w:p>
        </w:tc>
        <w:tc>
          <w:tcPr>
            <w:tcW w:w="2397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Название этапа</w:t>
            </w:r>
          </w:p>
        </w:tc>
        <w:tc>
          <w:tcPr>
            <w:tcW w:w="4685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Состав работ</w:t>
            </w:r>
          </w:p>
        </w:tc>
        <w:tc>
          <w:tcPr>
            <w:tcW w:w="3821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800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Срок, часы</w:t>
            </w:r>
          </w:p>
        </w:tc>
        <w:tc>
          <w:tcPr>
            <w:tcW w:w="1264" w:type="dxa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Факт. срок, месяцы</w:t>
            </w:r>
          </w:p>
        </w:tc>
        <w:tc>
          <w:tcPr>
            <w:tcW w:w="1264" w:type="dxa"/>
            <w:vAlign w:val="center"/>
          </w:tcPr>
          <w:p w:rsidR="00F23C9C" w:rsidRPr="006D2C2A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6D2C2A">
              <w:rPr>
                <w:rFonts w:eastAsiaTheme="minorEastAsia" w:cstheme="minorHAnsi"/>
                <w:b/>
                <w:bCs/>
                <w:sz w:val="20"/>
                <w:szCs w:val="20"/>
              </w:rPr>
              <w:t>Стоимость, руб. (с НДС)</w:t>
            </w:r>
          </w:p>
        </w:tc>
      </w:tr>
      <w:tr w:rsidR="00F23C9C" w:rsidTr="006C277F">
        <w:trPr>
          <w:trHeight w:val="2277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97" w:type="dxa"/>
          </w:tcPr>
          <w:p w:rsidR="00F23C9C" w:rsidRPr="00611065" w:rsidRDefault="00BE7DAB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color w:val="000000"/>
                <w:sz w:val="20"/>
                <w:szCs w:val="20"/>
              </w:rPr>
              <w:t>Обработка данных</w:t>
            </w:r>
          </w:p>
          <w:p w:rsidR="00F23C9C" w:rsidRPr="0023103D" w:rsidRDefault="00F23C9C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85" w:type="dxa"/>
          </w:tcPr>
          <w:p w:rsidR="005314F1" w:rsidRDefault="005314F1" w:rsidP="00E032D9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- Формализация условий рабочего пространства</w:t>
            </w:r>
            <w:r w:rsidRPr="005314F1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;</w:t>
            </w:r>
            <w:r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 </w:t>
            </w:r>
          </w:p>
          <w:p w:rsidR="00BE7DAB" w:rsidRPr="00E032D9" w:rsidRDefault="005314F1" w:rsidP="00E032D9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</w:pPr>
            <w:r w:rsidRPr="005314F1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- </w:t>
            </w:r>
            <w:bookmarkStart w:id="1" w:name="_GoBack"/>
            <w:bookmarkEnd w:id="1"/>
            <w:r w:rsidR="00BE7DAB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Обработка изображений сахара</w:t>
            </w:r>
            <w:r w:rsidR="00BE7DAB" w:rsidRPr="00BE7DAB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: </w:t>
            </w:r>
            <w:r w:rsidR="00BE7DAB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 xml:space="preserve">использование техник аугментации для увеличения объема тренировочной выборки с требуемыми характеристиками </w:t>
            </w:r>
            <w:r w:rsidR="00E032D9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рабочего пространства</w:t>
            </w:r>
            <w:r w:rsidR="00E032D9" w:rsidRPr="00E032D9">
              <w:rPr>
                <w:rFonts w:eastAsiaTheme="minorEastAsia" w:cstheme="minorHAnsi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821" w:type="dxa"/>
          </w:tcPr>
          <w:p w:rsidR="00F23C9C" w:rsidRPr="0023103D" w:rsidRDefault="00BE7DAB" w:rsidP="00BE7DAB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>- Конечная выборка для тренировки и тестирования алгоритма</w:t>
            </w:r>
          </w:p>
        </w:tc>
        <w:tc>
          <w:tcPr>
            <w:tcW w:w="800" w:type="dxa"/>
            <w:vAlign w:val="center"/>
          </w:tcPr>
          <w:p w:rsidR="00F23C9C" w:rsidRPr="0023103D" w:rsidRDefault="00E032D9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 xml:space="preserve">80 </w:t>
            </w:r>
          </w:p>
        </w:tc>
        <w:tc>
          <w:tcPr>
            <w:tcW w:w="1264" w:type="dxa"/>
            <w:vAlign w:val="center"/>
          </w:tcPr>
          <w:p w:rsidR="00F23C9C" w:rsidRPr="0023103D" w:rsidRDefault="00E032D9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eastAsia="Yu Mincho" w:cstheme="minorHAnsi"/>
                <w:sz w:val="20"/>
                <w:szCs w:val="20"/>
              </w:rPr>
              <w:t>нед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</w:tr>
      <w:tr w:rsidR="00F23C9C" w:rsidTr="006C277F">
        <w:trPr>
          <w:trHeight w:val="2565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97" w:type="dxa"/>
          </w:tcPr>
          <w:p w:rsidR="00F23C9C" w:rsidRPr="0023103D" w:rsidRDefault="00E032D9" w:rsidP="00E032D9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>
              <w:rPr>
                <w:rFonts w:eastAsia="Yu Mincho" w:cstheme="minorHAnsi"/>
                <w:b/>
                <w:bCs/>
                <w:sz w:val="20"/>
                <w:szCs w:val="20"/>
              </w:rPr>
              <w:t>Поиск оптимального алгоритма</w:t>
            </w:r>
          </w:p>
        </w:tc>
        <w:tc>
          <w:tcPr>
            <w:tcW w:w="4685" w:type="dxa"/>
          </w:tcPr>
          <w:p w:rsidR="008C249E" w:rsidRPr="00E032D9" w:rsidRDefault="00E032D9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Проведение исследования среди классических алгоритмов машинного обучения и нейронных сетей</w:t>
            </w:r>
            <w:r w:rsidRPr="00E032D9">
              <w:rPr>
                <w:rFonts w:cstheme="minorHAnsi"/>
                <w:sz w:val="20"/>
                <w:szCs w:val="20"/>
              </w:rPr>
              <w:t>;</w:t>
            </w:r>
          </w:p>
          <w:p w:rsidR="00E032D9" w:rsidRPr="00611065" w:rsidRDefault="00E032D9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Обучение и валидация алгоритмов</w:t>
            </w:r>
            <w:r w:rsidRPr="00E032D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E032D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учетом заданных показателей качества</w:t>
            </w:r>
            <w:r w:rsidR="00611065" w:rsidRPr="00611065">
              <w:rPr>
                <w:rFonts w:cstheme="minorHAnsi"/>
                <w:sz w:val="20"/>
                <w:szCs w:val="20"/>
              </w:rPr>
              <w:t>;</w:t>
            </w:r>
          </w:p>
          <w:p w:rsidR="00611065" w:rsidRPr="00611065" w:rsidRDefault="00611065" w:rsidP="00611065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611065">
              <w:rPr>
                <w:rFonts w:cstheme="minorHAnsi"/>
                <w:sz w:val="20"/>
                <w:szCs w:val="20"/>
              </w:rPr>
              <w:t xml:space="preserve">- </w:t>
            </w:r>
            <w:r>
              <w:rPr>
                <w:rFonts w:cstheme="minorHAnsi"/>
                <w:sz w:val="20"/>
                <w:szCs w:val="20"/>
              </w:rPr>
              <w:t>Тестирование алгоритма в производственных условиях</w:t>
            </w:r>
            <w:r w:rsidRPr="00611065">
              <w:rPr>
                <w:rFonts w:cstheme="minorHAnsi"/>
                <w:sz w:val="20"/>
                <w:szCs w:val="20"/>
              </w:rPr>
              <w:t>;</w:t>
            </w:r>
          </w:p>
          <w:p w:rsidR="00611065" w:rsidRPr="00611065" w:rsidRDefault="00611065" w:rsidP="00611065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611065">
              <w:rPr>
                <w:rFonts w:cstheme="minorHAnsi"/>
                <w:sz w:val="20"/>
                <w:szCs w:val="20"/>
              </w:rPr>
              <w:t xml:space="preserve">- </w:t>
            </w:r>
            <w:r>
              <w:rPr>
                <w:rFonts w:cstheme="minorHAnsi"/>
                <w:sz w:val="20"/>
                <w:szCs w:val="20"/>
              </w:rPr>
              <w:t>Сбор дополнительных данных для корректировки модели</w:t>
            </w:r>
            <w:r w:rsidRPr="00611065">
              <w:rPr>
                <w:rFonts w:cstheme="minorHAnsi"/>
                <w:sz w:val="20"/>
                <w:szCs w:val="20"/>
              </w:rPr>
              <w:t>.</w:t>
            </w:r>
          </w:p>
          <w:p w:rsidR="00611065" w:rsidRPr="00611065" w:rsidRDefault="00611065" w:rsidP="008C249E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1" w:type="dxa"/>
          </w:tcPr>
          <w:p w:rsidR="00F23C9C" w:rsidRPr="00E032D9" w:rsidRDefault="00E032D9" w:rsidP="00E032D9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 w:rsidRPr="00E032D9">
              <w:rPr>
                <w:rFonts w:eastAsia="Yu Mincho" w:cstheme="minorHAnsi"/>
                <w:sz w:val="20"/>
                <w:szCs w:val="20"/>
              </w:rPr>
              <w:t xml:space="preserve">- </w:t>
            </w:r>
            <w:r>
              <w:rPr>
                <w:rFonts w:eastAsia="Yu Mincho" w:cstheme="minorHAnsi"/>
                <w:sz w:val="20"/>
                <w:szCs w:val="20"/>
              </w:rPr>
              <w:t>Обученная модель для решения задачи регрессии</w:t>
            </w:r>
          </w:p>
        </w:tc>
        <w:tc>
          <w:tcPr>
            <w:tcW w:w="800" w:type="dxa"/>
            <w:vAlign w:val="center"/>
          </w:tcPr>
          <w:p w:rsidR="00F23C9C" w:rsidRPr="0023103D" w:rsidRDefault="00611065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>320</w:t>
            </w:r>
          </w:p>
        </w:tc>
        <w:tc>
          <w:tcPr>
            <w:tcW w:w="1264" w:type="dxa"/>
            <w:vAlign w:val="center"/>
          </w:tcPr>
          <w:p w:rsidR="00F23C9C" w:rsidRPr="0023103D" w:rsidRDefault="00611065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eastAsia="Yu Mincho" w:cstheme="minorHAnsi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</w:tr>
      <w:tr w:rsidR="00F23C9C" w:rsidTr="006C277F">
        <w:trPr>
          <w:trHeight w:val="1550"/>
        </w:trPr>
        <w:tc>
          <w:tcPr>
            <w:tcW w:w="769" w:type="dxa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97" w:type="dxa"/>
          </w:tcPr>
          <w:p w:rsidR="00F23C9C" w:rsidRPr="0023103D" w:rsidRDefault="00611065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>
              <w:rPr>
                <w:rFonts w:eastAsia="Yu Mincho" w:cstheme="minorHAnsi"/>
                <w:b/>
                <w:bCs/>
                <w:sz w:val="20"/>
                <w:szCs w:val="20"/>
              </w:rPr>
              <w:t>Разработка программного интерфейса</w:t>
            </w:r>
          </w:p>
        </w:tc>
        <w:tc>
          <w:tcPr>
            <w:tcW w:w="4685" w:type="dxa"/>
          </w:tcPr>
          <w:p w:rsidR="00611065" w:rsidRPr="00611065" w:rsidRDefault="00611065" w:rsidP="0023103D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Формализация требований к ПО</w:t>
            </w:r>
            <w:r w:rsidRPr="0061106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Python</w:t>
            </w:r>
            <w:r w:rsidRPr="00611065">
              <w:rPr>
                <w:rFonts w:cstheme="minorHAnsi"/>
                <w:sz w:val="20"/>
                <w:szCs w:val="20"/>
              </w:rPr>
              <w:t>;</w:t>
            </w:r>
          </w:p>
          <w:p w:rsidR="00611065" w:rsidRPr="00527CFB" w:rsidRDefault="00611065" w:rsidP="0023103D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</w:rPr>
            </w:pPr>
            <w:r w:rsidRPr="00611065">
              <w:rPr>
                <w:rFonts w:cstheme="minorHAnsi"/>
                <w:sz w:val="20"/>
                <w:szCs w:val="20"/>
              </w:rPr>
              <w:t xml:space="preserve">- </w:t>
            </w:r>
            <w:r w:rsidR="00527CFB">
              <w:rPr>
                <w:rFonts w:cstheme="minorHAnsi"/>
                <w:sz w:val="20"/>
                <w:szCs w:val="20"/>
              </w:rPr>
              <w:t>Р</w:t>
            </w:r>
            <w:r>
              <w:rPr>
                <w:rFonts w:cstheme="minorHAnsi"/>
                <w:sz w:val="20"/>
                <w:szCs w:val="20"/>
              </w:rPr>
              <w:t xml:space="preserve">азработка функциональных модулей на </w:t>
            </w:r>
            <w:r>
              <w:rPr>
                <w:rFonts w:cstheme="minorHAnsi"/>
                <w:sz w:val="20"/>
                <w:szCs w:val="20"/>
                <w:lang w:val="en-US"/>
              </w:rPr>
              <w:t>Python</w:t>
            </w:r>
            <w:r w:rsidR="00527CFB" w:rsidRPr="00527CFB">
              <w:rPr>
                <w:rFonts w:cstheme="minorHAnsi"/>
                <w:sz w:val="20"/>
                <w:szCs w:val="20"/>
              </w:rPr>
              <w:t>;</w:t>
            </w:r>
          </w:p>
          <w:p w:rsidR="00527CFB" w:rsidRPr="00527CFB" w:rsidRDefault="00527CFB" w:rsidP="0023103D">
            <w:pPr>
              <w:pStyle w:val="aa"/>
              <w:widowControl w:val="0"/>
              <w:tabs>
                <w:tab w:val="left" w:pos="6663"/>
              </w:tabs>
              <w:spacing w:after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r>
              <w:rPr>
                <w:rFonts w:cstheme="minorHAnsi"/>
                <w:sz w:val="20"/>
                <w:szCs w:val="20"/>
              </w:rPr>
              <w:t>Интеграция алгоритма в ПО</w:t>
            </w:r>
            <w:r>
              <w:rPr>
                <w:rFonts w:cstheme="minorHAnsi"/>
                <w:sz w:val="20"/>
                <w:szCs w:val="20"/>
                <w:lang w:val="en-US"/>
              </w:rPr>
              <w:t>;</w:t>
            </w:r>
          </w:p>
        </w:tc>
        <w:tc>
          <w:tcPr>
            <w:tcW w:w="3821" w:type="dxa"/>
          </w:tcPr>
          <w:p w:rsidR="00F23C9C" w:rsidRPr="00527CFB" w:rsidRDefault="00527CFB">
            <w:pPr>
              <w:widowControl w:val="0"/>
              <w:tabs>
                <w:tab w:val="left" w:pos="6663"/>
              </w:tabs>
              <w:spacing w:after="0" w:line="276" w:lineRule="auto"/>
              <w:rPr>
                <w:rFonts w:eastAsia="Yu Mincho" w:cstheme="minorHAnsi"/>
                <w:sz w:val="20"/>
                <w:szCs w:val="20"/>
              </w:rPr>
            </w:pPr>
            <w:r w:rsidRPr="00527CFB">
              <w:rPr>
                <w:rFonts w:eastAsia="Yu Mincho" w:cstheme="minorHAnsi"/>
                <w:sz w:val="20"/>
                <w:szCs w:val="20"/>
              </w:rPr>
              <w:t xml:space="preserve">- </w:t>
            </w:r>
            <w:r>
              <w:rPr>
                <w:rFonts w:eastAsia="Yu Mincho" w:cstheme="minorHAnsi"/>
                <w:sz w:val="20"/>
                <w:szCs w:val="20"/>
                <w:lang w:val="en-US"/>
              </w:rPr>
              <w:t>GUI</w:t>
            </w:r>
            <w:r w:rsidRPr="00527CFB">
              <w:rPr>
                <w:rFonts w:eastAsia="Yu Mincho" w:cstheme="minorHAnsi"/>
                <w:sz w:val="20"/>
                <w:szCs w:val="20"/>
              </w:rPr>
              <w:t xml:space="preserve"> </w:t>
            </w:r>
            <w:r>
              <w:rPr>
                <w:rFonts w:eastAsia="Yu Mincho" w:cstheme="minorHAnsi"/>
                <w:sz w:val="20"/>
                <w:szCs w:val="20"/>
              </w:rPr>
              <w:t xml:space="preserve">приложение на </w:t>
            </w:r>
            <w:r>
              <w:rPr>
                <w:rFonts w:cstheme="minorHAnsi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00" w:type="dxa"/>
            <w:vAlign w:val="center"/>
          </w:tcPr>
          <w:p w:rsidR="00F23C9C" w:rsidRPr="0023103D" w:rsidRDefault="000F3965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>160</w:t>
            </w:r>
          </w:p>
        </w:tc>
        <w:tc>
          <w:tcPr>
            <w:tcW w:w="1264" w:type="dxa"/>
            <w:vAlign w:val="center"/>
          </w:tcPr>
          <w:p w:rsidR="00F23C9C" w:rsidRPr="0023103D" w:rsidRDefault="000F3965" w:rsidP="006C277F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  <w:r>
              <w:rPr>
                <w:rFonts w:eastAsia="Yu Mincho" w:cstheme="minorHAnsi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eastAsia="Yu Mincho" w:cstheme="minorHAnsi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sz w:val="20"/>
                <w:szCs w:val="20"/>
              </w:rPr>
            </w:pPr>
          </w:p>
        </w:tc>
      </w:tr>
      <w:tr w:rsidR="00F23C9C" w:rsidTr="006C277F">
        <w:trPr>
          <w:trHeight w:val="402"/>
        </w:trPr>
        <w:tc>
          <w:tcPr>
            <w:tcW w:w="11672" w:type="dxa"/>
            <w:gridSpan w:val="4"/>
            <w:vAlign w:val="center"/>
          </w:tcPr>
          <w:p w:rsidR="00F23C9C" w:rsidRPr="0023103D" w:rsidRDefault="00F14399">
            <w:pPr>
              <w:widowControl w:val="0"/>
              <w:tabs>
                <w:tab w:val="left" w:pos="6663"/>
              </w:tabs>
              <w:spacing w:after="0" w:line="240" w:lineRule="auto"/>
              <w:jc w:val="right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 ИТОГО:</w:t>
            </w:r>
          </w:p>
        </w:tc>
        <w:tc>
          <w:tcPr>
            <w:tcW w:w="800" w:type="dxa"/>
            <w:vAlign w:val="center"/>
          </w:tcPr>
          <w:p w:rsidR="00F23C9C" w:rsidRPr="0023103D" w:rsidRDefault="00A34973" w:rsidP="000F3965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5</w:t>
            </w:r>
            <w:r w:rsidR="000F3965">
              <w:rPr>
                <w:rFonts w:eastAsia="Yu Mincho" w:cstheme="minorHAnsi"/>
                <w:b/>
                <w:bCs/>
                <w:sz w:val="20"/>
                <w:szCs w:val="20"/>
              </w:rPr>
              <w:t>6</w:t>
            </w: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:rsidR="00F23C9C" w:rsidRPr="0023103D" w:rsidRDefault="00A34973" w:rsidP="000F3965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 xml:space="preserve">3 </w:t>
            </w:r>
            <w:proofErr w:type="spellStart"/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мес</w:t>
            </w:r>
            <w:proofErr w:type="spellEnd"/>
            <w:r w:rsidRPr="0023103D">
              <w:rPr>
                <w:rFonts w:eastAsia="Yu Mincho" w:cstheme="minorHAnsi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0F3965">
              <w:rPr>
                <w:rFonts w:eastAsia="Yu Mincho" w:cstheme="minorHAnsi"/>
                <w:b/>
                <w:bCs/>
                <w:sz w:val="20"/>
                <w:szCs w:val="20"/>
              </w:rPr>
              <w:t>2</w:t>
            </w:r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3103D">
              <w:rPr>
                <w:rFonts w:eastAsia="Yu Mincho" w:cstheme="minorHAnsi"/>
                <w:b/>
                <w:bCs/>
                <w:sz w:val="20"/>
                <w:szCs w:val="20"/>
              </w:rPr>
              <w:t>нед</w:t>
            </w:r>
            <w:proofErr w:type="spellEnd"/>
          </w:p>
        </w:tc>
        <w:tc>
          <w:tcPr>
            <w:tcW w:w="1264" w:type="dxa"/>
            <w:vAlign w:val="center"/>
          </w:tcPr>
          <w:p w:rsidR="00F23C9C" w:rsidRPr="006D2C2A" w:rsidRDefault="00F23C9C">
            <w:pPr>
              <w:widowControl w:val="0"/>
              <w:tabs>
                <w:tab w:val="left" w:pos="6663"/>
              </w:tabs>
              <w:spacing w:after="0" w:line="240" w:lineRule="auto"/>
              <w:jc w:val="center"/>
              <w:rPr>
                <w:rFonts w:eastAsia="Yu Mincho" w:cstheme="minorHAnsi"/>
                <w:b/>
                <w:bCs/>
                <w:sz w:val="20"/>
                <w:szCs w:val="20"/>
              </w:rPr>
            </w:pPr>
          </w:p>
        </w:tc>
      </w:tr>
    </w:tbl>
    <w:p w:rsidR="00F23C9C" w:rsidRDefault="00F23C9C">
      <w:pPr>
        <w:tabs>
          <w:tab w:val="left" w:pos="6663"/>
        </w:tabs>
        <w:rPr>
          <w:rFonts w:eastAsia="Yu Mincho"/>
          <w:b/>
          <w:bCs/>
        </w:rPr>
      </w:pPr>
    </w:p>
    <w:sectPr w:rsidR="00F23C9C">
      <w:headerReference w:type="default" r:id="rId6"/>
      <w:footerReference w:type="even" r:id="rId7"/>
      <w:footerReference w:type="default" r:id="rId8"/>
      <w:footerReference w:type="first" r:id="rId9"/>
      <w:pgSz w:w="16838" w:h="11906" w:orient="landscape"/>
      <w:pgMar w:top="1701" w:right="1134" w:bottom="850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E54" w:rsidRDefault="00F82E54">
      <w:pPr>
        <w:spacing w:after="0" w:line="240" w:lineRule="auto"/>
      </w:pPr>
      <w:r>
        <w:separator/>
      </w:r>
    </w:p>
  </w:endnote>
  <w:endnote w:type="continuationSeparator" w:id="0">
    <w:p w:rsidR="00F82E54" w:rsidRDefault="00F8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roman"/>
    <w:pitch w:val="variable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573215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377218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5314F1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777479"/>
      <w:docPartObj>
        <w:docPartGallery w:val="Page Numbers (Bottom of Page)"/>
        <w:docPartUnique/>
      </w:docPartObj>
    </w:sdtPr>
    <w:sdtEndPr/>
    <w:sdtContent>
      <w:p w:rsidR="00F23C9C" w:rsidRDefault="00F14399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:rsidR="00F23C9C" w:rsidRDefault="00F23C9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E54" w:rsidRDefault="00F82E54">
      <w:pPr>
        <w:spacing w:after="0" w:line="240" w:lineRule="auto"/>
      </w:pPr>
      <w:r>
        <w:separator/>
      </w:r>
    </w:p>
  </w:footnote>
  <w:footnote w:type="continuationSeparator" w:id="0">
    <w:p w:rsidR="00F82E54" w:rsidRDefault="00F82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9C" w:rsidRDefault="00F14399">
    <w:pPr>
      <w:pStyle w:val="af0"/>
      <w:rPr>
        <w:rFonts w:ascii="Calibri Light" w:hAnsi="Calibri Light"/>
      </w:rPr>
    </w:pPr>
    <w:r>
      <w:rPr>
        <w:rFonts w:asciiTheme="majorHAnsi" w:hAnsiTheme="majorHAnsi"/>
        <w:noProof/>
        <w:lang w:val="en-US"/>
      </w:rPr>
      <w:drawing>
        <wp:anchor distT="0" distB="0" distL="114300" distR="114300" simplePos="0" relativeHeight="2" behindDoc="0" locked="0" layoutInCell="0" allowOverlap="1">
          <wp:simplePos x="0" y="0"/>
          <wp:positionH relativeFrom="column">
            <wp:posOffset>7241540</wp:posOffset>
          </wp:positionH>
          <wp:positionV relativeFrom="paragraph">
            <wp:posOffset>-26670</wp:posOffset>
          </wp:positionV>
          <wp:extent cx="2091690" cy="443865"/>
          <wp:effectExtent l="0" t="0" r="0" b="0"/>
          <wp:wrapTight wrapText="bothSides">
            <wp:wrapPolygon edited="0">
              <wp:start x="-37" y="0"/>
              <wp:lineTo x="-37" y="20929"/>
              <wp:lineTo x="12292" y="20929"/>
              <wp:lineTo x="18589" y="20929"/>
              <wp:lineTo x="18324" y="19690"/>
              <wp:lineTo x="21471" y="15372"/>
              <wp:lineTo x="21471" y="0"/>
              <wp:lineTo x="-37" y="0"/>
            </wp:wrapPolygon>
          </wp:wrapTight>
          <wp:docPr id="1" name="Рисунок 5" descr="C:\Users\bogoslavski\Desktop\PNG_expo_logo_CAPS\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5" descr="C:\Users\bogoslavski\Desktop\PNG_expo_logo_CAPS\05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91690" cy="44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23C9C" w:rsidRDefault="00F14399">
    <w:pPr>
      <w:pStyle w:val="af0"/>
      <w:rPr>
        <w:rFonts w:ascii="Calibri Light" w:hAnsi="Calibri Light"/>
      </w:rPr>
    </w:pPr>
    <w:r>
      <w:rPr>
        <w:rFonts w:asciiTheme="majorHAnsi" w:hAnsiTheme="majorHAnsi"/>
      </w:rPr>
      <w:t xml:space="preserve">+7 (495) 009 65 85 </w:t>
    </w:r>
    <w:proofErr w:type="gramStart"/>
    <w:r>
      <w:rPr>
        <w:rFonts w:asciiTheme="majorHAnsi" w:hAnsiTheme="majorHAnsi"/>
      </w:rPr>
      <w:t>|  info@exponenta.ru</w:t>
    </w:r>
    <w:proofErr w:type="gramEnd"/>
    <w:r>
      <w:rPr>
        <w:rFonts w:asciiTheme="majorHAnsi" w:hAnsiTheme="majorHAnsi"/>
      </w:rPr>
      <w:t xml:space="preserve">  |  </w:t>
    </w:r>
    <w:proofErr w:type="spellStart"/>
    <w:r>
      <w:rPr>
        <w:rFonts w:asciiTheme="majorHAnsi" w:hAnsiTheme="majorHAnsi"/>
      </w:rPr>
      <w:t>www</w:t>
    </w:r>
    <w:proofErr w:type="spellEnd"/>
    <w:r>
      <w:rPr>
        <w:rFonts w:asciiTheme="majorHAnsi" w:hAnsiTheme="majorHAnsi"/>
      </w:rPr>
      <w:t>.</w:t>
    </w:r>
    <w:proofErr w:type="spellStart"/>
    <w:r>
      <w:rPr>
        <w:rFonts w:asciiTheme="majorHAnsi" w:hAnsiTheme="majorHAnsi"/>
        <w:lang w:val="en-US"/>
      </w:rPr>
      <w:t>exponenta</w:t>
    </w:r>
    <w:proofErr w:type="spellEnd"/>
    <w:r>
      <w:rPr>
        <w:rFonts w:asciiTheme="majorHAnsi" w:hAnsiTheme="majorHAnsi"/>
      </w:rPr>
      <w:t>.</w:t>
    </w:r>
    <w:proofErr w:type="spellStart"/>
    <w:r>
      <w:rPr>
        <w:rFonts w:asciiTheme="majorHAnsi" w:hAnsiTheme="majorHAnsi"/>
      </w:rPr>
      <w:t>ru</w:t>
    </w:r>
    <w:proofErr w:type="spellEnd"/>
    <w:r>
      <w:rPr>
        <w:rFonts w:asciiTheme="majorHAnsi" w:hAnsiTheme="majorHAnsi"/>
      </w:rPr>
      <w:t xml:space="preserve"> </w:t>
    </w:r>
  </w:p>
  <w:p w:rsidR="00F23C9C" w:rsidRDefault="00F14399">
    <w:pPr>
      <w:pStyle w:val="af0"/>
      <w:rPr>
        <w:rFonts w:ascii="Calibri Light" w:hAnsi="Calibri Light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 ИНН 7725318474 КПП: 772501001 ОГРН: 1167746507720   ОКПО: 02727410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9C"/>
    <w:rsid w:val="000235B3"/>
    <w:rsid w:val="000F3965"/>
    <w:rsid w:val="0023103D"/>
    <w:rsid w:val="00254EB9"/>
    <w:rsid w:val="002A1FF2"/>
    <w:rsid w:val="00527CFB"/>
    <w:rsid w:val="005314F1"/>
    <w:rsid w:val="005F0AB3"/>
    <w:rsid w:val="00611065"/>
    <w:rsid w:val="00655244"/>
    <w:rsid w:val="006C277F"/>
    <w:rsid w:val="006D2C2A"/>
    <w:rsid w:val="00895889"/>
    <w:rsid w:val="008C249E"/>
    <w:rsid w:val="008F6A67"/>
    <w:rsid w:val="009E795B"/>
    <w:rsid w:val="00A34973"/>
    <w:rsid w:val="00BE7DAB"/>
    <w:rsid w:val="00D973C4"/>
    <w:rsid w:val="00E032D9"/>
    <w:rsid w:val="00F14399"/>
    <w:rsid w:val="00F23C9C"/>
    <w:rsid w:val="00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88E4"/>
  <w15:docId w15:val="{B5A9FE02-C2F5-4396-92B3-50D6028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85CD5"/>
  </w:style>
  <w:style w:type="character" w:customStyle="1" w:styleId="a5">
    <w:name w:val="Нижний колонтитул Знак"/>
    <w:basedOn w:val="a0"/>
    <w:link w:val="a6"/>
    <w:uiPriority w:val="99"/>
    <w:qFormat/>
    <w:rsid w:val="00D85CD5"/>
  </w:style>
  <w:style w:type="character" w:styleId="a7">
    <w:name w:val="page number"/>
    <w:basedOn w:val="a0"/>
    <w:uiPriority w:val="99"/>
    <w:semiHidden/>
    <w:unhideWhenUsed/>
    <w:qFormat/>
    <w:rsid w:val="00E326F7"/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D85CD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D85CD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екст"/>
    <w:basedOn w:val="a"/>
    <w:uiPriority w:val="99"/>
    <w:qFormat/>
    <w:rsid w:val="00D85CD5"/>
    <w:pPr>
      <w:spacing w:after="0" w:line="288" w:lineRule="auto"/>
      <w:textAlignment w:val="center"/>
    </w:pPr>
    <w:rPr>
      <w:rFonts w:ascii="Myriad Pro" w:eastAsiaTheme="minorEastAsia" w:hAnsi="Myriad Pro" w:cs="Myriad Pro"/>
      <w:color w:val="000000"/>
      <w:sz w:val="18"/>
      <w:szCs w:val="18"/>
    </w:r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styleId="af3">
    <w:name w:val="Table Grid"/>
    <w:basedOn w:val="a1"/>
    <w:uiPriority w:val="39"/>
    <w:rsid w:val="0060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Roslovets, Pavel</dc:creator>
  <dc:description/>
  <cp:lastModifiedBy>Matveev, Igor</cp:lastModifiedBy>
  <cp:revision>8</cp:revision>
  <dcterms:created xsi:type="dcterms:W3CDTF">2023-04-04T10:41:00Z</dcterms:created>
  <dcterms:modified xsi:type="dcterms:W3CDTF">2023-04-04T11:21:00Z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c65308fa-6414-4f7a-b218-13acefcfa651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2022-12-06T09:02:33Z</vt:lpwstr>
  </property>
  <property fmtid="{D5CDD505-2E9C-101B-9397-08002B2CF9AE}" pid="8" name="MSIP_Label_defa4170-0d19-0005-0004-bc88714345d2_SiteId">
    <vt:lpwstr>30aaaa25-4b0d-4e24-a94e-36eff3d43b25</vt:lpwstr>
  </property>
</Properties>
</file>