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10E" w:rsidRDefault="003F510E" w:rsidP="003F510E">
      <w:pPr>
        <w:rPr>
          <w:b/>
          <w:bCs/>
          <w:sz w:val="24"/>
          <w:szCs w:val="24"/>
        </w:rPr>
      </w:pPr>
      <w:r>
        <w:rPr>
          <w:b/>
          <w:bCs/>
          <w:sz w:val="24"/>
          <w:szCs w:val="24"/>
        </w:rPr>
        <w:t>View a Recording of an Online Live Class</w:t>
      </w:r>
    </w:p>
    <w:p w:rsidR="003F510E" w:rsidRDefault="003F510E" w:rsidP="003F510E"/>
    <w:p w:rsidR="003F510E" w:rsidRDefault="003F510E" w:rsidP="003F510E">
      <w:r>
        <w:t xml:space="preserve">A recording of the class is available to you approximately 30 minutes after the class concludes. To open the recording, go to your Student Transcript by clicking the My Transcript link. Under Completed Classes select the class name to open your Enrollment page. </w:t>
      </w:r>
    </w:p>
    <w:p w:rsidR="003F510E" w:rsidRDefault="003F510E" w:rsidP="003F510E"/>
    <w:p w:rsidR="003F510E" w:rsidRDefault="003F510E" w:rsidP="003F510E">
      <w:r>
        <w:t>***To listen to a recording for a multiple day class which is still in progress, select the class name from under In-Progress &amp; Incomplete Enrollments section.***</w:t>
      </w:r>
    </w:p>
    <w:p w:rsidR="003F510E" w:rsidRDefault="003F510E" w:rsidP="003F510E"/>
    <w:p w:rsidR="003F510E" w:rsidRDefault="003F510E" w:rsidP="003F510E">
      <w:r>
        <w:t> </w:t>
      </w:r>
      <w:r>
        <w:rPr>
          <w:noProof/>
        </w:rPr>
        <w:drawing>
          <wp:inline distT="0" distB="0" distL="0" distR="0">
            <wp:extent cx="5448300" cy="3160713"/>
            <wp:effectExtent l="19050" t="0" r="0" b="0"/>
            <wp:docPr id="1" name="Object 82" descr="cid:image001.png@01CADB0D.875F2D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82" descr="cid:image001.png@01CADB0D.875F2DA0"/>
                    <pic:cNvPicPr>
                      <a:picLocks noChangeAspect="1" noChangeArrowheads="1"/>
                    </pic:cNvPicPr>
                  </pic:nvPicPr>
                  <pic:blipFill>
                    <a:blip r:embed="rId7" r:link="rId8" cstate="print"/>
                    <a:srcRect/>
                    <a:stretch>
                      <a:fillRect/>
                    </a:stretch>
                  </pic:blipFill>
                  <pic:spPr bwMode="auto">
                    <a:xfrm>
                      <a:off x="0" y="0"/>
                      <a:ext cx="5452601" cy="3163208"/>
                    </a:xfrm>
                    <a:prstGeom prst="rect">
                      <a:avLst/>
                    </a:prstGeom>
                    <a:noFill/>
                    <a:ln w="9525">
                      <a:noFill/>
                      <a:miter lim="800000"/>
                      <a:headEnd/>
                      <a:tailEnd/>
                    </a:ln>
                  </pic:spPr>
                </pic:pic>
              </a:graphicData>
            </a:graphic>
          </wp:inline>
        </w:drawing>
      </w:r>
    </w:p>
    <w:p w:rsidR="003F510E" w:rsidRDefault="003F510E" w:rsidP="003F510E"/>
    <w:p w:rsidR="003F510E" w:rsidRDefault="003F510E" w:rsidP="003F510E">
      <w:r>
        <w:t xml:space="preserve">From your Enrollment page, under Enrollment details, select the class name link to view the Class profile. </w:t>
      </w:r>
    </w:p>
    <w:p w:rsidR="003F510E" w:rsidRDefault="003F510E" w:rsidP="003F510E"/>
    <w:p w:rsidR="003F510E" w:rsidRDefault="003F510E" w:rsidP="003F510E">
      <w:r>
        <w:rPr>
          <w:noProof/>
        </w:rPr>
        <w:drawing>
          <wp:inline distT="0" distB="0" distL="0" distR="0">
            <wp:extent cx="5476875" cy="2255700"/>
            <wp:effectExtent l="19050" t="0" r="9525" b="0"/>
            <wp:docPr id="2" name="Object 83" descr="cid:image007.png@01CADB0D.875F2D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83" descr="cid:image007.png@01CADB0D.875F2DA0"/>
                    <pic:cNvPicPr>
                      <a:picLocks noChangeAspect="1" noChangeArrowheads="1"/>
                    </pic:cNvPicPr>
                  </pic:nvPicPr>
                  <pic:blipFill>
                    <a:blip r:embed="rId9" r:link="rId10" cstate="print"/>
                    <a:srcRect/>
                    <a:stretch>
                      <a:fillRect/>
                    </a:stretch>
                  </pic:blipFill>
                  <pic:spPr bwMode="auto">
                    <a:xfrm>
                      <a:off x="0" y="0"/>
                      <a:ext cx="5476875" cy="2255700"/>
                    </a:xfrm>
                    <a:prstGeom prst="rect">
                      <a:avLst/>
                    </a:prstGeom>
                    <a:noFill/>
                    <a:ln w="9525">
                      <a:noFill/>
                      <a:miter lim="800000"/>
                      <a:headEnd/>
                      <a:tailEnd/>
                    </a:ln>
                  </pic:spPr>
                </pic:pic>
              </a:graphicData>
            </a:graphic>
          </wp:inline>
        </w:drawing>
      </w:r>
    </w:p>
    <w:p w:rsidR="003F510E" w:rsidRDefault="003F510E" w:rsidP="003F510E"/>
    <w:p w:rsidR="003F510E" w:rsidRDefault="003F510E" w:rsidP="003F510E">
      <w:r>
        <w:t xml:space="preserve">On the Class Profile page, select the Recordings link to view a listing of recordings. </w:t>
      </w:r>
    </w:p>
    <w:p w:rsidR="003F510E" w:rsidRDefault="003F510E" w:rsidP="003F510E"/>
    <w:p w:rsidR="003F510E" w:rsidRDefault="003F510E" w:rsidP="003F510E">
      <w:r>
        <w:rPr>
          <w:noProof/>
        </w:rPr>
        <w:lastRenderedPageBreak/>
        <w:drawing>
          <wp:inline distT="0" distB="0" distL="0" distR="0">
            <wp:extent cx="5943600" cy="2743200"/>
            <wp:effectExtent l="19050" t="0" r="0" b="0"/>
            <wp:docPr id="3" name="Object 84" descr="cid:image008.png@01CADB0D.875F2D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84" descr="cid:image008.png@01CADB0D.875F2DA0"/>
                    <pic:cNvPicPr>
                      <a:picLocks noChangeAspect="1" noChangeArrowheads="1"/>
                    </pic:cNvPicPr>
                  </pic:nvPicPr>
                  <pic:blipFill>
                    <a:blip r:embed="rId11" r:link="rId12" cstate="print"/>
                    <a:srcRect/>
                    <a:stretch>
                      <a:fillRect/>
                    </a:stretch>
                  </pic:blipFill>
                  <pic:spPr bwMode="auto">
                    <a:xfrm>
                      <a:off x="0" y="0"/>
                      <a:ext cx="5943600" cy="2743200"/>
                    </a:xfrm>
                    <a:prstGeom prst="rect">
                      <a:avLst/>
                    </a:prstGeom>
                    <a:noFill/>
                    <a:ln w="9525">
                      <a:noFill/>
                      <a:miter lim="800000"/>
                      <a:headEnd/>
                      <a:tailEnd/>
                    </a:ln>
                  </pic:spPr>
                </pic:pic>
              </a:graphicData>
            </a:graphic>
          </wp:inline>
        </w:drawing>
      </w:r>
    </w:p>
    <w:p w:rsidR="003F510E" w:rsidRDefault="003F510E" w:rsidP="003F510E"/>
    <w:p w:rsidR="003F510E" w:rsidRDefault="003F510E" w:rsidP="003F510E">
      <w:r>
        <w:t xml:space="preserve">Find the recording you would like to view on the list, you may need to expand the session date to view the recording, and click the watch button on the right to open it. </w:t>
      </w:r>
    </w:p>
    <w:p w:rsidR="003F510E" w:rsidRDefault="003F510E" w:rsidP="003F510E"/>
    <w:p w:rsidR="003F510E" w:rsidRDefault="003F510E" w:rsidP="003F510E">
      <w:r>
        <w:rPr>
          <w:noProof/>
        </w:rPr>
        <w:drawing>
          <wp:inline distT="0" distB="0" distL="0" distR="0">
            <wp:extent cx="5943600" cy="3067050"/>
            <wp:effectExtent l="19050" t="0" r="0" b="0"/>
            <wp:docPr id="4" name="Object 85" descr="cid:image009.png@01CADB0D.875F2D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85" descr="cid:image009.png@01CADB0D.875F2DA0"/>
                    <pic:cNvPicPr>
                      <a:picLocks noChangeAspect="1" noChangeArrowheads="1"/>
                    </pic:cNvPicPr>
                  </pic:nvPicPr>
                  <pic:blipFill>
                    <a:blip r:embed="rId13" r:link="rId14" cstate="print"/>
                    <a:srcRect/>
                    <a:stretch>
                      <a:fillRect/>
                    </a:stretch>
                  </pic:blipFill>
                  <pic:spPr bwMode="auto">
                    <a:xfrm>
                      <a:off x="0" y="0"/>
                      <a:ext cx="5943600" cy="3067050"/>
                    </a:xfrm>
                    <a:prstGeom prst="rect">
                      <a:avLst/>
                    </a:prstGeom>
                    <a:noFill/>
                    <a:ln w="9525">
                      <a:noFill/>
                      <a:miter lim="800000"/>
                      <a:headEnd/>
                      <a:tailEnd/>
                    </a:ln>
                  </pic:spPr>
                </pic:pic>
              </a:graphicData>
            </a:graphic>
          </wp:inline>
        </w:drawing>
      </w:r>
    </w:p>
    <w:p w:rsidR="003F510E" w:rsidRDefault="003F510E" w:rsidP="003F510E"/>
    <w:p w:rsidR="003F510E" w:rsidRDefault="003F510E" w:rsidP="003F510E">
      <w:r>
        <w:t xml:space="preserve">The recorded Online Live classroom session opens to play the recording. The recording controls are on the bottom left of the classroom window. Select play to begin the recording. </w:t>
      </w:r>
    </w:p>
    <w:p w:rsidR="003F510E" w:rsidRDefault="003F510E" w:rsidP="003F510E">
      <w:r>
        <w:t>The recording begins when the moderator opens the online classroom; this may be 30 or more minutes before the class was scheduled to start. Use the scroll bar at the bottom of the session to find the beginning of the class.</w:t>
      </w:r>
    </w:p>
    <w:p w:rsidR="003F510E" w:rsidRDefault="003F510E" w:rsidP="003F510E"/>
    <w:p w:rsidR="003F510E" w:rsidRDefault="003F510E" w:rsidP="003F510E">
      <w:r>
        <w:rPr>
          <w:noProof/>
        </w:rPr>
        <w:lastRenderedPageBreak/>
        <w:drawing>
          <wp:inline distT="0" distB="0" distL="0" distR="0">
            <wp:extent cx="5943600" cy="4276725"/>
            <wp:effectExtent l="19050" t="0" r="0" b="0"/>
            <wp:docPr id="5" name="Picture 5" descr="cid:image010.jpg@01CADB0D.875F2D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10.jpg@01CADB0D.875F2DA0"/>
                    <pic:cNvPicPr>
                      <a:picLocks noChangeAspect="1" noChangeArrowheads="1"/>
                    </pic:cNvPicPr>
                  </pic:nvPicPr>
                  <pic:blipFill>
                    <a:blip r:embed="rId15" r:link="rId16" cstate="print"/>
                    <a:srcRect/>
                    <a:stretch>
                      <a:fillRect/>
                    </a:stretch>
                  </pic:blipFill>
                  <pic:spPr bwMode="auto">
                    <a:xfrm>
                      <a:off x="0" y="0"/>
                      <a:ext cx="5943600" cy="4276725"/>
                    </a:xfrm>
                    <a:prstGeom prst="rect">
                      <a:avLst/>
                    </a:prstGeom>
                    <a:noFill/>
                    <a:ln w="9525">
                      <a:noFill/>
                      <a:miter lim="800000"/>
                      <a:headEnd/>
                      <a:tailEnd/>
                    </a:ln>
                  </pic:spPr>
                </pic:pic>
              </a:graphicData>
            </a:graphic>
          </wp:inline>
        </w:drawing>
      </w:r>
    </w:p>
    <w:p w:rsidR="003F510E" w:rsidRDefault="003F510E" w:rsidP="003F510E">
      <w:pPr>
        <w:rPr>
          <w:color w:val="1F497D"/>
        </w:rPr>
      </w:pPr>
    </w:p>
    <w:p w:rsidR="000E18C7" w:rsidRDefault="000E18C7"/>
    <w:sectPr w:rsidR="000E18C7" w:rsidSect="000E18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compat/>
  <w:rsids>
    <w:rsidRoot w:val="003F510E"/>
    <w:rsid w:val="00002B4A"/>
    <w:rsid w:val="00007159"/>
    <w:rsid w:val="00025F5C"/>
    <w:rsid w:val="000417D1"/>
    <w:rsid w:val="000433A4"/>
    <w:rsid w:val="00052334"/>
    <w:rsid w:val="000565DE"/>
    <w:rsid w:val="00070652"/>
    <w:rsid w:val="00073678"/>
    <w:rsid w:val="000807FF"/>
    <w:rsid w:val="00080932"/>
    <w:rsid w:val="00082326"/>
    <w:rsid w:val="0008333F"/>
    <w:rsid w:val="000839B0"/>
    <w:rsid w:val="00084E4C"/>
    <w:rsid w:val="00092E7C"/>
    <w:rsid w:val="00097A9D"/>
    <w:rsid w:val="000A46FD"/>
    <w:rsid w:val="000A607B"/>
    <w:rsid w:val="000B37ED"/>
    <w:rsid w:val="000C485E"/>
    <w:rsid w:val="000D5EF7"/>
    <w:rsid w:val="000E0058"/>
    <w:rsid w:val="000E18C7"/>
    <w:rsid w:val="000F1DEB"/>
    <w:rsid w:val="000F4BF1"/>
    <w:rsid w:val="00103F5C"/>
    <w:rsid w:val="001047C6"/>
    <w:rsid w:val="00112E97"/>
    <w:rsid w:val="001206CF"/>
    <w:rsid w:val="00126960"/>
    <w:rsid w:val="00134FD0"/>
    <w:rsid w:val="001373FA"/>
    <w:rsid w:val="00140505"/>
    <w:rsid w:val="00145570"/>
    <w:rsid w:val="00147E70"/>
    <w:rsid w:val="001551B7"/>
    <w:rsid w:val="00161497"/>
    <w:rsid w:val="0017609C"/>
    <w:rsid w:val="0019511A"/>
    <w:rsid w:val="001B4D91"/>
    <w:rsid w:val="001B5DD1"/>
    <w:rsid w:val="001C2274"/>
    <w:rsid w:val="001D370C"/>
    <w:rsid w:val="001E6A31"/>
    <w:rsid w:val="001F110E"/>
    <w:rsid w:val="002011A8"/>
    <w:rsid w:val="00207CFE"/>
    <w:rsid w:val="00207E90"/>
    <w:rsid w:val="00211DE3"/>
    <w:rsid w:val="00214DE1"/>
    <w:rsid w:val="002177D0"/>
    <w:rsid w:val="00234E29"/>
    <w:rsid w:val="00241BDF"/>
    <w:rsid w:val="00241F09"/>
    <w:rsid w:val="0024472F"/>
    <w:rsid w:val="00246EF6"/>
    <w:rsid w:val="002530DB"/>
    <w:rsid w:val="00260900"/>
    <w:rsid w:val="002627D1"/>
    <w:rsid w:val="002753D6"/>
    <w:rsid w:val="002868D3"/>
    <w:rsid w:val="00293ABF"/>
    <w:rsid w:val="0029656B"/>
    <w:rsid w:val="00296BF4"/>
    <w:rsid w:val="00297267"/>
    <w:rsid w:val="002B48CE"/>
    <w:rsid w:val="002C6DA1"/>
    <w:rsid w:val="002D16E2"/>
    <w:rsid w:val="002D26FF"/>
    <w:rsid w:val="002D65A0"/>
    <w:rsid w:val="002E6DDE"/>
    <w:rsid w:val="002F4B32"/>
    <w:rsid w:val="002F71A8"/>
    <w:rsid w:val="00300CDA"/>
    <w:rsid w:val="0030176A"/>
    <w:rsid w:val="00321E2C"/>
    <w:rsid w:val="00327BC8"/>
    <w:rsid w:val="00331FCB"/>
    <w:rsid w:val="00332991"/>
    <w:rsid w:val="00334E3D"/>
    <w:rsid w:val="0034384D"/>
    <w:rsid w:val="00350A98"/>
    <w:rsid w:val="00361152"/>
    <w:rsid w:val="00371096"/>
    <w:rsid w:val="00374B51"/>
    <w:rsid w:val="00374E27"/>
    <w:rsid w:val="00387E00"/>
    <w:rsid w:val="003A5A29"/>
    <w:rsid w:val="003A62D2"/>
    <w:rsid w:val="003A6E20"/>
    <w:rsid w:val="003C70E4"/>
    <w:rsid w:val="003D152C"/>
    <w:rsid w:val="003D3CDB"/>
    <w:rsid w:val="003D6046"/>
    <w:rsid w:val="003D6A19"/>
    <w:rsid w:val="003F510E"/>
    <w:rsid w:val="003F6A07"/>
    <w:rsid w:val="00406134"/>
    <w:rsid w:val="00412789"/>
    <w:rsid w:val="00414539"/>
    <w:rsid w:val="004165BF"/>
    <w:rsid w:val="00447BE8"/>
    <w:rsid w:val="00454C5B"/>
    <w:rsid w:val="0046191D"/>
    <w:rsid w:val="0046601D"/>
    <w:rsid w:val="00474BF6"/>
    <w:rsid w:val="00490189"/>
    <w:rsid w:val="00491CDE"/>
    <w:rsid w:val="004A5D87"/>
    <w:rsid w:val="004B0A36"/>
    <w:rsid w:val="004B7B32"/>
    <w:rsid w:val="004D36C9"/>
    <w:rsid w:val="004D4E49"/>
    <w:rsid w:val="004D707B"/>
    <w:rsid w:val="004F4AFB"/>
    <w:rsid w:val="00502D25"/>
    <w:rsid w:val="0050399F"/>
    <w:rsid w:val="00517110"/>
    <w:rsid w:val="00550C14"/>
    <w:rsid w:val="0055259C"/>
    <w:rsid w:val="00553FCD"/>
    <w:rsid w:val="00570E18"/>
    <w:rsid w:val="00571492"/>
    <w:rsid w:val="0058181E"/>
    <w:rsid w:val="00584A96"/>
    <w:rsid w:val="00590AB6"/>
    <w:rsid w:val="005A02F8"/>
    <w:rsid w:val="005C43BF"/>
    <w:rsid w:val="005C52C6"/>
    <w:rsid w:val="005C7B6F"/>
    <w:rsid w:val="006031D5"/>
    <w:rsid w:val="006032DF"/>
    <w:rsid w:val="00603FF0"/>
    <w:rsid w:val="00604796"/>
    <w:rsid w:val="006177B7"/>
    <w:rsid w:val="00617C63"/>
    <w:rsid w:val="006246A5"/>
    <w:rsid w:val="006305FE"/>
    <w:rsid w:val="00632A76"/>
    <w:rsid w:val="00637032"/>
    <w:rsid w:val="006439CC"/>
    <w:rsid w:val="006451EA"/>
    <w:rsid w:val="00653863"/>
    <w:rsid w:val="00653ABE"/>
    <w:rsid w:val="0065578D"/>
    <w:rsid w:val="00663FC6"/>
    <w:rsid w:val="00664686"/>
    <w:rsid w:val="00681F40"/>
    <w:rsid w:val="00693B09"/>
    <w:rsid w:val="006A36D6"/>
    <w:rsid w:val="006A786A"/>
    <w:rsid w:val="006B5C8D"/>
    <w:rsid w:val="006C0F5A"/>
    <w:rsid w:val="006D25CB"/>
    <w:rsid w:val="006E21AC"/>
    <w:rsid w:val="006E2E56"/>
    <w:rsid w:val="00700EB5"/>
    <w:rsid w:val="007046B5"/>
    <w:rsid w:val="007161BE"/>
    <w:rsid w:val="00727C58"/>
    <w:rsid w:val="007301F2"/>
    <w:rsid w:val="00735ACA"/>
    <w:rsid w:val="00737FF8"/>
    <w:rsid w:val="00745F46"/>
    <w:rsid w:val="00752C5A"/>
    <w:rsid w:val="007530A8"/>
    <w:rsid w:val="00754CAC"/>
    <w:rsid w:val="00756E09"/>
    <w:rsid w:val="007659A9"/>
    <w:rsid w:val="00765F20"/>
    <w:rsid w:val="00765F4C"/>
    <w:rsid w:val="00787E7B"/>
    <w:rsid w:val="007935D2"/>
    <w:rsid w:val="007B7CEA"/>
    <w:rsid w:val="007C0B14"/>
    <w:rsid w:val="007C1475"/>
    <w:rsid w:val="007C4394"/>
    <w:rsid w:val="007C6CBB"/>
    <w:rsid w:val="007D7A75"/>
    <w:rsid w:val="007D7DF9"/>
    <w:rsid w:val="007F76A1"/>
    <w:rsid w:val="007F786D"/>
    <w:rsid w:val="008066C5"/>
    <w:rsid w:val="00811F81"/>
    <w:rsid w:val="00813876"/>
    <w:rsid w:val="008144DD"/>
    <w:rsid w:val="008160EC"/>
    <w:rsid w:val="0082185A"/>
    <w:rsid w:val="0083071E"/>
    <w:rsid w:val="00850548"/>
    <w:rsid w:val="0085214E"/>
    <w:rsid w:val="008600F9"/>
    <w:rsid w:val="00865B2D"/>
    <w:rsid w:val="008916F7"/>
    <w:rsid w:val="008963FE"/>
    <w:rsid w:val="008A19D2"/>
    <w:rsid w:val="008B2EF9"/>
    <w:rsid w:val="008B418D"/>
    <w:rsid w:val="008C4543"/>
    <w:rsid w:val="008C5825"/>
    <w:rsid w:val="008E3620"/>
    <w:rsid w:val="008E7E0B"/>
    <w:rsid w:val="008F637B"/>
    <w:rsid w:val="0091668F"/>
    <w:rsid w:val="00922AC1"/>
    <w:rsid w:val="00925507"/>
    <w:rsid w:val="00930A7A"/>
    <w:rsid w:val="00946726"/>
    <w:rsid w:val="0094710D"/>
    <w:rsid w:val="00954A39"/>
    <w:rsid w:val="00957208"/>
    <w:rsid w:val="00957AC6"/>
    <w:rsid w:val="0096258F"/>
    <w:rsid w:val="0096623C"/>
    <w:rsid w:val="009A48AB"/>
    <w:rsid w:val="009B6711"/>
    <w:rsid w:val="009D3071"/>
    <w:rsid w:val="009D32A1"/>
    <w:rsid w:val="009E0F69"/>
    <w:rsid w:val="009E2570"/>
    <w:rsid w:val="009E35EC"/>
    <w:rsid w:val="009F19D7"/>
    <w:rsid w:val="00A02181"/>
    <w:rsid w:val="00A073C6"/>
    <w:rsid w:val="00A073FC"/>
    <w:rsid w:val="00A1537C"/>
    <w:rsid w:val="00A1764D"/>
    <w:rsid w:val="00A21055"/>
    <w:rsid w:val="00A31BF9"/>
    <w:rsid w:val="00A3247C"/>
    <w:rsid w:val="00A32C44"/>
    <w:rsid w:val="00A4679E"/>
    <w:rsid w:val="00A63AD1"/>
    <w:rsid w:val="00A63E97"/>
    <w:rsid w:val="00A64530"/>
    <w:rsid w:val="00A65814"/>
    <w:rsid w:val="00A72B64"/>
    <w:rsid w:val="00A763E2"/>
    <w:rsid w:val="00A76CF8"/>
    <w:rsid w:val="00A90B41"/>
    <w:rsid w:val="00A91728"/>
    <w:rsid w:val="00A945AE"/>
    <w:rsid w:val="00AB082B"/>
    <w:rsid w:val="00AF086F"/>
    <w:rsid w:val="00AF3D9C"/>
    <w:rsid w:val="00B21150"/>
    <w:rsid w:val="00B22BE2"/>
    <w:rsid w:val="00B3446D"/>
    <w:rsid w:val="00B552FE"/>
    <w:rsid w:val="00B70053"/>
    <w:rsid w:val="00B71C03"/>
    <w:rsid w:val="00B76092"/>
    <w:rsid w:val="00B81D15"/>
    <w:rsid w:val="00B831D2"/>
    <w:rsid w:val="00BA09B5"/>
    <w:rsid w:val="00BB05E2"/>
    <w:rsid w:val="00BB0BA5"/>
    <w:rsid w:val="00BD0A69"/>
    <w:rsid w:val="00BD3F0F"/>
    <w:rsid w:val="00BD73D6"/>
    <w:rsid w:val="00BE5351"/>
    <w:rsid w:val="00BE61C4"/>
    <w:rsid w:val="00BF4E9E"/>
    <w:rsid w:val="00C10D3A"/>
    <w:rsid w:val="00C1609E"/>
    <w:rsid w:val="00C26B82"/>
    <w:rsid w:val="00C3064E"/>
    <w:rsid w:val="00C30D73"/>
    <w:rsid w:val="00C41A9B"/>
    <w:rsid w:val="00C4505F"/>
    <w:rsid w:val="00C52167"/>
    <w:rsid w:val="00C7253F"/>
    <w:rsid w:val="00C846D2"/>
    <w:rsid w:val="00C97C88"/>
    <w:rsid w:val="00C97EFE"/>
    <w:rsid w:val="00CB2285"/>
    <w:rsid w:val="00CB5560"/>
    <w:rsid w:val="00CB5A58"/>
    <w:rsid w:val="00CC256D"/>
    <w:rsid w:val="00CC5BBC"/>
    <w:rsid w:val="00CC73AC"/>
    <w:rsid w:val="00CD10AA"/>
    <w:rsid w:val="00D005D0"/>
    <w:rsid w:val="00D07A58"/>
    <w:rsid w:val="00D129C9"/>
    <w:rsid w:val="00D21FA7"/>
    <w:rsid w:val="00D27F51"/>
    <w:rsid w:val="00D53644"/>
    <w:rsid w:val="00D775AE"/>
    <w:rsid w:val="00D93554"/>
    <w:rsid w:val="00D94E5C"/>
    <w:rsid w:val="00DA293F"/>
    <w:rsid w:val="00DB09C4"/>
    <w:rsid w:val="00DC298E"/>
    <w:rsid w:val="00DD3B14"/>
    <w:rsid w:val="00DE60E6"/>
    <w:rsid w:val="00DF34B0"/>
    <w:rsid w:val="00E00D70"/>
    <w:rsid w:val="00E031B2"/>
    <w:rsid w:val="00E063E4"/>
    <w:rsid w:val="00E11F6D"/>
    <w:rsid w:val="00E25D47"/>
    <w:rsid w:val="00E25DF6"/>
    <w:rsid w:val="00E324EF"/>
    <w:rsid w:val="00E456C5"/>
    <w:rsid w:val="00E45732"/>
    <w:rsid w:val="00E54F1F"/>
    <w:rsid w:val="00E556A5"/>
    <w:rsid w:val="00E55E3B"/>
    <w:rsid w:val="00E6107D"/>
    <w:rsid w:val="00E7075E"/>
    <w:rsid w:val="00E749E5"/>
    <w:rsid w:val="00E85841"/>
    <w:rsid w:val="00EA2526"/>
    <w:rsid w:val="00EA4F4C"/>
    <w:rsid w:val="00EB35C4"/>
    <w:rsid w:val="00EF2C73"/>
    <w:rsid w:val="00F0358C"/>
    <w:rsid w:val="00F05E63"/>
    <w:rsid w:val="00F108D8"/>
    <w:rsid w:val="00F155B1"/>
    <w:rsid w:val="00F2194B"/>
    <w:rsid w:val="00F22B35"/>
    <w:rsid w:val="00F46A3C"/>
    <w:rsid w:val="00F539A4"/>
    <w:rsid w:val="00F61E70"/>
    <w:rsid w:val="00F80327"/>
    <w:rsid w:val="00FB21C9"/>
    <w:rsid w:val="00FB690C"/>
    <w:rsid w:val="00FC1386"/>
    <w:rsid w:val="00FE4EA8"/>
    <w:rsid w:val="00FF068B"/>
    <w:rsid w:val="00FF1DDE"/>
    <w:rsid w:val="00FF5365"/>
    <w:rsid w:val="00FF58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10E"/>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510E"/>
    <w:rPr>
      <w:rFonts w:ascii="Tahoma" w:hAnsi="Tahoma" w:cs="Tahoma"/>
      <w:sz w:val="16"/>
      <w:szCs w:val="16"/>
    </w:rPr>
  </w:style>
  <w:style w:type="character" w:customStyle="1" w:styleId="BalloonTextChar">
    <w:name w:val="Balloon Text Char"/>
    <w:basedOn w:val="DefaultParagraphFont"/>
    <w:link w:val="BalloonText"/>
    <w:uiPriority w:val="99"/>
    <w:semiHidden/>
    <w:rsid w:val="003F51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0866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cid:image001.png@01CADB0D.875F2DA0"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cid:image008.png@01CADB0D.875F2DA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cid:image010.jpg@01CADB0D.875F2DA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cid:image007.png@01CADB0D.875F2DA0"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cid:image009.png@01CADB0D.875F2D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1BC3BA4C1B2C49B3EB389CCB1288E6" ma:contentTypeVersion="0" ma:contentTypeDescription="Create a new document." ma:contentTypeScope="" ma:versionID="cc473b177c520e29a06f59b7c3b3564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113E3DAE-A3FF-4D56-95B5-91BE6B7F90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659D0CB0-A524-47CC-8FC5-6AB55AE51123}">
  <ds:schemaRefs>
    <ds:schemaRef ds:uri="http://schemas.microsoft.com/sharepoint/v3/contenttype/forms"/>
  </ds:schemaRefs>
</ds:datastoreItem>
</file>

<file path=customXml/itemProps3.xml><?xml version="1.0" encoding="utf-8"?>
<ds:datastoreItem xmlns:ds="http://schemas.openxmlformats.org/officeDocument/2006/customXml" ds:itemID="{9FB040ED-8840-48F0-B990-DCC250D5F46F}">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188</Words>
  <Characters>1074</Characters>
  <Application>Microsoft Office Word</Application>
  <DocSecurity>4</DocSecurity>
  <Lines>8</Lines>
  <Paragraphs>2</Paragraphs>
  <ScaleCrop>false</ScaleCrop>
  <Company/>
  <LinksUpToDate>false</LinksUpToDate>
  <CharactersWithSpaces>1260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DrBeeper</dc:creator>
  <cp:lastModifiedBy>New Horizons</cp:lastModifiedBy>
  <cp:revision>2</cp:revision>
  <dcterms:created xsi:type="dcterms:W3CDTF">2011-01-05T16:50:00Z</dcterms:created>
  <dcterms:modified xsi:type="dcterms:W3CDTF">2011-01-05T16:50:00Z</dcterms:modified>
</cp:coreProperties>
</file>