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46DD" w:rsidRDefault="001746DD" w:rsidP="001746DD"/>
    <w:p w:rsidR="001746DD" w:rsidRDefault="001746DD" w:rsidP="001746DD"/>
    <w:p w:rsidR="001746DD" w:rsidRDefault="001746DD" w:rsidP="001746DD"/>
    <w:p w:rsidR="001746DD" w:rsidRDefault="001746DD" w:rsidP="001746DD"/>
    <w:p w:rsidR="001746DD" w:rsidRPr="008B73CE" w:rsidRDefault="001746DD" w:rsidP="001746DD">
      <w:pPr>
        <w:jc w:val="center"/>
        <w:rPr>
          <w:b/>
          <w:sz w:val="32"/>
        </w:rPr>
      </w:pPr>
      <w:r>
        <w:rPr>
          <w:b/>
          <w:sz w:val="32"/>
        </w:rPr>
        <w:t>BUSINESS REQUIREMENTS DOCUMENT</w:t>
      </w:r>
    </w:p>
    <w:p w:rsidR="001746DD" w:rsidRDefault="009929F5" w:rsidP="001746DD">
      <w:pPr>
        <w:jc w:val="center"/>
        <w:rPr>
          <w:b/>
          <w:sz w:val="32"/>
        </w:rPr>
      </w:pPr>
      <w:r>
        <w:rPr>
          <w:b/>
          <w:sz w:val="32"/>
        </w:rPr>
        <w:t xml:space="preserve"> </w:t>
      </w:r>
    </w:p>
    <w:p w:rsidR="009929F5" w:rsidRDefault="009929F5" w:rsidP="001746DD">
      <w:pPr>
        <w:jc w:val="center"/>
        <w:rPr>
          <w:b/>
          <w:sz w:val="32"/>
        </w:rPr>
      </w:pPr>
    </w:p>
    <w:p w:rsidR="00534081" w:rsidRDefault="001746DD" w:rsidP="001746DD">
      <w:pPr>
        <w:jc w:val="center"/>
        <w:rPr>
          <w:b/>
          <w:sz w:val="32"/>
        </w:rPr>
      </w:pPr>
      <w:r w:rsidRPr="008B73CE">
        <w:rPr>
          <w:b/>
          <w:sz w:val="32"/>
        </w:rPr>
        <w:t>PROJECT NAME:</w:t>
      </w:r>
      <w:r w:rsidR="00534081">
        <w:rPr>
          <w:b/>
          <w:sz w:val="32"/>
        </w:rPr>
        <w:t xml:space="preserve"> </w:t>
      </w:r>
      <w:r w:rsidR="001768DA">
        <w:rPr>
          <w:b/>
          <w:sz w:val="32"/>
        </w:rPr>
        <w:t xml:space="preserve">MPS – iDeposit </w:t>
      </w:r>
      <w:r w:rsidR="00D5211E">
        <w:rPr>
          <w:b/>
          <w:sz w:val="32"/>
        </w:rPr>
        <w:t>On</w:t>
      </w:r>
      <w:r w:rsidR="00E00032">
        <w:rPr>
          <w:b/>
          <w:sz w:val="32"/>
        </w:rPr>
        <w:t>-</w:t>
      </w:r>
      <w:r w:rsidR="00D5211E">
        <w:rPr>
          <w:b/>
          <w:sz w:val="32"/>
        </w:rPr>
        <w:t xml:space="preserve">Call </w:t>
      </w:r>
      <w:r w:rsidR="00E00032">
        <w:rPr>
          <w:b/>
          <w:sz w:val="32"/>
        </w:rPr>
        <w:t>Service</w:t>
      </w:r>
      <w:r w:rsidR="001C0CC6">
        <w:rPr>
          <w:b/>
          <w:sz w:val="32"/>
        </w:rPr>
        <w:t xml:space="preserve"> Only</w:t>
      </w:r>
    </w:p>
    <w:p w:rsidR="00534081" w:rsidRPr="008B73CE" w:rsidRDefault="003718D8" w:rsidP="001746DD">
      <w:pPr>
        <w:jc w:val="center"/>
        <w:rPr>
          <w:b/>
          <w:sz w:val="32"/>
        </w:rPr>
      </w:pPr>
      <w:r>
        <w:rPr>
          <w:b/>
          <w:sz w:val="32"/>
        </w:rPr>
        <w:t>TFS:</w:t>
      </w:r>
      <w:r w:rsidR="00534081">
        <w:rPr>
          <w:b/>
          <w:sz w:val="32"/>
        </w:rPr>
        <w:t xml:space="preserve"> </w:t>
      </w:r>
      <w:r w:rsidR="001768DA">
        <w:rPr>
          <w:b/>
          <w:sz w:val="32"/>
        </w:rPr>
        <w:t>15367</w:t>
      </w:r>
    </w:p>
    <w:p w:rsidR="001746DD" w:rsidRPr="008B73CE" w:rsidRDefault="00534081" w:rsidP="001746DD">
      <w:pPr>
        <w:jc w:val="center"/>
        <w:rPr>
          <w:b/>
          <w:sz w:val="32"/>
        </w:rPr>
      </w:pPr>
      <w:r w:rsidRPr="008B73CE">
        <w:rPr>
          <w:b/>
          <w:sz w:val="32"/>
        </w:rPr>
        <w:t xml:space="preserve">REVISION NUMBER: </w:t>
      </w:r>
      <w:r w:rsidR="007F4D01">
        <w:rPr>
          <w:b/>
          <w:sz w:val="32"/>
        </w:rPr>
        <w:t>1.6</w:t>
      </w:r>
    </w:p>
    <w:p w:rsidR="001746DD" w:rsidRDefault="001746DD" w:rsidP="001746DD">
      <w:pPr>
        <w:jc w:val="center"/>
        <w:rPr>
          <w:b/>
          <w:sz w:val="32"/>
        </w:rPr>
      </w:pPr>
    </w:p>
    <w:tbl>
      <w:tblPr>
        <w:tblpPr w:leftFromText="180" w:rightFromText="180" w:vertAnchor="text" w:horzAnchor="margin" w:tblpXSpec="center" w:tblpY="-31"/>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4518"/>
      </w:tblGrid>
      <w:tr w:rsidR="003718D8" w:rsidRPr="009645A2" w:rsidTr="003718D8">
        <w:tc>
          <w:tcPr>
            <w:tcW w:w="8478" w:type="dxa"/>
            <w:gridSpan w:val="2"/>
          </w:tcPr>
          <w:p w:rsidR="003718D8" w:rsidRPr="003718D8" w:rsidRDefault="003718D8" w:rsidP="003718D8">
            <w:pPr>
              <w:tabs>
                <w:tab w:val="left" w:pos="255"/>
              </w:tabs>
              <w:jc w:val="center"/>
              <w:rPr>
                <w:rFonts w:cs="Arial"/>
                <w:b/>
                <w:sz w:val="28"/>
                <w:szCs w:val="28"/>
              </w:rPr>
            </w:pPr>
            <w:r w:rsidRPr="003718D8">
              <w:rPr>
                <w:rFonts w:cs="Arial"/>
                <w:b/>
                <w:sz w:val="28"/>
                <w:szCs w:val="28"/>
              </w:rPr>
              <w:t>Project Roles and Responsibilities</w:t>
            </w:r>
          </w:p>
        </w:tc>
      </w:tr>
      <w:tr w:rsidR="003718D8" w:rsidRPr="009645A2" w:rsidTr="003718D8">
        <w:tc>
          <w:tcPr>
            <w:tcW w:w="3960" w:type="dxa"/>
          </w:tcPr>
          <w:p w:rsidR="003718D8" w:rsidRPr="003718D8" w:rsidRDefault="003718D8" w:rsidP="003718D8">
            <w:pPr>
              <w:tabs>
                <w:tab w:val="left" w:pos="255"/>
              </w:tabs>
              <w:rPr>
                <w:rFonts w:cs="Arial"/>
                <w:b/>
                <w:sz w:val="28"/>
                <w:szCs w:val="28"/>
              </w:rPr>
            </w:pPr>
            <w:r w:rsidRPr="003718D8">
              <w:rPr>
                <w:rFonts w:cs="Arial"/>
                <w:b/>
                <w:sz w:val="28"/>
                <w:szCs w:val="28"/>
              </w:rPr>
              <w:t>Business Champion</w:t>
            </w:r>
          </w:p>
        </w:tc>
        <w:tc>
          <w:tcPr>
            <w:tcW w:w="4518" w:type="dxa"/>
          </w:tcPr>
          <w:p w:rsidR="003718D8" w:rsidRPr="001768DA" w:rsidRDefault="001768DA" w:rsidP="003718D8">
            <w:pPr>
              <w:tabs>
                <w:tab w:val="left" w:pos="255"/>
              </w:tabs>
              <w:rPr>
                <w:rFonts w:cs="Arial"/>
                <w:b/>
                <w:color w:val="000000" w:themeColor="text1"/>
                <w:sz w:val="28"/>
                <w:szCs w:val="28"/>
              </w:rPr>
            </w:pPr>
            <w:r w:rsidRPr="001768DA">
              <w:rPr>
                <w:rFonts w:cs="Arial"/>
                <w:b/>
                <w:color w:val="000000" w:themeColor="text1"/>
                <w:sz w:val="28"/>
                <w:szCs w:val="28"/>
              </w:rPr>
              <w:t>Brent Morris</w:t>
            </w:r>
          </w:p>
        </w:tc>
      </w:tr>
      <w:tr w:rsidR="001768DA" w:rsidRPr="009645A2" w:rsidTr="003718D8">
        <w:tc>
          <w:tcPr>
            <w:tcW w:w="3960" w:type="dxa"/>
          </w:tcPr>
          <w:p w:rsidR="001768DA" w:rsidRPr="003718D8" w:rsidRDefault="001768DA" w:rsidP="003718D8">
            <w:pPr>
              <w:tabs>
                <w:tab w:val="left" w:pos="255"/>
              </w:tabs>
              <w:rPr>
                <w:rFonts w:cs="Arial"/>
                <w:b/>
                <w:sz w:val="28"/>
                <w:szCs w:val="28"/>
              </w:rPr>
            </w:pPr>
            <w:r w:rsidRPr="003718D8">
              <w:rPr>
                <w:rFonts w:cs="Arial"/>
                <w:b/>
                <w:sz w:val="28"/>
                <w:szCs w:val="28"/>
              </w:rPr>
              <w:t xml:space="preserve">Project </w:t>
            </w:r>
            <w:r>
              <w:rPr>
                <w:rFonts w:cs="Arial"/>
                <w:b/>
                <w:sz w:val="28"/>
                <w:szCs w:val="28"/>
              </w:rPr>
              <w:t xml:space="preserve">Requestor / </w:t>
            </w:r>
            <w:r w:rsidRPr="003718D8">
              <w:rPr>
                <w:rFonts w:cs="Arial"/>
                <w:b/>
                <w:sz w:val="28"/>
                <w:szCs w:val="28"/>
              </w:rPr>
              <w:t>Advocate</w:t>
            </w:r>
          </w:p>
        </w:tc>
        <w:tc>
          <w:tcPr>
            <w:tcW w:w="4518" w:type="dxa"/>
          </w:tcPr>
          <w:p w:rsidR="001768DA" w:rsidRPr="001768DA" w:rsidRDefault="001768DA">
            <w:pPr>
              <w:rPr>
                <w:b/>
                <w:color w:val="000000" w:themeColor="text1"/>
              </w:rPr>
            </w:pPr>
            <w:r w:rsidRPr="001768DA">
              <w:rPr>
                <w:rFonts w:cs="Arial"/>
                <w:b/>
                <w:color w:val="000000" w:themeColor="text1"/>
                <w:sz w:val="28"/>
                <w:szCs w:val="28"/>
              </w:rPr>
              <w:t>Brent Morris</w:t>
            </w:r>
          </w:p>
        </w:tc>
      </w:tr>
      <w:tr w:rsidR="001768DA" w:rsidRPr="009645A2" w:rsidTr="003718D8">
        <w:tc>
          <w:tcPr>
            <w:tcW w:w="3960" w:type="dxa"/>
          </w:tcPr>
          <w:p w:rsidR="001768DA" w:rsidRPr="003718D8" w:rsidRDefault="001768DA" w:rsidP="003718D8">
            <w:pPr>
              <w:tabs>
                <w:tab w:val="left" w:pos="255"/>
              </w:tabs>
              <w:rPr>
                <w:rFonts w:cs="Arial"/>
                <w:b/>
                <w:sz w:val="28"/>
                <w:szCs w:val="28"/>
              </w:rPr>
            </w:pPr>
            <w:r w:rsidRPr="003718D8">
              <w:rPr>
                <w:rFonts w:cs="Arial"/>
                <w:b/>
                <w:sz w:val="28"/>
                <w:szCs w:val="28"/>
              </w:rPr>
              <w:t>Stakeholders</w:t>
            </w:r>
          </w:p>
        </w:tc>
        <w:tc>
          <w:tcPr>
            <w:tcW w:w="4518" w:type="dxa"/>
          </w:tcPr>
          <w:p w:rsidR="001768DA" w:rsidRPr="001768DA" w:rsidRDefault="001768DA">
            <w:pPr>
              <w:rPr>
                <w:b/>
                <w:color w:val="000000" w:themeColor="text1"/>
              </w:rPr>
            </w:pPr>
            <w:r w:rsidRPr="001768DA">
              <w:rPr>
                <w:rFonts w:cs="Arial"/>
                <w:b/>
                <w:color w:val="000000" w:themeColor="text1"/>
                <w:sz w:val="28"/>
                <w:szCs w:val="28"/>
              </w:rPr>
              <w:t>Brent Morris</w:t>
            </w:r>
          </w:p>
        </w:tc>
      </w:tr>
    </w:tbl>
    <w:p w:rsidR="009929F5" w:rsidRPr="008B73CE" w:rsidRDefault="009929F5" w:rsidP="001746DD">
      <w:pPr>
        <w:jc w:val="center"/>
        <w:rPr>
          <w:b/>
          <w:sz w:val="32"/>
        </w:rPr>
      </w:pPr>
    </w:p>
    <w:p w:rsidR="009929F5" w:rsidRDefault="009929F5" w:rsidP="001746DD">
      <w:pPr>
        <w:jc w:val="center"/>
        <w:rPr>
          <w:b/>
          <w:sz w:val="32"/>
        </w:rPr>
      </w:pPr>
    </w:p>
    <w:p w:rsidR="009929F5" w:rsidRDefault="009929F5" w:rsidP="001746DD">
      <w:pPr>
        <w:jc w:val="center"/>
        <w:rPr>
          <w:b/>
          <w:sz w:val="32"/>
        </w:rPr>
      </w:pPr>
    </w:p>
    <w:p w:rsidR="00026791" w:rsidRDefault="009929F5" w:rsidP="001746DD">
      <w:pPr>
        <w:jc w:val="center"/>
        <w:rPr>
          <w:b/>
          <w:sz w:val="32"/>
        </w:rPr>
      </w:pPr>
      <w:r>
        <w:rPr>
          <w:b/>
          <w:sz w:val="32"/>
        </w:rPr>
        <w:t xml:space="preserve"> </w:t>
      </w:r>
    </w:p>
    <w:p w:rsidR="00026791" w:rsidRDefault="00026791">
      <w:pPr>
        <w:rPr>
          <w:b/>
          <w:sz w:val="32"/>
        </w:rPr>
      </w:pPr>
    </w:p>
    <w:p w:rsidR="001746DD" w:rsidRDefault="001746DD" w:rsidP="001746DD">
      <w:pPr>
        <w:jc w:val="center"/>
        <w:rPr>
          <w:b/>
          <w:sz w:val="32"/>
        </w:rPr>
      </w:pPr>
    </w:p>
    <w:sdt>
      <w:sdtPr>
        <w:rPr>
          <w:rFonts w:asciiTheme="minorHAnsi" w:eastAsiaTheme="minorHAnsi" w:hAnsiTheme="minorHAnsi" w:cstheme="minorBidi"/>
          <w:b w:val="0"/>
          <w:bCs w:val="0"/>
          <w:color w:val="auto"/>
          <w:sz w:val="22"/>
          <w:szCs w:val="22"/>
          <w:lang w:eastAsia="en-US"/>
        </w:rPr>
        <w:id w:val="1663812560"/>
        <w:docPartObj>
          <w:docPartGallery w:val="Table of Contents"/>
          <w:docPartUnique/>
        </w:docPartObj>
      </w:sdtPr>
      <w:sdtEndPr>
        <w:rPr>
          <w:noProof/>
        </w:rPr>
      </w:sdtEndPr>
      <w:sdtContent>
        <w:p w:rsidR="001746DD" w:rsidRDefault="001746DD" w:rsidP="009929F5">
          <w:pPr>
            <w:pStyle w:val="TOCHeading"/>
            <w:jc w:val="center"/>
          </w:pPr>
          <w:r>
            <w:t>Contents</w:t>
          </w:r>
        </w:p>
        <w:p w:rsidR="009929F5" w:rsidRPr="009929F5" w:rsidRDefault="009929F5" w:rsidP="009929F5">
          <w:pPr>
            <w:rPr>
              <w:lang w:eastAsia="ja-JP"/>
            </w:rPr>
          </w:pPr>
        </w:p>
        <w:p w:rsidR="00F467B1" w:rsidRDefault="001746D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64256282" w:history="1">
            <w:r w:rsidR="00F467B1" w:rsidRPr="00F9145D">
              <w:rPr>
                <w:rStyle w:val="Hyperlink"/>
                <w:noProof/>
              </w:rPr>
              <w:t>1</w:t>
            </w:r>
            <w:r w:rsidR="00F467B1">
              <w:rPr>
                <w:rFonts w:eastAsiaTheme="minorEastAsia"/>
                <w:noProof/>
              </w:rPr>
              <w:tab/>
            </w:r>
            <w:r w:rsidR="00F467B1" w:rsidRPr="00F9145D">
              <w:rPr>
                <w:rStyle w:val="Hyperlink"/>
                <w:noProof/>
              </w:rPr>
              <w:t>Purpose</w:t>
            </w:r>
            <w:r w:rsidR="00F467B1">
              <w:rPr>
                <w:noProof/>
                <w:webHidden/>
              </w:rPr>
              <w:tab/>
            </w:r>
            <w:r w:rsidR="00F467B1">
              <w:rPr>
                <w:noProof/>
                <w:webHidden/>
              </w:rPr>
              <w:fldChar w:fldCharType="begin"/>
            </w:r>
            <w:r w:rsidR="00F467B1">
              <w:rPr>
                <w:noProof/>
                <w:webHidden/>
              </w:rPr>
              <w:instrText xml:space="preserve"> PAGEREF _Toc364256282 \h </w:instrText>
            </w:r>
            <w:r w:rsidR="00F467B1">
              <w:rPr>
                <w:noProof/>
                <w:webHidden/>
              </w:rPr>
            </w:r>
            <w:r w:rsidR="00F467B1">
              <w:rPr>
                <w:noProof/>
                <w:webHidden/>
              </w:rPr>
              <w:fldChar w:fldCharType="separate"/>
            </w:r>
            <w:r w:rsidR="00F27D0C">
              <w:rPr>
                <w:noProof/>
                <w:webHidden/>
              </w:rPr>
              <w:t>3</w:t>
            </w:r>
            <w:r w:rsidR="00F467B1">
              <w:rPr>
                <w:noProof/>
                <w:webHidden/>
              </w:rPr>
              <w:fldChar w:fldCharType="end"/>
            </w:r>
          </w:hyperlink>
        </w:p>
        <w:p w:rsidR="00F467B1" w:rsidRDefault="00CA3618">
          <w:pPr>
            <w:pStyle w:val="TOC1"/>
            <w:tabs>
              <w:tab w:val="left" w:pos="440"/>
              <w:tab w:val="right" w:leader="dot" w:pos="9350"/>
            </w:tabs>
            <w:rPr>
              <w:rFonts w:eastAsiaTheme="minorEastAsia"/>
              <w:noProof/>
            </w:rPr>
          </w:pPr>
          <w:hyperlink w:anchor="_Toc364256283" w:history="1">
            <w:r w:rsidR="00F467B1" w:rsidRPr="00F9145D">
              <w:rPr>
                <w:rStyle w:val="Hyperlink"/>
                <w:noProof/>
              </w:rPr>
              <w:t>2</w:t>
            </w:r>
            <w:r w:rsidR="00F467B1">
              <w:rPr>
                <w:rFonts w:eastAsiaTheme="minorEastAsia"/>
                <w:noProof/>
              </w:rPr>
              <w:tab/>
            </w:r>
            <w:r w:rsidR="00F467B1" w:rsidRPr="00F9145D">
              <w:rPr>
                <w:rStyle w:val="Hyperlink"/>
                <w:noProof/>
              </w:rPr>
              <w:t>Business Design</w:t>
            </w:r>
            <w:r w:rsidR="00F467B1">
              <w:rPr>
                <w:noProof/>
                <w:webHidden/>
              </w:rPr>
              <w:tab/>
            </w:r>
            <w:r w:rsidR="00F467B1">
              <w:rPr>
                <w:noProof/>
                <w:webHidden/>
              </w:rPr>
              <w:fldChar w:fldCharType="begin"/>
            </w:r>
            <w:r w:rsidR="00F467B1">
              <w:rPr>
                <w:noProof/>
                <w:webHidden/>
              </w:rPr>
              <w:instrText xml:space="preserve"> PAGEREF _Toc364256283 \h </w:instrText>
            </w:r>
            <w:r w:rsidR="00F467B1">
              <w:rPr>
                <w:noProof/>
                <w:webHidden/>
              </w:rPr>
            </w:r>
            <w:r w:rsidR="00F467B1">
              <w:rPr>
                <w:noProof/>
                <w:webHidden/>
              </w:rPr>
              <w:fldChar w:fldCharType="separate"/>
            </w:r>
            <w:r w:rsidR="00F27D0C">
              <w:rPr>
                <w:noProof/>
                <w:webHidden/>
              </w:rPr>
              <w:t>3</w:t>
            </w:r>
            <w:r w:rsidR="00F467B1">
              <w:rPr>
                <w:noProof/>
                <w:webHidden/>
              </w:rPr>
              <w:fldChar w:fldCharType="end"/>
            </w:r>
          </w:hyperlink>
        </w:p>
        <w:p w:rsidR="00F467B1" w:rsidRDefault="00CA3618">
          <w:pPr>
            <w:pStyle w:val="TOC1"/>
            <w:tabs>
              <w:tab w:val="left" w:pos="440"/>
              <w:tab w:val="right" w:leader="dot" w:pos="9350"/>
            </w:tabs>
            <w:rPr>
              <w:rFonts w:eastAsiaTheme="minorEastAsia"/>
              <w:noProof/>
            </w:rPr>
          </w:pPr>
          <w:hyperlink w:anchor="_Toc364256284" w:history="1">
            <w:r w:rsidR="00F467B1" w:rsidRPr="00F9145D">
              <w:rPr>
                <w:rStyle w:val="Hyperlink"/>
                <w:noProof/>
              </w:rPr>
              <w:t>3</w:t>
            </w:r>
            <w:r w:rsidR="00F467B1">
              <w:rPr>
                <w:rFonts w:eastAsiaTheme="minorEastAsia"/>
                <w:noProof/>
              </w:rPr>
              <w:tab/>
            </w:r>
            <w:r w:rsidR="00F467B1" w:rsidRPr="00F9145D">
              <w:rPr>
                <w:rStyle w:val="Hyperlink"/>
                <w:noProof/>
              </w:rPr>
              <w:t>Requirements</w:t>
            </w:r>
            <w:r w:rsidR="00F467B1">
              <w:rPr>
                <w:noProof/>
                <w:webHidden/>
              </w:rPr>
              <w:tab/>
            </w:r>
            <w:r w:rsidR="00F467B1">
              <w:rPr>
                <w:noProof/>
                <w:webHidden/>
              </w:rPr>
              <w:fldChar w:fldCharType="begin"/>
            </w:r>
            <w:r w:rsidR="00F467B1">
              <w:rPr>
                <w:noProof/>
                <w:webHidden/>
              </w:rPr>
              <w:instrText xml:space="preserve"> PAGEREF _Toc364256284 \h </w:instrText>
            </w:r>
            <w:r w:rsidR="00F467B1">
              <w:rPr>
                <w:noProof/>
                <w:webHidden/>
              </w:rPr>
            </w:r>
            <w:r w:rsidR="00F467B1">
              <w:rPr>
                <w:noProof/>
                <w:webHidden/>
              </w:rPr>
              <w:fldChar w:fldCharType="separate"/>
            </w:r>
            <w:r w:rsidR="00F27D0C">
              <w:rPr>
                <w:noProof/>
                <w:webHidden/>
              </w:rPr>
              <w:t>5</w:t>
            </w:r>
            <w:r w:rsidR="00F467B1">
              <w:rPr>
                <w:noProof/>
                <w:webHidden/>
              </w:rPr>
              <w:fldChar w:fldCharType="end"/>
            </w:r>
          </w:hyperlink>
        </w:p>
        <w:p w:rsidR="00F467B1" w:rsidRDefault="00CA3618">
          <w:pPr>
            <w:pStyle w:val="TOC1"/>
            <w:tabs>
              <w:tab w:val="left" w:pos="660"/>
              <w:tab w:val="right" w:leader="dot" w:pos="9350"/>
            </w:tabs>
            <w:rPr>
              <w:rFonts w:eastAsiaTheme="minorEastAsia"/>
              <w:noProof/>
            </w:rPr>
          </w:pPr>
          <w:hyperlink w:anchor="_Toc364256285" w:history="1">
            <w:r w:rsidR="00F467B1" w:rsidRPr="00F9145D">
              <w:rPr>
                <w:rStyle w:val="Hyperlink"/>
                <w:noProof/>
              </w:rPr>
              <w:t>3.1</w:t>
            </w:r>
            <w:r w:rsidR="00F467B1">
              <w:rPr>
                <w:rFonts w:eastAsiaTheme="minorEastAsia"/>
                <w:noProof/>
              </w:rPr>
              <w:tab/>
            </w:r>
            <w:r w:rsidR="00F467B1" w:rsidRPr="00F9145D">
              <w:rPr>
                <w:rStyle w:val="Hyperlink"/>
                <w:noProof/>
              </w:rPr>
              <w:t>Requirements List</w:t>
            </w:r>
            <w:r w:rsidR="00F467B1">
              <w:rPr>
                <w:noProof/>
                <w:webHidden/>
              </w:rPr>
              <w:tab/>
            </w:r>
            <w:r w:rsidR="00F467B1">
              <w:rPr>
                <w:noProof/>
                <w:webHidden/>
              </w:rPr>
              <w:fldChar w:fldCharType="begin"/>
            </w:r>
            <w:r w:rsidR="00F467B1">
              <w:rPr>
                <w:noProof/>
                <w:webHidden/>
              </w:rPr>
              <w:instrText xml:space="preserve"> PAGEREF _Toc364256285 \h </w:instrText>
            </w:r>
            <w:r w:rsidR="00F467B1">
              <w:rPr>
                <w:noProof/>
                <w:webHidden/>
              </w:rPr>
            </w:r>
            <w:r w:rsidR="00F467B1">
              <w:rPr>
                <w:noProof/>
                <w:webHidden/>
              </w:rPr>
              <w:fldChar w:fldCharType="separate"/>
            </w:r>
            <w:r w:rsidR="00F27D0C">
              <w:rPr>
                <w:noProof/>
                <w:webHidden/>
              </w:rPr>
              <w:t>5</w:t>
            </w:r>
            <w:r w:rsidR="00F467B1">
              <w:rPr>
                <w:noProof/>
                <w:webHidden/>
              </w:rPr>
              <w:fldChar w:fldCharType="end"/>
            </w:r>
          </w:hyperlink>
        </w:p>
        <w:p w:rsidR="00F467B1" w:rsidRDefault="00CA3618">
          <w:pPr>
            <w:pStyle w:val="TOC2"/>
            <w:tabs>
              <w:tab w:val="left" w:pos="880"/>
              <w:tab w:val="right" w:leader="dot" w:pos="9350"/>
            </w:tabs>
            <w:rPr>
              <w:rFonts w:eastAsiaTheme="minorEastAsia"/>
              <w:noProof/>
            </w:rPr>
          </w:pPr>
          <w:hyperlink w:anchor="_Toc364256286" w:history="1">
            <w:r w:rsidR="00F467B1" w:rsidRPr="00F9145D">
              <w:rPr>
                <w:rStyle w:val="Hyperlink"/>
                <w:noProof/>
              </w:rPr>
              <w:t>3.2</w:t>
            </w:r>
            <w:r w:rsidR="00F467B1">
              <w:rPr>
                <w:rFonts w:eastAsiaTheme="minorEastAsia"/>
                <w:noProof/>
              </w:rPr>
              <w:tab/>
            </w:r>
            <w:r w:rsidR="00F467B1" w:rsidRPr="00F9145D">
              <w:rPr>
                <w:rStyle w:val="Hyperlink"/>
                <w:noProof/>
              </w:rPr>
              <w:t>Screen Layouts or Prototypes</w:t>
            </w:r>
            <w:r w:rsidR="00F467B1">
              <w:rPr>
                <w:noProof/>
                <w:webHidden/>
              </w:rPr>
              <w:tab/>
            </w:r>
            <w:r w:rsidR="00F467B1">
              <w:rPr>
                <w:noProof/>
                <w:webHidden/>
              </w:rPr>
              <w:fldChar w:fldCharType="begin"/>
            </w:r>
            <w:r w:rsidR="00F467B1">
              <w:rPr>
                <w:noProof/>
                <w:webHidden/>
              </w:rPr>
              <w:instrText xml:space="preserve"> PAGEREF _Toc364256286 \h </w:instrText>
            </w:r>
            <w:r w:rsidR="00F467B1">
              <w:rPr>
                <w:noProof/>
                <w:webHidden/>
              </w:rPr>
            </w:r>
            <w:r w:rsidR="00F467B1">
              <w:rPr>
                <w:noProof/>
                <w:webHidden/>
              </w:rPr>
              <w:fldChar w:fldCharType="separate"/>
            </w:r>
            <w:r w:rsidR="00F27D0C">
              <w:rPr>
                <w:noProof/>
                <w:webHidden/>
              </w:rPr>
              <w:t>7</w:t>
            </w:r>
            <w:r w:rsidR="00F467B1">
              <w:rPr>
                <w:noProof/>
                <w:webHidden/>
              </w:rPr>
              <w:fldChar w:fldCharType="end"/>
            </w:r>
          </w:hyperlink>
        </w:p>
        <w:p w:rsidR="00F467B1" w:rsidRDefault="00CA3618">
          <w:pPr>
            <w:pStyle w:val="TOC1"/>
            <w:tabs>
              <w:tab w:val="left" w:pos="880"/>
              <w:tab w:val="right" w:leader="dot" w:pos="9350"/>
            </w:tabs>
            <w:rPr>
              <w:rFonts w:eastAsiaTheme="minorEastAsia"/>
              <w:noProof/>
            </w:rPr>
          </w:pPr>
          <w:hyperlink w:anchor="_Toc364256287" w:history="1">
            <w:r w:rsidR="00F467B1" w:rsidRPr="00F9145D">
              <w:rPr>
                <w:rStyle w:val="Hyperlink"/>
                <w:noProof/>
              </w:rPr>
              <w:t>3.2.1</w:t>
            </w:r>
            <w:r w:rsidR="00F467B1">
              <w:rPr>
                <w:rFonts w:eastAsiaTheme="minorEastAsia"/>
                <w:noProof/>
              </w:rPr>
              <w:tab/>
            </w:r>
            <w:r w:rsidR="00F467B1" w:rsidRPr="00F9145D">
              <w:rPr>
                <w:rStyle w:val="Hyperlink"/>
                <w:noProof/>
              </w:rPr>
              <w:t>Create Deposit Screen</w:t>
            </w:r>
            <w:r w:rsidR="00F467B1">
              <w:rPr>
                <w:noProof/>
                <w:webHidden/>
              </w:rPr>
              <w:tab/>
            </w:r>
            <w:r w:rsidR="00F467B1">
              <w:rPr>
                <w:noProof/>
                <w:webHidden/>
              </w:rPr>
              <w:fldChar w:fldCharType="begin"/>
            </w:r>
            <w:r w:rsidR="00F467B1">
              <w:rPr>
                <w:noProof/>
                <w:webHidden/>
              </w:rPr>
              <w:instrText xml:space="preserve"> PAGEREF _Toc364256287 \h </w:instrText>
            </w:r>
            <w:r w:rsidR="00F467B1">
              <w:rPr>
                <w:noProof/>
                <w:webHidden/>
              </w:rPr>
            </w:r>
            <w:r w:rsidR="00F467B1">
              <w:rPr>
                <w:noProof/>
                <w:webHidden/>
              </w:rPr>
              <w:fldChar w:fldCharType="separate"/>
            </w:r>
            <w:r w:rsidR="00F27D0C">
              <w:rPr>
                <w:noProof/>
                <w:webHidden/>
              </w:rPr>
              <w:t>7</w:t>
            </w:r>
            <w:r w:rsidR="00F467B1">
              <w:rPr>
                <w:noProof/>
                <w:webHidden/>
              </w:rPr>
              <w:fldChar w:fldCharType="end"/>
            </w:r>
          </w:hyperlink>
        </w:p>
        <w:p w:rsidR="00F467B1" w:rsidRDefault="00CA3618">
          <w:pPr>
            <w:pStyle w:val="TOC1"/>
            <w:tabs>
              <w:tab w:val="left" w:pos="880"/>
              <w:tab w:val="right" w:leader="dot" w:pos="9350"/>
            </w:tabs>
            <w:rPr>
              <w:rFonts w:eastAsiaTheme="minorEastAsia"/>
              <w:noProof/>
            </w:rPr>
          </w:pPr>
          <w:hyperlink w:anchor="_Toc364256288" w:history="1">
            <w:r w:rsidR="00F467B1" w:rsidRPr="00F9145D">
              <w:rPr>
                <w:rStyle w:val="Hyperlink"/>
                <w:noProof/>
              </w:rPr>
              <w:t>3.2.2</w:t>
            </w:r>
            <w:r w:rsidR="00F467B1">
              <w:rPr>
                <w:rFonts w:eastAsiaTheme="minorEastAsia"/>
                <w:noProof/>
              </w:rPr>
              <w:tab/>
            </w:r>
            <w:r w:rsidR="00F467B1" w:rsidRPr="00F9145D">
              <w:rPr>
                <w:rStyle w:val="Hyperlink"/>
                <w:noProof/>
              </w:rPr>
              <w:t>Confirm Deposit Screen</w:t>
            </w:r>
            <w:r w:rsidR="00F467B1">
              <w:rPr>
                <w:noProof/>
                <w:webHidden/>
              </w:rPr>
              <w:tab/>
            </w:r>
            <w:r w:rsidR="00F467B1">
              <w:rPr>
                <w:noProof/>
                <w:webHidden/>
              </w:rPr>
              <w:fldChar w:fldCharType="begin"/>
            </w:r>
            <w:r w:rsidR="00F467B1">
              <w:rPr>
                <w:noProof/>
                <w:webHidden/>
              </w:rPr>
              <w:instrText xml:space="preserve"> PAGEREF _Toc364256288 \h </w:instrText>
            </w:r>
            <w:r w:rsidR="00F467B1">
              <w:rPr>
                <w:noProof/>
                <w:webHidden/>
              </w:rPr>
            </w:r>
            <w:r w:rsidR="00F467B1">
              <w:rPr>
                <w:noProof/>
                <w:webHidden/>
              </w:rPr>
              <w:fldChar w:fldCharType="separate"/>
            </w:r>
            <w:r w:rsidR="00F27D0C">
              <w:rPr>
                <w:noProof/>
                <w:webHidden/>
              </w:rPr>
              <w:t>8</w:t>
            </w:r>
            <w:r w:rsidR="00F467B1">
              <w:rPr>
                <w:noProof/>
                <w:webHidden/>
              </w:rPr>
              <w:fldChar w:fldCharType="end"/>
            </w:r>
          </w:hyperlink>
        </w:p>
        <w:p w:rsidR="00F467B1" w:rsidRDefault="00CA3618">
          <w:pPr>
            <w:pStyle w:val="TOC1"/>
            <w:tabs>
              <w:tab w:val="left" w:pos="880"/>
              <w:tab w:val="right" w:leader="dot" w:pos="9350"/>
            </w:tabs>
            <w:rPr>
              <w:rFonts w:eastAsiaTheme="minorEastAsia"/>
              <w:noProof/>
            </w:rPr>
          </w:pPr>
          <w:hyperlink w:anchor="_Toc364256289" w:history="1">
            <w:r w:rsidR="00F467B1" w:rsidRPr="00F9145D">
              <w:rPr>
                <w:rStyle w:val="Hyperlink"/>
                <w:noProof/>
              </w:rPr>
              <w:t>3.2.3</w:t>
            </w:r>
            <w:r w:rsidR="00F467B1">
              <w:rPr>
                <w:rFonts w:eastAsiaTheme="minorEastAsia"/>
                <w:noProof/>
              </w:rPr>
              <w:tab/>
            </w:r>
            <w:r w:rsidR="00F467B1" w:rsidRPr="00F9145D">
              <w:rPr>
                <w:rStyle w:val="Hyperlink"/>
                <w:noProof/>
              </w:rPr>
              <w:t>Print Deposit Ticket</w:t>
            </w:r>
            <w:r w:rsidR="00F467B1">
              <w:rPr>
                <w:noProof/>
                <w:webHidden/>
              </w:rPr>
              <w:tab/>
            </w:r>
            <w:r w:rsidR="00F467B1">
              <w:rPr>
                <w:noProof/>
                <w:webHidden/>
              </w:rPr>
              <w:fldChar w:fldCharType="begin"/>
            </w:r>
            <w:r w:rsidR="00F467B1">
              <w:rPr>
                <w:noProof/>
                <w:webHidden/>
              </w:rPr>
              <w:instrText xml:space="preserve"> PAGEREF _Toc364256289 \h </w:instrText>
            </w:r>
            <w:r w:rsidR="00F467B1">
              <w:rPr>
                <w:noProof/>
                <w:webHidden/>
              </w:rPr>
            </w:r>
            <w:r w:rsidR="00F467B1">
              <w:rPr>
                <w:noProof/>
                <w:webHidden/>
              </w:rPr>
              <w:fldChar w:fldCharType="separate"/>
            </w:r>
            <w:r w:rsidR="00F27D0C">
              <w:rPr>
                <w:noProof/>
                <w:webHidden/>
              </w:rPr>
              <w:t>10</w:t>
            </w:r>
            <w:r w:rsidR="00F467B1">
              <w:rPr>
                <w:noProof/>
                <w:webHidden/>
              </w:rPr>
              <w:fldChar w:fldCharType="end"/>
            </w:r>
          </w:hyperlink>
        </w:p>
        <w:p w:rsidR="00F467B1" w:rsidRDefault="00CA3618">
          <w:pPr>
            <w:pStyle w:val="TOC1"/>
            <w:tabs>
              <w:tab w:val="left" w:pos="880"/>
              <w:tab w:val="right" w:leader="dot" w:pos="9350"/>
            </w:tabs>
            <w:rPr>
              <w:rFonts w:eastAsiaTheme="minorEastAsia"/>
              <w:noProof/>
            </w:rPr>
          </w:pPr>
          <w:hyperlink w:anchor="_Toc364256290" w:history="1">
            <w:r w:rsidR="00F467B1" w:rsidRPr="00F9145D">
              <w:rPr>
                <w:rStyle w:val="Hyperlink"/>
                <w:noProof/>
              </w:rPr>
              <w:t>3.2.4</w:t>
            </w:r>
            <w:r w:rsidR="00F467B1">
              <w:rPr>
                <w:rFonts w:eastAsiaTheme="minorEastAsia"/>
                <w:noProof/>
              </w:rPr>
              <w:tab/>
            </w:r>
            <w:r w:rsidR="00F467B1" w:rsidRPr="00F9145D">
              <w:rPr>
                <w:rStyle w:val="Hyperlink"/>
                <w:noProof/>
              </w:rPr>
              <w:t>Report Menu for Non-Brink’s Processed Clients</w:t>
            </w:r>
            <w:r w:rsidR="00F467B1">
              <w:rPr>
                <w:noProof/>
                <w:webHidden/>
              </w:rPr>
              <w:tab/>
            </w:r>
            <w:r w:rsidR="00F467B1">
              <w:rPr>
                <w:noProof/>
                <w:webHidden/>
              </w:rPr>
              <w:fldChar w:fldCharType="begin"/>
            </w:r>
            <w:r w:rsidR="00F467B1">
              <w:rPr>
                <w:noProof/>
                <w:webHidden/>
              </w:rPr>
              <w:instrText xml:space="preserve"> PAGEREF _Toc364256290 \h </w:instrText>
            </w:r>
            <w:r w:rsidR="00F467B1">
              <w:rPr>
                <w:noProof/>
                <w:webHidden/>
              </w:rPr>
            </w:r>
            <w:r w:rsidR="00F467B1">
              <w:rPr>
                <w:noProof/>
                <w:webHidden/>
              </w:rPr>
              <w:fldChar w:fldCharType="separate"/>
            </w:r>
            <w:r w:rsidR="00F27D0C">
              <w:rPr>
                <w:noProof/>
                <w:webHidden/>
              </w:rPr>
              <w:t>11</w:t>
            </w:r>
            <w:r w:rsidR="00F467B1">
              <w:rPr>
                <w:noProof/>
                <w:webHidden/>
              </w:rPr>
              <w:fldChar w:fldCharType="end"/>
            </w:r>
          </w:hyperlink>
        </w:p>
        <w:p w:rsidR="00F467B1" w:rsidRDefault="00CA3618">
          <w:pPr>
            <w:pStyle w:val="TOC1"/>
            <w:tabs>
              <w:tab w:val="left" w:pos="880"/>
              <w:tab w:val="right" w:leader="dot" w:pos="9350"/>
            </w:tabs>
            <w:rPr>
              <w:rFonts w:eastAsiaTheme="minorEastAsia"/>
              <w:noProof/>
            </w:rPr>
          </w:pPr>
          <w:hyperlink w:anchor="_Toc364256291" w:history="1">
            <w:r w:rsidR="00F467B1" w:rsidRPr="00F9145D">
              <w:rPr>
                <w:rStyle w:val="Hyperlink"/>
                <w:noProof/>
                <w:highlight w:val="yellow"/>
              </w:rPr>
              <w:t>3.2.5</w:t>
            </w:r>
            <w:r w:rsidR="00F467B1">
              <w:rPr>
                <w:rFonts w:eastAsiaTheme="minorEastAsia"/>
                <w:noProof/>
              </w:rPr>
              <w:tab/>
            </w:r>
            <w:r w:rsidR="00F467B1" w:rsidRPr="00F9145D">
              <w:rPr>
                <w:rStyle w:val="Hyperlink"/>
                <w:noProof/>
                <w:highlight w:val="yellow"/>
              </w:rPr>
              <w:t>Selection Criteria for iDeposit History Report</w:t>
            </w:r>
            <w:r w:rsidR="00F467B1">
              <w:rPr>
                <w:noProof/>
                <w:webHidden/>
              </w:rPr>
              <w:tab/>
            </w:r>
            <w:r w:rsidR="00F467B1">
              <w:rPr>
                <w:noProof/>
                <w:webHidden/>
              </w:rPr>
              <w:fldChar w:fldCharType="begin"/>
            </w:r>
            <w:r w:rsidR="00F467B1">
              <w:rPr>
                <w:noProof/>
                <w:webHidden/>
              </w:rPr>
              <w:instrText xml:space="preserve"> PAGEREF _Toc364256291 \h </w:instrText>
            </w:r>
            <w:r w:rsidR="00F467B1">
              <w:rPr>
                <w:noProof/>
                <w:webHidden/>
              </w:rPr>
            </w:r>
            <w:r w:rsidR="00F467B1">
              <w:rPr>
                <w:noProof/>
                <w:webHidden/>
              </w:rPr>
              <w:fldChar w:fldCharType="separate"/>
            </w:r>
            <w:r w:rsidR="00F27D0C">
              <w:rPr>
                <w:noProof/>
                <w:webHidden/>
              </w:rPr>
              <w:t>11</w:t>
            </w:r>
            <w:r w:rsidR="00F467B1">
              <w:rPr>
                <w:noProof/>
                <w:webHidden/>
              </w:rPr>
              <w:fldChar w:fldCharType="end"/>
            </w:r>
          </w:hyperlink>
        </w:p>
        <w:p w:rsidR="00F467B1" w:rsidRDefault="00CA3618">
          <w:pPr>
            <w:pStyle w:val="TOC2"/>
            <w:tabs>
              <w:tab w:val="left" w:pos="880"/>
              <w:tab w:val="right" w:leader="dot" w:pos="9350"/>
            </w:tabs>
            <w:rPr>
              <w:rFonts w:eastAsiaTheme="minorEastAsia"/>
              <w:noProof/>
            </w:rPr>
          </w:pPr>
          <w:hyperlink w:anchor="_Toc364256292" w:history="1">
            <w:r w:rsidR="00F467B1" w:rsidRPr="00F9145D">
              <w:rPr>
                <w:rStyle w:val="Hyperlink"/>
                <w:noProof/>
              </w:rPr>
              <w:t>3.3</w:t>
            </w:r>
            <w:r w:rsidR="00F467B1">
              <w:rPr>
                <w:rFonts w:eastAsiaTheme="minorEastAsia"/>
                <w:noProof/>
              </w:rPr>
              <w:tab/>
            </w:r>
            <w:r w:rsidR="00F467B1" w:rsidRPr="00F9145D">
              <w:rPr>
                <w:rStyle w:val="Hyperlink"/>
                <w:noProof/>
              </w:rPr>
              <w:t>Report Layouts</w:t>
            </w:r>
            <w:r w:rsidR="00F467B1">
              <w:rPr>
                <w:noProof/>
                <w:webHidden/>
              </w:rPr>
              <w:tab/>
            </w:r>
            <w:r w:rsidR="00F467B1">
              <w:rPr>
                <w:noProof/>
                <w:webHidden/>
              </w:rPr>
              <w:fldChar w:fldCharType="begin"/>
            </w:r>
            <w:r w:rsidR="00F467B1">
              <w:rPr>
                <w:noProof/>
                <w:webHidden/>
              </w:rPr>
              <w:instrText xml:space="preserve"> PAGEREF _Toc364256292 \h </w:instrText>
            </w:r>
            <w:r w:rsidR="00F467B1">
              <w:rPr>
                <w:noProof/>
                <w:webHidden/>
              </w:rPr>
            </w:r>
            <w:r w:rsidR="00F467B1">
              <w:rPr>
                <w:noProof/>
                <w:webHidden/>
              </w:rPr>
              <w:fldChar w:fldCharType="separate"/>
            </w:r>
            <w:r w:rsidR="00F27D0C">
              <w:rPr>
                <w:noProof/>
                <w:webHidden/>
              </w:rPr>
              <w:t>12</w:t>
            </w:r>
            <w:r w:rsidR="00F467B1">
              <w:rPr>
                <w:noProof/>
                <w:webHidden/>
              </w:rPr>
              <w:fldChar w:fldCharType="end"/>
            </w:r>
          </w:hyperlink>
        </w:p>
        <w:p w:rsidR="00F467B1" w:rsidRDefault="00CA3618">
          <w:pPr>
            <w:pStyle w:val="TOC1"/>
            <w:tabs>
              <w:tab w:val="left" w:pos="880"/>
              <w:tab w:val="right" w:leader="dot" w:pos="9350"/>
            </w:tabs>
            <w:rPr>
              <w:rFonts w:eastAsiaTheme="minorEastAsia"/>
              <w:noProof/>
            </w:rPr>
          </w:pPr>
          <w:hyperlink w:anchor="_Toc364256293" w:history="1">
            <w:r w:rsidR="00F467B1" w:rsidRPr="00F9145D">
              <w:rPr>
                <w:rStyle w:val="Hyperlink"/>
                <w:noProof/>
                <w:highlight w:val="yellow"/>
              </w:rPr>
              <w:t>3.3.1</w:t>
            </w:r>
            <w:r w:rsidR="00F467B1">
              <w:rPr>
                <w:rFonts w:eastAsiaTheme="minorEastAsia"/>
                <w:noProof/>
              </w:rPr>
              <w:tab/>
            </w:r>
            <w:r w:rsidR="00F467B1" w:rsidRPr="00F9145D">
              <w:rPr>
                <w:rStyle w:val="Hyperlink"/>
                <w:noProof/>
                <w:highlight w:val="yellow"/>
              </w:rPr>
              <w:t>iDeposit History Report with added columns for Non-Brinks Processed Clients</w:t>
            </w:r>
            <w:r w:rsidR="00F467B1">
              <w:rPr>
                <w:noProof/>
                <w:webHidden/>
              </w:rPr>
              <w:tab/>
            </w:r>
            <w:r w:rsidR="00F467B1">
              <w:rPr>
                <w:noProof/>
                <w:webHidden/>
              </w:rPr>
              <w:fldChar w:fldCharType="begin"/>
            </w:r>
            <w:r w:rsidR="00F467B1">
              <w:rPr>
                <w:noProof/>
                <w:webHidden/>
              </w:rPr>
              <w:instrText xml:space="preserve"> PAGEREF _Toc364256293 \h </w:instrText>
            </w:r>
            <w:r w:rsidR="00F467B1">
              <w:rPr>
                <w:noProof/>
                <w:webHidden/>
              </w:rPr>
            </w:r>
            <w:r w:rsidR="00F467B1">
              <w:rPr>
                <w:noProof/>
                <w:webHidden/>
              </w:rPr>
              <w:fldChar w:fldCharType="separate"/>
            </w:r>
            <w:r w:rsidR="00F27D0C">
              <w:rPr>
                <w:noProof/>
                <w:webHidden/>
              </w:rPr>
              <w:t>12</w:t>
            </w:r>
            <w:r w:rsidR="00F467B1">
              <w:rPr>
                <w:noProof/>
                <w:webHidden/>
              </w:rPr>
              <w:fldChar w:fldCharType="end"/>
            </w:r>
          </w:hyperlink>
        </w:p>
        <w:p w:rsidR="00F467B1" w:rsidRDefault="00CA3618">
          <w:pPr>
            <w:pStyle w:val="TOC1"/>
            <w:tabs>
              <w:tab w:val="left" w:pos="440"/>
              <w:tab w:val="right" w:leader="dot" w:pos="9350"/>
            </w:tabs>
            <w:rPr>
              <w:rFonts w:eastAsiaTheme="minorEastAsia"/>
              <w:noProof/>
            </w:rPr>
          </w:pPr>
          <w:hyperlink w:anchor="_Toc364256294" w:history="1">
            <w:r w:rsidR="00F467B1" w:rsidRPr="00F9145D">
              <w:rPr>
                <w:rStyle w:val="Hyperlink"/>
                <w:noProof/>
              </w:rPr>
              <w:t>4</w:t>
            </w:r>
            <w:r w:rsidR="00F467B1">
              <w:rPr>
                <w:rFonts w:eastAsiaTheme="minorEastAsia"/>
                <w:noProof/>
              </w:rPr>
              <w:tab/>
            </w:r>
            <w:r w:rsidR="00F467B1" w:rsidRPr="00F9145D">
              <w:rPr>
                <w:rStyle w:val="Hyperlink"/>
                <w:noProof/>
              </w:rPr>
              <w:t>Support Information</w:t>
            </w:r>
            <w:r w:rsidR="00F467B1">
              <w:rPr>
                <w:noProof/>
                <w:webHidden/>
              </w:rPr>
              <w:tab/>
            </w:r>
            <w:r w:rsidR="00F467B1">
              <w:rPr>
                <w:noProof/>
                <w:webHidden/>
              </w:rPr>
              <w:fldChar w:fldCharType="begin"/>
            </w:r>
            <w:r w:rsidR="00F467B1">
              <w:rPr>
                <w:noProof/>
                <w:webHidden/>
              </w:rPr>
              <w:instrText xml:space="preserve"> PAGEREF _Toc364256294 \h </w:instrText>
            </w:r>
            <w:r w:rsidR="00F467B1">
              <w:rPr>
                <w:noProof/>
                <w:webHidden/>
              </w:rPr>
            </w:r>
            <w:r w:rsidR="00F467B1">
              <w:rPr>
                <w:noProof/>
                <w:webHidden/>
              </w:rPr>
              <w:fldChar w:fldCharType="separate"/>
            </w:r>
            <w:r w:rsidR="00F27D0C">
              <w:rPr>
                <w:noProof/>
                <w:webHidden/>
              </w:rPr>
              <w:t>12</w:t>
            </w:r>
            <w:r w:rsidR="00F467B1">
              <w:rPr>
                <w:noProof/>
                <w:webHidden/>
              </w:rPr>
              <w:fldChar w:fldCharType="end"/>
            </w:r>
          </w:hyperlink>
        </w:p>
        <w:p w:rsidR="00F467B1" w:rsidRDefault="00CA3618">
          <w:pPr>
            <w:pStyle w:val="TOC1"/>
            <w:tabs>
              <w:tab w:val="left" w:pos="440"/>
              <w:tab w:val="right" w:leader="dot" w:pos="9350"/>
            </w:tabs>
            <w:rPr>
              <w:rFonts w:eastAsiaTheme="minorEastAsia"/>
              <w:noProof/>
            </w:rPr>
          </w:pPr>
          <w:hyperlink w:anchor="_Toc364256295" w:history="1">
            <w:r w:rsidR="00F467B1" w:rsidRPr="00F9145D">
              <w:rPr>
                <w:rStyle w:val="Hyperlink"/>
                <w:noProof/>
              </w:rPr>
              <w:t>5</w:t>
            </w:r>
            <w:r w:rsidR="00F467B1">
              <w:rPr>
                <w:rFonts w:eastAsiaTheme="minorEastAsia"/>
                <w:noProof/>
              </w:rPr>
              <w:tab/>
            </w:r>
            <w:r w:rsidR="00F467B1" w:rsidRPr="00F9145D">
              <w:rPr>
                <w:rStyle w:val="Hyperlink"/>
                <w:noProof/>
              </w:rPr>
              <w:t>Revision History</w:t>
            </w:r>
            <w:r w:rsidR="00F467B1">
              <w:rPr>
                <w:noProof/>
                <w:webHidden/>
              </w:rPr>
              <w:tab/>
            </w:r>
            <w:r w:rsidR="00F467B1">
              <w:rPr>
                <w:noProof/>
                <w:webHidden/>
              </w:rPr>
              <w:fldChar w:fldCharType="begin"/>
            </w:r>
            <w:r w:rsidR="00F467B1">
              <w:rPr>
                <w:noProof/>
                <w:webHidden/>
              </w:rPr>
              <w:instrText xml:space="preserve"> PAGEREF _Toc364256295 \h </w:instrText>
            </w:r>
            <w:r w:rsidR="00F467B1">
              <w:rPr>
                <w:noProof/>
                <w:webHidden/>
              </w:rPr>
            </w:r>
            <w:r w:rsidR="00F467B1">
              <w:rPr>
                <w:noProof/>
                <w:webHidden/>
              </w:rPr>
              <w:fldChar w:fldCharType="separate"/>
            </w:r>
            <w:r w:rsidR="00F27D0C">
              <w:rPr>
                <w:noProof/>
                <w:webHidden/>
              </w:rPr>
              <w:t>14</w:t>
            </w:r>
            <w:r w:rsidR="00F467B1">
              <w:rPr>
                <w:noProof/>
                <w:webHidden/>
              </w:rPr>
              <w:fldChar w:fldCharType="end"/>
            </w:r>
          </w:hyperlink>
        </w:p>
        <w:p w:rsidR="00F467B1" w:rsidRDefault="00CA3618">
          <w:pPr>
            <w:pStyle w:val="TOC1"/>
            <w:tabs>
              <w:tab w:val="left" w:pos="440"/>
              <w:tab w:val="right" w:leader="dot" w:pos="9350"/>
            </w:tabs>
            <w:rPr>
              <w:rFonts w:eastAsiaTheme="minorEastAsia"/>
              <w:noProof/>
            </w:rPr>
          </w:pPr>
          <w:hyperlink w:anchor="_Toc364256296" w:history="1">
            <w:r w:rsidR="00F467B1" w:rsidRPr="00F9145D">
              <w:rPr>
                <w:rStyle w:val="Hyperlink"/>
                <w:noProof/>
              </w:rPr>
              <w:t>6</w:t>
            </w:r>
            <w:r w:rsidR="00F467B1">
              <w:rPr>
                <w:rFonts w:eastAsiaTheme="minorEastAsia"/>
                <w:noProof/>
              </w:rPr>
              <w:tab/>
            </w:r>
            <w:r w:rsidR="00F467B1" w:rsidRPr="00F9145D">
              <w:rPr>
                <w:rStyle w:val="Hyperlink"/>
                <w:noProof/>
              </w:rPr>
              <w:t>Approvals</w:t>
            </w:r>
            <w:r w:rsidR="00F467B1">
              <w:rPr>
                <w:noProof/>
                <w:webHidden/>
              </w:rPr>
              <w:tab/>
            </w:r>
            <w:r w:rsidR="00F467B1">
              <w:rPr>
                <w:noProof/>
                <w:webHidden/>
              </w:rPr>
              <w:fldChar w:fldCharType="begin"/>
            </w:r>
            <w:r w:rsidR="00F467B1">
              <w:rPr>
                <w:noProof/>
                <w:webHidden/>
              </w:rPr>
              <w:instrText xml:space="preserve"> PAGEREF _Toc364256296 \h </w:instrText>
            </w:r>
            <w:r w:rsidR="00F467B1">
              <w:rPr>
                <w:noProof/>
                <w:webHidden/>
              </w:rPr>
            </w:r>
            <w:r w:rsidR="00F467B1">
              <w:rPr>
                <w:noProof/>
                <w:webHidden/>
              </w:rPr>
              <w:fldChar w:fldCharType="separate"/>
            </w:r>
            <w:r w:rsidR="00F27D0C">
              <w:rPr>
                <w:noProof/>
                <w:webHidden/>
              </w:rPr>
              <w:t>14</w:t>
            </w:r>
            <w:r w:rsidR="00F467B1">
              <w:rPr>
                <w:noProof/>
                <w:webHidden/>
              </w:rPr>
              <w:fldChar w:fldCharType="end"/>
            </w:r>
          </w:hyperlink>
        </w:p>
        <w:p w:rsidR="00F467B1" w:rsidRDefault="00CA3618">
          <w:pPr>
            <w:pStyle w:val="TOC1"/>
            <w:tabs>
              <w:tab w:val="left" w:pos="440"/>
              <w:tab w:val="right" w:leader="dot" w:pos="9350"/>
            </w:tabs>
            <w:rPr>
              <w:rFonts w:eastAsiaTheme="minorEastAsia"/>
              <w:noProof/>
            </w:rPr>
          </w:pPr>
          <w:hyperlink w:anchor="_Toc364256297" w:history="1">
            <w:r w:rsidR="00F467B1" w:rsidRPr="00F9145D">
              <w:rPr>
                <w:rStyle w:val="Hyperlink"/>
                <w:noProof/>
              </w:rPr>
              <w:t>7</w:t>
            </w:r>
            <w:r w:rsidR="00F467B1">
              <w:rPr>
                <w:rFonts w:eastAsiaTheme="minorEastAsia"/>
                <w:noProof/>
              </w:rPr>
              <w:tab/>
            </w:r>
            <w:r w:rsidR="00F467B1" w:rsidRPr="00F9145D">
              <w:rPr>
                <w:rStyle w:val="Hyperlink"/>
                <w:noProof/>
              </w:rPr>
              <w:t>Appendix</w:t>
            </w:r>
            <w:r w:rsidR="00F467B1">
              <w:rPr>
                <w:noProof/>
                <w:webHidden/>
              </w:rPr>
              <w:tab/>
            </w:r>
            <w:r w:rsidR="00F467B1">
              <w:rPr>
                <w:noProof/>
                <w:webHidden/>
              </w:rPr>
              <w:fldChar w:fldCharType="begin"/>
            </w:r>
            <w:r w:rsidR="00F467B1">
              <w:rPr>
                <w:noProof/>
                <w:webHidden/>
              </w:rPr>
              <w:instrText xml:space="preserve"> PAGEREF _Toc364256297 \h </w:instrText>
            </w:r>
            <w:r w:rsidR="00F467B1">
              <w:rPr>
                <w:noProof/>
                <w:webHidden/>
              </w:rPr>
            </w:r>
            <w:r w:rsidR="00F467B1">
              <w:rPr>
                <w:noProof/>
                <w:webHidden/>
              </w:rPr>
              <w:fldChar w:fldCharType="separate"/>
            </w:r>
            <w:r w:rsidR="00F27D0C">
              <w:rPr>
                <w:noProof/>
                <w:webHidden/>
              </w:rPr>
              <w:t>14</w:t>
            </w:r>
            <w:r w:rsidR="00F467B1">
              <w:rPr>
                <w:noProof/>
                <w:webHidden/>
              </w:rPr>
              <w:fldChar w:fldCharType="end"/>
            </w:r>
          </w:hyperlink>
        </w:p>
        <w:p w:rsidR="001746DD" w:rsidRDefault="001746DD" w:rsidP="001746DD">
          <w:r>
            <w:rPr>
              <w:b/>
              <w:bCs/>
              <w:noProof/>
            </w:rPr>
            <w:fldChar w:fldCharType="end"/>
          </w:r>
        </w:p>
      </w:sdtContent>
    </w:sdt>
    <w:p w:rsidR="001746DD" w:rsidRDefault="00DF5750" w:rsidP="00DF5750">
      <w:pPr>
        <w:rPr>
          <w:b/>
          <w:sz w:val="32"/>
        </w:rPr>
      </w:pPr>
      <w:r>
        <w:rPr>
          <w:b/>
          <w:sz w:val="32"/>
        </w:rPr>
        <w:br w:type="page"/>
      </w:r>
    </w:p>
    <w:p w:rsidR="001746DD" w:rsidRDefault="001746DD" w:rsidP="003D5052">
      <w:pPr>
        <w:pStyle w:val="Heading1"/>
        <w:numPr>
          <w:ilvl w:val="0"/>
          <w:numId w:val="1"/>
        </w:numPr>
        <w:rPr>
          <w:color w:val="000000" w:themeColor="text1"/>
        </w:rPr>
      </w:pPr>
      <w:bookmarkStart w:id="0" w:name="_Toc364256282"/>
      <w:r w:rsidRPr="008B73CE">
        <w:rPr>
          <w:color w:val="000000" w:themeColor="text1"/>
        </w:rPr>
        <w:lastRenderedPageBreak/>
        <w:t>Purpose</w:t>
      </w:r>
      <w:bookmarkEnd w:id="0"/>
    </w:p>
    <w:p w:rsidR="003D5052" w:rsidRPr="003D5052" w:rsidRDefault="003D5052" w:rsidP="003D5052">
      <w:pPr>
        <w:rPr>
          <w:color w:val="000000" w:themeColor="text1"/>
        </w:rPr>
      </w:pPr>
      <w:r>
        <w:rPr>
          <w:color w:val="000000" w:themeColor="text1"/>
        </w:rPr>
        <w:t xml:space="preserve">The </w:t>
      </w:r>
      <w:r w:rsidR="00B53CA0">
        <w:rPr>
          <w:color w:val="000000" w:themeColor="text1"/>
        </w:rPr>
        <w:t>business</w:t>
      </w:r>
      <w:r w:rsidR="00AE76F6">
        <w:rPr>
          <w:color w:val="000000" w:themeColor="text1"/>
        </w:rPr>
        <w:t xml:space="preserve"> would like to allow the user to schedule a pickup of a deposit via iDeposit as a part of the </w:t>
      </w:r>
      <w:r w:rsidR="00D5211E">
        <w:rPr>
          <w:color w:val="000000" w:themeColor="text1"/>
        </w:rPr>
        <w:t>On-Call</w:t>
      </w:r>
      <w:r w:rsidR="00AE76F6">
        <w:rPr>
          <w:color w:val="000000" w:themeColor="text1"/>
        </w:rPr>
        <w:t xml:space="preserve"> model.</w:t>
      </w:r>
      <w:r w:rsidR="00F85A77">
        <w:rPr>
          <w:color w:val="000000" w:themeColor="text1"/>
        </w:rPr>
        <w:t xml:space="preserve">  The scheduled pickup informa</w:t>
      </w:r>
      <w:r w:rsidR="00DA0400">
        <w:rPr>
          <w:color w:val="000000" w:themeColor="text1"/>
        </w:rPr>
        <w:t xml:space="preserve">tion will be sent to iTrack </w:t>
      </w:r>
      <w:r w:rsidR="00F85A77">
        <w:rPr>
          <w:color w:val="000000" w:themeColor="text1"/>
        </w:rPr>
        <w:t>by a new service.</w:t>
      </w:r>
    </w:p>
    <w:p w:rsidR="001768DA" w:rsidRDefault="00F819FB" w:rsidP="001768DA">
      <w:pPr>
        <w:pStyle w:val="Heading1"/>
        <w:numPr>
          <w:ilvl w:val="0"/>
          <w:numId w:val="1"/>
        </w:numPr>
        <w:rPr>
          <w:color w:val="000000" w:themeColor="text1"/>
        </w:rPr>
      </w:pPr>
      <w:bookmarkStart w:id="1" w:name="_Toc364256283"/>
      <w:r>
        <w:rPr>
          <w:color w:val="000000" w:themeColor="text1"/>
        </w:rPr>
        <w:t>Business Design</w:t>
      </w:r>
      <w:bookmarkEnd w:id="1"/>
    </w:p>
    <w:p w:rsidR="001768DA" w:rsidRDefault="00F73B93" w:rsidP="001768DA">
      <w:r>
        <w:t>In order to accommodate the Just-In-Time customers</w:t>
      </w:r>
      <w:r w:rsidR="003174C9">
        <w:t>, the following items will be im</w:t>
      </w:r>
      <w:r>
        <w:t>plemented.</w:t>
      </w:r>
    </w:p>
    <w:p w:rsidR="003174C9" w:rsidRDefault="003174C9" w:rsidP="00B3761D">
      <w:pPr>
        <w:pStyle w:val="ListParagraph"/>
        <w:numPr>
          <w:ilvl w:val="0"/>
          <w:numId w:val="4"/>
        </w:numPr>
      </w:pPr>
      <w:r>
        <w:t xml:space="preserve">Additions to  iCash Cash Admin </w:t>
      </w:r>
      <w:r w:rsidR="003714CC">
        <w:t>–</w:t>
      </w:r>
      <w:r>
        <w:t xml:space="preserve"> Service Units screen</w:t>
      </w:r>
      <w:r w:rsidR="00ED14EA">
        <w:t xml:space="preserve"> (Work Item 15379)</w:t>
      </w:r>
      <w:r>
        <w:t>:</w:t>
      </w:r>
    </w:p>
    <w:p w:rsidR="00B3761D" w:rsidRDefault="003174C9" w:rsidP="003174C9">
      <w:pPr>
        <w:pStyle w:val="ListParagraph"/>
        <w:numPr>
          <w:ilvl w:val="1"/>
          <w:numId w:val="4"/>
        </w:numPr>
      </w:pPr>
      <w:r w:rsidRPr="003174C9">
        <w:t>New flag</w:t>
      </w:r>
      <w:r>
        <w:rPr>
          <w:i/>
        </w:rPr>
        <w:t xml:space="preserve"> </w:t>
      </w:r>
      <w:proofErr w:type="gramStart"/>
      <w:r>
        <w:rPr>
          <w:i/>
        </w:rPr>
        <w:t xml:space="preserve">- </w:t>
      </w:r>
      <w:r w:rsidR="00873B4A" w:rsidRPr="00873B4A">
        <w:rPr>
          <w:i/>
        </w:rPr>
        <w:t xml:space="preserve"> iDeposit</w:t>
      </w:r>
      <w:proofErr w:type="gramEnd"/>
      <w:r w:rsidR="00873B4A" w:rsidRPr="00873B4A">
        <w:rPr>
          <w:i/>
        </w:rPr>
        <w:t xml:space="preserve"> </w:t>
      </w:r>
      <w:r w:rsidR="009923F2">
        <w:rPr>
          <w:i/>
        </w:rPr>
        <w:t xml:space="preserve">On-Call </w:t>
      </w:r>
      <w:r w:rsidR="00E00032">
        <w:rPr>
          <w:i/>
        </w:rPr>
        <w:t>Service</w:t>
      </w:r>
      <w:r w:rsidR="009923F2">
        <w:rPr>
          <w:i/>
        </w:rPr>
        <w:t xml:space="preserve"> Only </w:t>
      </w:r>
      <w:r w:rsidR="00B3761D">
        <w:t>to</w:t>
      </w:r>
      <w:r w:rsidR="00873B4A">
        <w:t>.  This flag will be used to identify</w:t>
      </w:r>
      <w:r w:rsidR="009923F2">
        <w:t xml:space="preserve"> On-Call</w:t>
      </w:r>
      <w:r w:rsidR="00873B4A">
        <w:t xml:space="preserve"> customer locations.  </w:t>
      </w:r>
    </w:p>
    <w:p w:rsidR="003174C9" w:rsidRDefault="00DA40FA" w:rsidP="003174C9">
      <w:pPr>
        <w:pStyle w:val="ListParagraph"/>
        <w:numPr>
          <w:ilvl w:val="1"/>
          <w:numId w:val="4"/>
        </w:numPr>
      </w:pPr>
      <w:r>
        <w:t>Location Cut-Off Time</w:t>
      </w:r>
      <w:r w:rsidR="003174C9">
        <w:t xml:space="preserve"> Field –This field will be used to determine the cut-off time for next day service. Default to 11:00 am local time</w:t>
      </w:r>
    </w:p>
    <w:p w:rsidR="00472CB0" w:rsidRDefault="00472CB0" w:rsidP="003174C9">
      <w:pPr>
        <w:pStyle w:val="ListParagraph"/>
        <w:numPr>
          <w:ilvl w:val="1"/>
          <w:numId w:val="4"/>
        </w:numPr>
      </w:pPr>
      <w:r>
        <w:t>Serviced Processor – Drop Down list of Processors, including Brinks, Unknown and Other</w:t>
      </w:r>
      <w:r w:rsidR="00DA40FA">
        <w:t xml:space="preserve"> </w:t>
      </w:r>
      <w:r>
        <w:t>– this field will be used to determine the level of reporting for the customer.</w:t>
      </w:r>
    </w:p>
    <w:p w:rsidR="00CD340E" w:rsidRDefault="00CD340E" w:rsidP="001768DA">
      <w:pPr>
        <w:pStyle w:val="ListParagraph"/>
        <w:numPr>
          <w:ilvl w:val="0"/>
          <w:numId w:val="4"/>
        </w:numPr>
      </w:pPr>
      <w:r>
        <w:t xml:space="preserve">Billing setup – clients are either </w:t>
      </w:r>
      <w:proofErr w:type="gramStart"/>
      <w:r>
        <w:t>Fixed</w:t>
      </w:r>
      <w:proofErr w:type="gramEnd"/>
      <w:r>
        <w:t xml:space="preserve"> day or </w:t>
      </w:r>
      <w:proofErr w:type="spellStart"/>
      <w:r>
        <w:t>OnCall</w:t>
      </w:r>
      <w:proofErr w:type="spellEnd"/>
      <w:r>
        <w:t xml:space="preserve"> billing.  </w:t>
      </w:r>
      <w:r w:rsidR="00B3761D">
        <w:t>C</w:t>
      </w:r>
      <w:r>
        <w:t>ustomer</w:t>
      </w:r>
      <w:r w:rsidR="00406487">
        <w:t>s</w:t>
      </w:r>
      <w:r>
        <w:t xml:space="preserve"> can select the next day that is available for </w:t>
      </w:r>
      <w:r w:rsidR="00406487">
        <w:t>delivery</w:t>
      </w:r>
      <w:r>
        <w:t>.</w:t>
      </w:r>
    </w:p>
    <w:p w:rsidR="00AE76F6" w:rsidRDefault="001768DA" w:rsidP="001768DA">
      <w:pPr>
        <w:pStyle w:val="ListParagraph"/>
        <w:numPr>
          <w:ilvl w:val="0"/>
          <w:numId w:val="4"/>
        </w:numPr>
      </w:pPr>
      <w:r>
        <w:t xml:space="preserve">When a deposit is created, display a </w:t>
      </w:r>
      <w:r w:rsidR="00B3761D">
        <w:t xml:space="preserve">date picker </w:t>
      </w:r>
      <w:r>
        <w:t xml:space="preserve">dropdown on the Confirm Deposit </w:t>
      </w:r>
      <w:r w:rsidR="00406487">
        <w:t xml:space="preserve">Screen with Saturday, Sunday and </w:t>
      </w:r>
      <w:r w:rsidR="000D3076">
        <w:t>Christmas</w:t>
      </w:r>
      <w:r w:rsidR="00406487">
        <w:t xml:space="preserve"> disabled.</w:t>
      </w:r>
    </w:p>
    <w:p w:rsidR="00155776" w:rsidRDefault="00155776" w:rsidP="00155776">
      <w:pPr>
        <w:pStyle w:val="ListParagraph"/>
        <w:numPr>
          <w:ilvl w:val="0"/>
          <w:numId w:val="4"/>
        </w:numPr>
      </w:pPr>
      <w:r>
        <w:t xml:space="preserve">When creating a new request for service before the cutoff time, </w:t>
      </w:r>
    </w:p>
    <w:p w:rsidR="00155776" w:rsidRDefault="00155776" w:rsidP="00155776">
      <w:pPr>
        <w:pStyle w:val="ListParagraph"/>
        <w:numPr>
          <w:ilvl w:val="1"/>
          <w:numId w:val="4"/>
        </w:numPr>
      </w:pPr>
      <w:r>
        <w:t>all existing requests for service should be deleted or updated to the new requested Service Date</w:t>
      </w:r>
    </w:p>
    <w:p w:rsidR="00155776" w:rsidRDefault="00155776" w:rsidP="00155776">
      <w:pPr>
        <w:pStyle w:val="ListParagraph"/>
        <w:numPr>
          <w:ilvl w:val="0"/>
          <w:numId w:val="4"/>
        </w:numPr>
      </w:pPr>
      <w:r>
        <w:t xml:space="preserve">When creating a new request for service after the cutoff time, </w:t>
      </w:r>
    </w:p>
    <w:p w:rsidR="00155776" w:rsidRDefault="00155776" w:rsidP="00155776">
      <w:pPr>
        <w:pStyle w:val="ListParagraph"/>
        <w:numPr>
          <w:ilvl w:val="1"/>
          <w:numId w:val="4"/>
        </w:numPr>
      </w:pPr>
      <w:r>
        <w:t xml:space="preserve">any existing requests for service for the next service day are unchanged </w:t>
      </w:r>
    </w:p>
    <w:p w:rsidR="00155776" w:rsidRPr="00155776" w:rsidRDefault="00155776" w:rsidP="00155776">
      <w:pPr>
        <w:pStyle w:val="ListParagraph"/>
        <w:numPr>
          <w:ilvl w:val="1"/>
          <w:numId w:val="4"/>
        </w:numPr>
      </w:pPr>
      <w:r>
        <w:t xml:space="preserve">any existing requests for service beyond the next service day are updated </w:t>
      </w:r>
      <w:r w:rsidRPr="00155776">
        <w:t>to the new requested Service Date</w:t>
      </w:r>
    </w:p>
    <w:p w:rsidR="00155776" w:rsidRDefault="00155776" w:rsidP="00155776">
      <w:pPr>
        <w:pStyle w:val="ListParagraph"/>
        <w:numPr>
          <w:ilvl w:val="1"/>
          <w:numId w:val="4"/>
        </w:numPr>
      </w:pPr>
      <w:r>
        <w:t>a new request for service for the selected day of service is created</w:t>
      </w:r>
    </w:p>
    <w:p w:rsidR="00155776" w:rsidRDefault="00155776" w:rsidP="001768DA">
      <w:pPr>
        <w:pStyle w:val="ListParagraph"/>
        <w:numPr>
          <w:ilvl w:val="0"/>
          <w:numId w:val="4"/>
        </w:numPr>
      </w:pPr>
      <w:r>
        <w:t>Notify the user if any existing dates of service are deleted or rescheduled</w:t>
      </w:r>
    </w:p>
    <w:p w:rsidR="001A55FC" w:rsidRPr="00155776" w:rsidRDefault="00676923" w:rsidP="001768DA">
      <w:pPr>
        <w:pStyle w:val="ListParagraph"/>
        <w:numPr>
          <w:ilvl w:val="0"/>
          <w:numId w:val="4"/>
        </w:numPr>
      </w:pPr>
      <w:r w:rsidRPr="00155776">
        <w:t>Send each request for service via WCF as a synchronous call</w:t>
      </w:r>
    </w:p>
    <w:p w:rsidR="00CD340E" w:rsidRDefault="00595CCF" w:rsidP="00CD340E">
      <w:pPr>
        <w:pStyle w:val="ListParagraph"/>
        <w:numPr>
          <w:ilvl w:val="0"/>
          <w:numId w:val="4"/>
        </w:numPr>
      </w:pPr>
      <w:r>
        <w:t>Create report for non-Brinks process clients</w:t>
      </w:r>
    </w:p>
    <w:p w:rsidR="00595CCF" w:rsidRDefault="00CD340E" w:rsidP="00CD340E">
      <w:pPr>
        <w:pStyle w:val="ListParagraph"/>
        <w:numPr>
          <w:ilvl w:val="1"/>
          <w:numId w:val="4"/>
        </w:numPr>
      </w:pPr>
      <w:r>
        <w:t>If Brink’</w:t>
      </w:r>
      <w:r w:rsidR="009923F2">
        <w:t xml:space="preserve">s is not the Deposit Processor, in place of </w:t>
      </w:r>
      <w:r w:rsidR="008F638B">
        <w:t xml:space="preserve">Date Received and Date Verified, use PickUp Date and Scheduled Delivery Date.  (The Scheduled Delivery date will always be </w:t>
      </w:r>
      <w:proofErr w:type="spellStart"/>
      <w:r w:rsidR="008F638B">
        <w:t>PickUP</w:t>
      </w:r>
      <w:proofErr w:type="spellEnd"/>
      <w:r w:rsidR="008F638B">
        <w:t xml:space="preserve"> Date +1 day)</w:t>
      </w:r>
    </w:p>
    <w:p w:rsidR="001768DA" w:rsidRDefault="00CD340E" w:rsidP="001768DA">
      <w:pPr>
        <w:pStyle w:val="ListParagraph"/>
        <w:numPr>
          <w:ilvl w:val="0"/>
          <w:numId w:val="4"/>
        </w:numPr>
      </w:pPr>
      <w:r>
        <w:t>Exi</w:t>
      </w:r>
      <w:r w:rsidR="00387EC5">
        <w:t>s</w:t>
      </w:r>
      <w:r>
        <w:t xml:space="preserve">ting Received </w:t>
      </w:r>
      <w:r w:rsidR="008F638B">
        <w:t xml:space="preserve">Date </w:t>
      </w:r>
      <w:r>
        <w:t xml:space="preserve">and Verified </w:t>
      </w:r>
      <w:r w:rsidR="008F638B">
        <w:t xml:space="preserve">Date </w:t>
      </w:r>
      <w:r>
        <w:t>from iCash will show on existing reports.</w:t>
      </w:r>
    </w:p>
    <w:p w:rsidR="00ED14EA" w:rsidRDefault="00ED14EA" w:rsidP="001768DA">
      <w:pPr>
        <w:pStyle w:val="ListParagraph"/>
        <w:numPr>
          <w:ilvl w:val="0"/>
          <w:numId w:val="4"/>
        </w:numPr>
      </w:pPr>
      <w:r>
        <w:t xml:space="preserve">This work item should be release at the same time as work item 15507 – Auto Service for Max Threshold %  </w:t>
      </w:r>
    </w:p>
    <w:p w:rsidR="00DA0400" w:rsidRDefault="00DA0400" w:rsidP="001768DA">
      <w:pPr>
        <w:pStyle w:val="ListParagraph"/>
        <w:numPr>
          <w:ilvl w:val="0"/>
          <w:numId w:val="4"/>
        </w:numPr>
      </w:pPr>
      <w:r>
        <w:t xml:space="preserve">When creating a new request for service before the cutoff time, </w:t>
      </w:r>
    </w:p>
    <w:p w:rsidR="00DA0400" w:rsidRDefault="00DA0400" w:rsidP="00DA0400">
      <w:pPr>
        <w:pStyle w:val="ListParagraph"/>
        <w:numPr>
          <w:ilvl w:val="1"/>
          <w:numId w:val="4"/>
        </w:numPr>
      </w:pPr>
      <w:r>
        <w:t>all existing requests for service should be deleted or updated to the new requested Service Date</w:t>
      </w:r>
    </w:p>
    <w:p w:rsidR="00DA0400" w:rsidRDefault="00DA0400" w:rsidP="001768DA">
      <w:pPr>
        <w:pStyle w:val="ListParagraph"/>
        <w:numPr>
          <w:ilvl w:val="0"/>
          <w:numId w:val="4"/>
        </w:numPr>
      </w:pPr>
      <w:r>
        <w:t xml:space="preserve">When creating a new request for service after the cutoff time, </w:t>
      </w:r>
    </w:p>
    <w:p w:rsidR="00DA0400" w:rsidRDefault="00DA0400" w:rsidP="00DA0400">
      <w:pPr>
        <w:pStyle w:val="ListParagraph"/>
        <w:numPr>
          <w:ilvl w:val="1"/>
          <w:numId w:val="4"/>
        </w:numPr>
      </w:pPr>
      <w:r>
        <w:t>any existing requests for service for the next service day are unchanged</w:t>
      </w:r>
      <w:r w:rsidR="00BF1404">
        <w:t xml:space="preserve"> </w:t>
      </w:r>
    </w:p>
    <w:p w:rsidR="00DA0400" w:rsidRDefault="00DA0400" w:rsidP="00DA0400">
      <w:pPr>
        <w:pStyle w:val="ListParagraph"/>
        <w:numPr>
          <w:ilvl w:val="1"/>
          <w:numId w:val="4"/>
        </w:numPr>
      </w:pPr>
      <w:r>
        <w:lastRenderedPageBreak/>
        <w:t>any existing requests for service beyond the next service day</w:t>
      </w:r>
      <w:r w:rsidR="00BF1404">
        <w:t xml:space="preserve"> are updated to the requested </w:t>
      </w:r>
      <w:r>
        <w:t xml:space="preserve"> day of service</w:t>
      </w:r>
    </w:p>
    <w:p w:rsidR="00DA0400" w:rsidRPr="001768DA" w:rsidRDefault="00DA0400" w:rsidP="00DA0400">
      <w:pPr>
        <w:pStyle w:val="ListParagraph"/>
        <w:numPr>
          <w:ilvl w:val="1"/>
          <w:numId w:val="4"/>
        </w:numPr>
      </w:pPr>
      <w:r>
        <w:t>a new request for service fo</w:t>
      </w:r>
      <w:r w:rsidR="00BF1404">
        <w:t>r</w:t>
      </w:r>
      <w:r>
        <w:t xml:space="preserve"> the selected day of service is created</w:t>
      </w:r>
    </w:p>
    <w:p w:rsidR="00C11A6B" w:rsidRPr="00C11A6B" w:rsidRDefault="00C11A6B" w:rsidP="00C11A6B"/>
    <w:p w:rsidR="00406487" w:rsidRDefault="00406487">
      <w:pPr>
        <w:rPr>
          <w:rFonts w:asciiTheme="majorHAnsi" w:eastAsiaTheme="majorEastAsia" w:hAnsiTheme="majorHAnsi" w:cstheme="majorBidi"/>
          <w:b/>
          <w:bCs/>
          <w:color w:val="000000" w:themeColor="text1"/>
          <w:sz w:val="28"/>
          <w:szCs w:val="28"/>
        </w:rPr>
      </w:pPr>
      <w:r>
        <w:rPr>
          <w:color w:val="000000" w:themeColor="text1"/>
        </w:rPr>
        <w:br w:type="page"/>
      </w:r>
    </w:p>
    <w:p w:rsidR="00DD4410" w:rsidRPr="00DD4410" w:rsidRDefault="00DD4410" w:rsidP="00DD4410">
      <w:pPr>
        <w:pStyle w:val="Heading1"/>
        <w:numPr>
          <w:ilvl w:val="0"/>
          <w:numId w:val="1"/>
        </w:numPr>
        <w:rPr>
          <w:color w:val="000000" w:themeColor="text1"/>
        </w:rPr>
      </w:pPr>
      <w:bookmarkStart w:id="2" w:name="_Toc364256284"/>
      <w:r>
        <w:rPr>
          <w:color w:val="000000" w:themeColor="text1"/>
        </w:rPr>
        <w:lastRenderedPageBreak/>
        <w:t>Requirements</w:t>
      </w:r>
      <w:bookmarkEnd w:id="2"/>
    </w:p>
    <w:p w:rsidR="00DD4410" w:rsidRPr="00452F08" w:rsidRDefault="00DD4410" w:rsidP="00DD4410">
      <w:pPr>
        <w:pStyle w:val="Heading1"/>
        <w:numPr>
          <w:ilvl w:val="1"/>
          <w:numId w:val="1"/>
        </w:numPr>
        <w:ind w:left="720"/>
        <w:rPr>
          <w:color w:val="000000" w:themeColor="text1"/>
        </w:rPr>
      </w:pPr>
      <w:bookmarkStart w:id="3" w:name="_Toc364256285"/>
      <w:r>
        <w:rPr>
          <w:color w:val="000000" w:themeColor="text1"/>
        </w:rPr>
        <w:t>Requirements List</w:t>
      </w:r>
      <w:bookmarkEnd w:id="3"/>
    </w:p>
    <w:p w:rsidR="00026791" w:rsidRDefault="00026791" w:rsidP="00DD4410">
      <w:pPr>
        <w:rPr>
          <w:color w:val="0070C0"/>
        </w:rPr>
      </w:pPr>
    </w:p>
    <w:tbl>
      <w:tblPr>
        <w:tblStyle w:val="TableGrid"/>
        <w:tblW w:w="0" w:type="auto"/>
        <w:tblLook w:val="04A0" w:firstRow="1" w:lastRow="0" w:firstColumn="1" w:lastColumn="0" w:noHBand="0" w:noVBand="1"/>
      </w:tblPr>
      <w:tblGrid>
        <w:gridCol w:w="918"/>
        <w:gridCol w:w="8190"/>
      </w:tblGrid>
      <w:tr w:rsidR="00026791" w:rsidTr="00B3761D">
        <w:tc>
          <w:tcPr>
            <w:tcW w:w="918" w:type="dxa"/>
            <w:tcBorders>
              <w:bottom w:val="single" w:sz="4" w:space="0" w:color="auto"/>
            </w:tcBorders>
            <w:shd w:val="clear" w:color="auto" w:fill="D9D9D9" w:themeFill="background1" w:themeFillShade="D9"/>
          </w:tcPr>
          <w:p w:rsidR="00026791" w:rsidRPr="00395D4D" w:rsidRDefault="00026791" w:rsidP="00B3761D">
            <w:pPr>
              <w:jc w:val="center"/>
              <w:rPr>
                <w:b/>
              </w:rPr>
            </w:pPr>
            <w:r w:rsidRPr="00395D4D">
              <w:rPr>
                <w:b/>
              </w:rPr>
              <w:t>Req ID</w:t>
            </w:r>
          </w:p>
        </w:tc>
        <w:tc>
          <w:tcPr>
            <w:tcW w:w="8190" w:type="dxa"/>
            <w:tcBorders>
              <w:bottom w:val="single" w:sz="4" w:space="0" w:color="auto"/>
            </w:tcBorders>
            <w:shd w:val="clear" w:color="auto" w:fill="D9D9D9" w:themeFill="background1" w:themeFillShade="D9"/>
          </w:tcPr>
          <w:p w:rsidR="00026791" w:rsidRPr="00395D4D" w:rsidRDefault="00026791" w:rsidP="00E1197C">
            <w:pPr>
              <w:jc w:val="center"/>
              <w:rPr>
                <w:b/>
              </w:rPr>
            </w:pPr>
            <w:r w:rsidRPr="00395D4D">
              <w:rPr>
                <w:b/>
              </w:rPr>
              <w:t>Requirement Description</w:t>
            </w:r>
          </w:p>
        </w:tc>
      </w:tr>
      <w:tr w:rsidR="00026791" w:rsidTr="00B3761D">
        <w:tc>
          <w:tcPr>
            <w:tcW w:w="918" w:type="dxa"/>
          </w:tcPr>
          <w:p w:rsidR="00026791" w:rsidRPr="000772B1" w:rsidRDefault="00B3761D" w:rsidP="00B3761D">
            <w:pPr>
              <w:jc w:val="center"/>
              <w:rPr>
                <w:b/>
              </w:rPr>
            </w:pPr>
            <w:r>
              <w:rPr>
                <w:b/>
              </w:rPr>
              <w:t>1.0</w:t>
            </w:r>
          </w:p>
        </w:tc>
        <w:tc>
          <w:tcPr>
            <w:tcW w:w="8190" w:type="dxa"/>
          </w:tcPr>
          <w:p w:rsidR="00026791" w:rsidRDefault="00F715E5" w:rsidP="00E1197C">
            <w:pPr>
              <w:rPr>
                <w:b/>
              </w:rPr>
            </w:pPr>
            <w:r>
              <w:rPr>
                <w:b/>
              </w:rPr>
              <w:t>Modify</w:t>
            </w:r>
            <w:r w:rsidR="007476F3">
              <w:rPr>
                <w:b/>
              </w:rPr>
              <w:t xml:space="preserve"> the</w:t>
            </w:r>
            <w:r>
              <w:rPr>
                <w:b/>
              </w:rPr>
              <w:t xml:space="preserve"> </w:t>
            </w:r>
            <w:r w:rsidR="00AD53F4">
              <w:rPr>
                <w:b/>
              </w:rPr>
              <w:t>Create</w:t>
            </w:r>
            <w:r>
              <w:rPr>
                <w:b/>
              </w:rPr>
              <w:t xml:space="preserve"> Deposit Screens</w:t>
            </w:r>
            <w:r w:rsidR="007476F3">
              <w:rPr>
                <w:b/>
              </w:rPr>
              <w:t xml:space="preserve"> for each of these deposits:</w:t>
            </w:r>
          </w:p>
          <w:p w:rsidR="007476F3" w:rsidRDefault="007476F3" w:rsidP="00E1197C">
            <w:pPr>
              <w:rPr>
                <w:b/>
              </w:rPr>
            </w:pPr>
            <w:r>
              <w:rPr>
                <w:b/>
              </w:rPr>
              <w:t xml:space="preserve">     Create Deposit</w:t>
            </w:r>
            <w:r w:rsidR="00BC4D9E">
              <w:rPr>
                <w:b/>
              </w:rPr>
              <w:t xml:space="preserve"> (Mixed</w:t>
            </w:r>
            <w:r w:rsidR="00182FAF">
              <w:rPr>
                <w:b/>
              </w:rPr>
              <w:t xml:space="preserve"> Deposit)</w:t>
            </w:r>
          </w:p>
          <w:p w:rsidR="00182FAF" w:rsidRDefault="00182FAF" w:rsidP="00E1197C">
            <w:pPr>
              <w:rPr>
                <w:b/>
              </w:rPr>
            </w:pPr>
            <w:r>
              <w:rPr>
                <w:b/>
              </w:rPr>
              <w:t xml:space="preserve">     Create Cash Only Deposit</w:t>
            </w:r>
          </w:p>
          <w:p w:rsidR="00182FAF" w:rsidRDefault="00182FAF" w:rsidP="00E1197C">
            <w:pPr>
              <w:rPr>
                <w:b/>
              </w:rPr>
            </w:pPr>
            <w:r>
              <w:rPr>
                <w:b/>
              </w:rPr>
              <w:t xml:space="preserve">     Create Check Only Deposit</w:t>
            </w:r>
          </w:p>
          <w:p w:rsidR="007476F3" w:rsidRDefault="007476F3" w:rsidP="00E1197C">
            <w:pPr>
              <w:rPr>
                <w:b/>
              </w:rPr>
            </w:pPr>
            <w:r>
              <w:rPr>
                <w:b/>
              </w:rPr>
              <w:t xml:space="preserve">     Create Foreign Currency Deposit</w:t>
            </w:r>
          </w:p>
          <w:p w:rsidR="007476F3" w:rsidRDefault="007476F3" w:rsidP="00E1197C">
            <w:pPr>
              <w:rPr>
                <w:b/>
              </w:rPr>
            </w:pPr>
            <w:r>
              <w:rPr>
                <w:b/>
              </w:rPr>
              <w:t xml:space="preserve">     Create Mixed Coin Only Deposit</w:t>
            </w:r>
          </w:p>
          <w:p w:rsidR="007476F3" w:rsidRDefault="007476F3" w:rsidP="00E1197C">
            <w:pPr>
              <w:rPr>
                <w:b/>
              </w:rPr>
            </w:pPr>
            <w:r>
              <w:rPr>
                <w:b/>
              </w:rPr>
              <w:t xml:space="preserve">     Create Standard Coin Only Deposit</w:t>
            </w:r>
          </w:p>
          <w:p w:rsidR="008F638B" w:rsidRPr="000772B1" w:rsidRDefault="007476F3" w:rsidP="007476F3">
            <w:pPr>
              <w:rPr>
                <w:b/>
              </w:rPr>
            </w:pPr>
            <w:r>
              <w:rPr>
                <w:b/>
              </w:rPr>
              <w:t xml:space="preserve">     Create Change Order Payment Deposit</w:t>
            </w:r>
          </w:p>
        </w:tc>
      </w:tr>
      <w:tr w:rsidR="00026791" w:rsidTr="00B3761D">
        <w:tc>
          <w:tcPr>
            <w:tcW w:w="918" w:type="dxa"/>
            <w:shd w:val="clear" w:color="auto" w:fill="auto"/>
          </w:tcPr>
          <w:p w:rsidR="00026791" w:rsidRDefault="00B3761D" w:rsidP="00B3761D">
            <w:pPr>
              <w:jc w:val="center"/>
            </w:pPr>
            <w:r>
              <w:t>1.1</w:t>
            </w:r>
          </w:p>
        </w:tc>
        <w:tc>
          <w:tcPr>
            <w:tcW w:w="8190" w:type="dxa"/>
            <w:shd w:val="clear" w:color="auto" w:fill="auto"/>
          </w:tcPr>
          <w:p w:rsidR="00026791" w:rsidRDefault="00472CB0" w:rsidP="00F715E5">
            <w:r>
              <w:t xml:space="preserve">     Add the ability to select a “Requested Pickup date” if customer has On-Call flag activated on the iCash CA Service Units screen</w:t>
            </w:r>
            <w:r w:rsidR="00AD53F4">
              <w:t xml:space="preserve"> </w:t>
            </w:r>
          </w:p>
        </w:tc>
      </w:tr>
      <w:tr w:rsidR="00AD53F4" w:rsidTr="00B3761D">
        <w:tc>
          <w:tcPr>
            <w:tcW w:w="918" w:type="dxa"/>
            <w:shd w:val="clear" w:color="auto" w:fill="auto"/>
          </w:tcPr>
          <w:p w:rsidR="00AD53F4" w:rsidRDefault="00AD53F4" w:rsidP="00B3761D">
            <w:pPr>
              <w:jc w:val="center"/>
            </w:pPr>
            <w:r>
              <w:t>1.1.1</w:t>
            </w:r>
          </w:p>
        </w:tc>
        <w:tc>
          <w:tcPr>
            <w:tcW w:w="8190" w:type="dxa"/>
            <w:shd w:val="clear" w:color="auto" w:fill="auto"/>
          </w:tcPr>
          <w:p w:rsidR="00AD53F4" w:rsidRDefault="00AD53F4" w:rsidP="00F715E5">
            <w:r>
              <w:t xml:space="preserve">         Add instruction Verbiage to the screens for “Requested Pickup Date” </w:t>
            </w:r>
          </w:p>
        </w:tc>
      </w:tr>
      <w:tr w:rsidR="00472CB0" w:rsidTr="00B3761D">
        <w:tc>
          <w:tcPr>
            <w:tcW w:w="918" w:type="dxa"/>
            <w:shd w:val="clear" w:color="auto" w:fill="auto"/>
          </w:tcPr>
          <w:p w:rsidR="00472CB0" w:rsidRDefault="00472CB0" w:rsidP="00B3761D">
            <w:pPr>
              <w:jc w:val="center"/>
            </w:pPr>
            <w:r>
              <w:t>1.2</w:t>
            </w:r>
          </w:p>
        </w:tc>
        <w:tc>
          <w:tcPr>
            <w:tcW w:w="8190" w:type="dxa"/>
            <w:shd w:val="clear" w:color="auto" w:fill="auto"/>
          </w:tcPr>
          <w:p w:rsidR="00472CB0" w:rsidRDefault="00472CB0" w:rsidP="00AD53F4">
            <w:r>
              <w:t xml:space="preserve">     Do not a</w:t>
            </w:r>
            <w:r w:rsidR="00AD53F4">
              <w:t>llow the user to select Saturday,</w:t>
            </w:r>
            <w:r>
              <w:t xml:space="preserve"> Sunday or </w:t>
            </w:r>
            <w:r w:rsidR="0050615B">
              <w:t>Christmas</w:t>
            </w:r>
            <w:r>
              <w:t xml:space="preserve"> for pickup.</w:t>
            </w:r>
          </w:p>
        </w:tc>
      </w:tr>
      <w:tr w:rsidR="00472CB0" w:rsidTr="00B3761D">
        <w:tc>
          <w:tcPr>
            <w:tcW w:w="918" w:type="dxa"/>
            <w:shd w:val="clear" w:color="auto" w:fill="auto"/>
          </w:tcPr>
          <w:p w:rsidR="00472CB0" w:rsidRDefault="00472CB0" w:rsidP="00B3761D">
            <w:pPr>
              <w:jc w:val="center"/>
            </w:pPr>
            <w:r>
              <w:t>1.3</w:t>
            </w:r>
          </w:p>
        </w:tc>
        <w:tc>
          <w:tcPr>
            <w:tcW w:w="8190" w:type="dxa"/>
            <w:shd w:val="clear" w:color="auto" w:fill="auto"/>
          </w:tcPr>
          <w:p w:rsidR="00472CB0" w:rsidRDefault="00472CB0" w:rsidP="00E1197C">
            <w:r>
              <w:t xml:space="preserve">     If it is up to 10:59am local time, allow PickUp date for next available date (not including Sat, Sun or </w:t>
            </w:r>
            <w:r w:rsidR="0050615B">
              <w:t>Christmas</w:t>
            </w:r>
            <w:r>
              <w:t xml:space="preserve">) – up to 14 days </w:t>
            </w:r>
          </w:p>
        </w:tc>
      </w:tr>
      <w:tr w:rsidR="00472CB0" w:rsidTr="00B3761D">
        <w:tc>
          <w:tcPr>
            <w:tcW w:w="918" w:type="dxa"/>
            <w:shd w:val="clear" w:color="auto" w:fill="auto"/>
          </w:tcPr>
          <w:p w:rsidR="00472CB0" w:rsidRDefault="00472CB0" w:rsidP="00B3761D">
            <w:pPr>
              <w:jc w:val="center"/>
            </w:pPr>
            <w:r>
              <w:t>1.4</w:t>
            </w:r>
          </w:p>
        </w:tc>
        <w:tc>
          <w:tcPr>
            <w:tcW w:w="8190" w:type="dxa"/>
            <w:shd w:val="clear" w:color="auto" w:fill="auto"/>
          </w:tcPr>
          <w:p w:rsidR="00472CB0" w:rsidRDefault="00472CB0" w:rsidP="00E1197C">
            <w:r>
              <w:t xml:space="preserve">     If it is 11:00am or later local time, allow PickUp date for day after next available date (not including Sat, Sun or </w:t>
            </w:r>
            <w:r w:rsidR="0050615B">
              <w:t>Christmas</w:t>
            </w:r>
            <w:r>
              <w:t xml:space="preserve">) </w:t>
            </w:r>
            <w:r w:rsidR="003714CC">
              <w:t>–</w:t>
            </w:r>
            <w:r>
              <w:t xml:space="preserve"> up to 14 days </w:t>
            </w:r>
          </w:p>
        </w:tc>
      </w:tr>
      <w:tr w:rsidR="00472CB0" w:rsidTr="00B3761D">
        <w:tc>
          <w:tcPr>
            <w:tcW w:w="918" w:type="dxa"/>
            <w:shd w:val="clear" w:color="auto" w:fill="auto"/>
          </w:tcPr>
          <w:p w:rsidR="00472CB0" w:rsidRDefault="00472CB0" w:rsidP="00E1197C">
            <w:pPr>
              <w:jc w:val="center"/>
            </w:pPr>
            <w:r>
              <w:t>1.5</w:t>
            </w:r>
          </w:p>
        </w:tc>
        <w:tc>
          <w:tcPr>
            <w:tcW w:w="8190" w:type="dxa"/>
            <w:shd w:val="clear" w:color="auto" w:fill="auto"/>
          </w:tcPr>
          <w:p w:rsidR="00155776" w:rsidRDefault="00155776" w:rsidP="00155776">
            <w:r>
              <w:t xml:space="preserve">When creating a new request for service before the cutoff time, </w:t>
            </w:r>
          </w:p>
          <w:p w:rsidR="00155776" w:rsidRDefault="00155776" w:rsidP="00155776">
            <w:pPr>
              <w:pStyle w:val="ListParagraph"/>
              <w:numPr>
                <w:ilvl w:val="0"/>
                <w:numId w:val="6"/>
              </w:numPr>
            </w:pPr>
            <w:r>
              <w:t>all existing requests for service should be deleted or updated to the new requested Service Date</w:t>
            </w:r>
          </w:p>
          <w:p w:rsidR="00155776" w:rsidRDefault="00155776" w:rsidP="00155776">
            <w:pPr>
              <w:pStyle w:val="ListParagraph"/>
              <w:numPr>
                <w:ilvl w:val="0"/>
                <w:numId w:val="6"/>
              </w:numPr>
            </w:pPr>
            <w:r>
              <w:t>a new request for service for the selected day of service is created</w:t>
            </w:r>
          </w:p>
          <w:p w:rsidR="00472CB0" w:rsidRDefault="00155776" w:rsidP="00155776">
            <w:r>
              <w:t xml:space="preserve"> </w:t>
            </w:r>
            <w:r w:rsidR="00472CB0">
              <w:t>(see use cases)</w:t>
            </w:r>
          </w:p>
        </w:tc>
      </w:tr>
      <w:tr w:rsidR="00472CB0" w:rsidTr="00B3761D">
        <w:tc>
          <w:tcPr>
            <w:tcW w:w="918" w:type="dxa"/>
            <w:shd w:val="clear" w:color="auto" w:fill="auto"/>
          </w:tcPr>
          <w:p w:rsidR="00472CB0" w:rsidRDefault="00472CB0" w:rsidP="00E1197C">
            <w:pPr>
              <w:jc w:val="center"/>
            </w:pPr>
            <w:r>
              <w:t>1.6</w:t>
            </w:r>
          </w:p>
        </w:tc>
        <w:tc>
          <w:tcPr>
            <w:tcW w:w="8190" w:type="dxa"/>
            <w:shd w:val="clear" w:color="auto" w:fill="auto"/>
          </w:tcPr>
          <w:p w:rsidR="00155776" w:rsidRDefault="00155776" w:rsidP="00155776">
            <w:r>
              <w:t xml:space="preserve">When creating a new request for service after the cutoff time, </w:t>
            </w:r>
          </w:p>
          <w:p w:rsidR="00155776" w:rsidRDefault="00155776" w:rsidP="00155776">
            <w:pPr>
              <w:pStyle w:val="ListParagraph"/>
              <w:numPr>
                <w:ilvl w:val="0"/>
                <w:numId w:val="6"/>
              </w:numPr>
            </w:pPr>
            <w:r>
              <w:t xml:space="preserve">any existing requests for service for the next service day are unchanged </w:t>
            </w:r>
          </w:p>
          <w:p w:rsidR="00155776" w:rsidRPr="00155776" w:rsidRDefault="00155776" w:rsidP="00155776">
            <w:pPr>
              <w:pStyle w:val="ListParagraph"/>
              <w:numPr>
                <w:ilvl w:val="0"/>
                <w:numId w:val="6"/>
              </w:numPr>
            </w:pPr>
            <w:r>
              <w:t xml:space="preserve">any existing requests for service beyond the next service day are </w:t>
            </w:r>
            <w:r w:rsidRPr="00155776">
              <w:t>updated to the new requested Service Date</w:t>
            </w:r>
          </w:p>
          <w:p w:rsidR="00472CB0" w:rsidRDefault="00155776" w:rsidP="00155776">
            <w:pPr>
              <w:pStyle w:val="ListParagraph"/>
              <w:numPr>
                <w:ilvl w:val="0"/>
                <w:numId w:val="6"/>
              </w:numPr>
            </w:pPr>
            <w:r>
              <w:t>a new request for service for the selected day of service is created</w:t>
            </w:r>
          </w:p>
          <w:p w:rsidR="00155776" w:rsidRDefault="00155776" w:rsidP="00155776">
            <w:r>
              <w:t>(see use cases)</w:t>
            </w:r>
          </w:p>
        </w:tc>
      </w:tr>
      <w:tr w:rsidR="00AD53F4" w:rsidTr="00B3761D">
        <w:tc>
          <w:tcPr>
            <w:tcW w:w="918" w:type="dxa"/>
            <w:shd w:val="clear" w:color="auto" w:fill="auto"/>
          </w:tcPr>
          <w:p w:rsidR="00AD53F4" w:rsidRDefault="00AD53F4" w:rsidP="00E1197C">
            <w:pPr>
              <w:jc w:val="center"/>
            </w:pPr>
            <w:r>
              <w:t>1.7</w:t>
            </w:r>
          </w:p>
        </w:tc>
        <w:tc>
          <w:tcPr>
            <w:tcW w:w="8190" w:type="dxa"/>
            <w:shd w:val="clear" w:color="auto" w:fill="auto"/>
          </w:tcPr>
          <w:p w:rsidR="00AD53F4" w:rsidRDefault="00155776" w:rsidP="00E1197C">
            <w:r>
              <w:t>Notify the user if any existing dates of service are deleted or rescheduled</w:t>
            </w:r>
          </w:p>
        </w:tc>
      </w:tr>
      <w:tr w:rsidR="0050615B" w:rsidTr="00B3761D">
        <w:tc>
          <w:tcPr>
            <w:tcW w:w="918" w:type="dxa"/>
            <w:shd w:val="clear" w:color="auto" w:fill="auto"/>
          </w:tcPr>
          <w:p w:rsidR="0050615B" w:rsidRDefault="0050615B" w:rsidP="00E1197C">
            <w:pPr>
              <w:jc w:val="center"/>
            </w:pPr>
            <w:r>
              <w:t xml:space="preserve">1.8 </w:t>
            </w:r>
          </w:p>
        </w:tc>
        <w:tc>
          <w:tcPr>
            <w:tcW w:w="8190" w:type="dxa"/>
            <w:shd w:val="clear" w:color="auto" w:fill="auto"/>
          </w:tcPr>
          <w:p w:rsidR="0050615B" w:rsidRDefault="0050615B" w:rsidP="00E1197C">
            <w:r w:rsidRPr="005519D0">
              <w:t>Update instructions</w:t>
            </w:r>
            <w:r w:rsidR="005519D0">
              <w:t xml:space="preserve"> (for On-Call customers for each deposit type)</w:t>
            </w:r>
          </w:p>
          <w:p w:rsidR="005519D0" w:rsidRPr="005519D0" w:rsidRDefault="005519D0" w:rsidP="005519D0">
            <w:r>
              <w:t xml:space="preserve">     “Requested Pickup Date: Enter the requested date of service for this deposit”     </w:t>
            </w:r>
          </w:p>
        </w:tc>
      </w:tr>
      <w:tr w:rsidR="005F0C22" w:rsidTr="00B3761D">
        <w:tc>
          <w:tcPr>
            <w:tcW w:w="918" w:type="dxa"/>
            <w:shd w:val="clear" w:color="auto" w:fill="D9D9D9" w:themeFill="background1" w:themeFillShade="D9"/>
          </w:tcPr>
          <w:p w:rsidR="005F0C22" w:rsidRDefault="005F0C22" w:rsidP="00B3761D">
            <w:pPr>
              <w:jc w:val="center"/>
            </w:pPr>
          </w:p>
        </w:tc>
        <w:tc>
          <w:tcPr>
            <w:tcW w:w="8190" w:type="dxa"/>
            <w:shd w:val="clear" w:color="auto" w:fill="D9D9D9" w:themeFill="background1" w:themeFillShade="D9"/>
          </w:tcPr>
          <w:p w:rsidR="005F0C22" w:rsidRPr="00406487" w:rsidRDefault="005F0C22" w:rsidP="00E1197C"/>
        </w:tc>
      </w:tr>
      <w:tr w:rsidR="00AD53F4" w:rsidTr="00AD53F4">
        <w:tc>
          <w:tcPr>
            <w:tcW w:w="918" w:type="dxa"/>
            <w:tcBorders>
              <w:bottom w:val="single" w:sz="4" w:space="0" w:color="auto"/>
            </w:tcBorders>
            <w:shd w:val="clear" w:color="auto" w:fill="auto"/>
          </w:tcPr>
          <w:p w:rsidR="00AD53F4" w:rsidRPr="00AD53F4" w:rsidRDefault="00AD53F4" w:rsidP="00AD53F4">
            <w:pPr>
              <w:jc w:val="center"/>
              <w:rPr>
                <w:b/>
              </w:rPr>
            </w:pPr>
            <w:r w:rsidRPr="00AD53F4">
              <w:rPr>
                <w:b/>
              </w:rPr>
              <w:t>2.0</w:t>
            </w:r>
          </w:p>
        </w:tc>
        <w:tc>
          <w:tcPr>
            <w:tcW w:w="8190" w:type="dxa"/>
            <w:tcBorders>
              <w:bottom w:val="single" w:sz="4" w:space="0" w:color="auto"/>
            </w:tcBorders>
            <w:shd w:val="clear" w:color="auto" w:fill="auto"/>
          </w:tcPr>
          <w:p w:rsidR="00AD53F4" w:rsidRDefault="00AD53F4" w:rsidP="00E1197C">
            <w:pPr>
              <w:rPr>
                <w:b/>
              </w:rPr>
            </w:pPr>
            <w:r>
              <w:rPr>
                <w:b/>
              </w:rPr>
              <w:t>Modify Confirm Deposit for each of these deposits:</w:t>
            </w:r>
          </w:p>
          <w:p w:rsidR="00AD53F4" w:rsidRDefault="00AD53F4" w:rsidP="00E1197C">
            <w:pPr>
              <w:rPr>
                <w:b/>
              </w:rPr>
            </w:pPr>
            <w:r>
              <w:rPr>
                <w:b/>
              </w:rPr>
              <w:t xml:space="preserve">     Create Deposit</w:t>
            </w:r>
          </w:p>
          <w:p w:rsidR="00AD53F4" w:rsidRDefault="00AD53F4" w:rsidP="00E1197C">
            <w:pPr>
              <w:rPr>
                <w:b/>
              </w:rPr>
            </w:pPr>
            <w:r>
              <w:rPr>
                <w:b/>
              </w:rPr>
              <w:t xml:space="preserve">     Create Cash Only Deposit</w:t>
            </w:r>
          </w:p>
          <w:p w:rsidR="00AD53F4" w:rsidRDefault="00AD53F4" w:rsidP="00E1197C">
            <w:pPr>
              <w:rPr>
                <w:b/>
              </w:rPr>
            </w:pPr>
            <w:r>
              <w:rPr>
                <w:b/>
              </w:rPr>
              <w:t xml:space="preserve">     Create Check Only Deposit</w:t>
            </w:r>
          </w:p>
          <w:p w:rsidR="00AD53F4" w:rsidRDefault="00AD53F4" w:rsidP="00E1197C">
            <w:pPr>
              <w:rPr>
                <w:b/>
              </w:rPr>
            </w:pPr>
            <w:r>
              <w:rPr>
                <w:b/>
              </w:rPr>
              <w:t xml:space="preserve">     Create Foreign Currency Deposit</w:t>
            </w:r>
          </w:p>
          <w:p w:rsidR="00AD53F4" w:rsidRDefault="00AD53F4" w:rsidP="00E1197C">
            <w:pPr>
              <w:rPr>
                <w:b/>
              </w:rPr>
            </w:pPr>
            <w:r>
              <w:rPr>
                <w:b/>
              </w:rPr>
              <w:t xml:space="preserve">     Create Mixed Coin Only Deposit</w:t>
            </w:r>
          </w:p>
          <w:p w:rsidR="00AD53F4" w:rsidRDefault="00AD53F4" w:rsidP="00E1197C">
            <w:pPr>
              <w:rPr>
                <w:b/>
              </w:rPr>
            </w:pPr>
            <w:r>
              <w:rPr>
                <w:b/>
              </w:rPr>
              <w:t xml:space="preserve">     Create Standard Coin Only Deposit</w:t>
            </w:r>
          </w:p>
          <w:p w:rsidR="00AD53F4" w:rsidRPr="00DB6BBA" w:rsidRDefault="00AD53F4" w:rsidP="00E1197C">
            <w:pPr>
              <w:rPr>
                <w:b/>
              </w:rPr>
            </w:pPr>
            <w:r>
              <w:rPr>
                <w:b/>
              </w:rPr>
              <w:t xml:space="preserve">     Create Change Order Payment Deposit</w:t>
            </w:r>
          </w:p>
        </w:tc>
      </w:tr>
      <w:tr w:rsidR="00AD53F4" w:rsidTr="00AD53F4">
        <w:tc>
          <w:tcPr>
            <w:tcW w:w="918" w:type="dxa"/>
            <w:tcBorders>
              <w:bottom w:val="single" w:sz="4" w:space="0" w:color="auto"/>
            </w:tcBorders>
            <w:shd w:val="clear" w:color="auto" w:fill="auto"/>
          </w:tcPr>
          <w:p w:rsidR="00AD53F4" w:rsidRDefault="00AD53F4" w:rsidP="00E1197C">
            <w:pPr>
              <w:jc w:val="center"/>
            </w:pPr>
            <w:r>
              <w:lastRenderedPageBreak/>
              <w:t>2.1</w:t>
            </w:r>
          </w:p>
        </w:tc>
        <w:tc>
          <w:tcPr>
            <w:tcW w:w="8190" w:type="dxa"/>
            <w:tcBorders>
              <w:bottom w:val="single" w:sz="4" w:space="0" w:color="auto"/>
            </w:tcBorders>
            <w:shd w:val="clear" w:color="auto" w:fill="auto"/>
          </w:tcPr>
          <w:p w:rsidR="00AD53F4" w:rsidRPr="00406487" w:rsidRDefault="00AD53F4" w:rsidP="00E1197C">
            <w:r>
              <w:t xml:space="preserve">    Add Requested PickUp Date to the top of the iDeposit Ticket beneath the Date</w:t>
            </w:r>
          </w:p>
        </w:tc>
      </w:tr>
      <w:tr w:rsidR="00AD53F4" w:rsidTr="00AD53F4">
        <w:tc>
          <w:tcPr>
            <w:tcW w:w="918" w:type="dxa"/>
            <w:shd w:val="clear" w:color="auto" w:fill="D9D9D9" w:themeFill="background1" w:themeFillShade="D9"/>
          </w:tcPr>
          <w:p w:rsidR="00AD53F4" w:rsidRDefault="00AD53F4" w:rsidP="00E1197C">
            <w:pPr>
              <w:jc w:val="center"/>
            </w:pPr>
          </w:p>
        </w:tc>
        <w:tc>
          <w:tcPr>
            <w:tcW w:w="8190" w:type="dxa"/>
            <w:shd w:val="clear" w:color="auto" w:fill="D9D9D9" w:themeFill="background1" w:themeFillShade="D9"/>
          </w:tcPr>
          <w:p w:rsidR="00AD53F4" w:rsidRPr="00406487" w:rsidRDefault="00AD53F4" w:rsidP="00E1197C"/>
        </w:tc>
      </w:tr>
      <w:tr w:rsidR="00AD53F4" w:rsidTr="00B3761D">
        <w:tc>
          <w:tcPr>
            <w:tcW w:w="918" w:type="dxa"/>
            <w:shd w:val="clear" w:color="auto" w:fill="auto"/>
          </w:tcPr>
          <w:p w:rsidR="00AD53F4" w:rsidRPr="00DB6BBA" w:rsidRDefault="00AD53F4" w:rsidP="00E1197C">
            <w:pPr>
              <w:jc w:val="center"/>
              <w:rPr>
                <w:b/>
              </w:rPr>
            </w:pPr>
            <w:r>
              <w:rPr>
                <w:b/>
              </w:rPr>
              <w:t>3.0</w:t>
            </w:r>
          </w:p>
        </w:tc>
        <w:tc>
          <w:tcPr>
            <w:tcW w:w="8190" w:type="dxa"/>
            <w:shd w:val="clear" w:color="auto" w:fill="auto"/>
          </w:tcPr>
          <w:p w:rsidR="00AD53F4" w:rsidRDefault="00AD53F4" w:rsidP="00E1197C">
            <w:pPr>
              <w:rPr>
                <w:b/>
              </w:rPr>
            </w:pPr>
            <w:r>
              <w:rPr>
                <w:b/>
              </w:rPr>
              <w:t>Modify Print Deposit Ticket for each of these deposits:</w:t>
            </w:r>
          </w:p>
          <w:p w:rsidR="00AD53F4" w:rsidRDefault="00AD53F4" w:rsidP="00E1197C">
            <w:pPr>
              <w:rPr>
                <w:b/>
              </w:rPr>
            </w:pPr>
            <w:r>
              <w:rPr>
                <w:b/>
              </w:rPr>
              <w:t xml:space="preserve">     Create Deposit</w:t>
            </w:r>
          </w:p>
          <w:p w:rsidR="00AD53F4" w:rsidRDefault="00AD53F4" w:rsidP="00E1197C">
            <w:pPr>
              <w:rPr>
                <w:b/>
              </w:rPr>
            </w:pPr>
            <w:r>
              <w:rPr>
                <w:b/>
              </w:rPr>
              <w:t xml:space="preserve">     Create Cash Only Deposit</w:t>
            </w:r>
          </w:p>
          <w:p w:rsidR="00AD53F4" w:rsidRDefault="00AD53F4" w:rsidP="00E1197C">
            <w:pPr>
              <w:rPr>
                <w:b/>
              </w:rPr>
            </w:pPr>
            <w:r>
              <w:rPr>
                <w:b/>
              </w:rPr>
              <w:t xml:space="preserve">     Create Check Only Deposit</w:t>
            </w:r>
          </w:p>
          <w:p w:rsidR="00AD53F4" w:rsidRDefault="00AD53F4" w:rsidP="00E1197C">
            <w:pPr>
              <w:rPr>
                <w:b/>
              </w:rPr>
            </w:pPr>
            <w:r>
              <w:rPr>
                <w:b/>
              </w:rPr>
              <w:t xml:space="preserve">     Create Foreign Currency Deposit</w:t>
            </w:r>
          </w:p>
          <w:p w:rsidR="00AD53F4" w:rsidRDefault="00AD53F4" w:rsidP="00E1197C">
            <w:pPr>
              <w:rPr>
                <w:b/>
              </w:rPr>
            </w:pPr>
            <w:r>
              <w:rPr>
                <w:b/>
              </w:rPr>
              <w:t xml:space="preserve">     Create Mixed Coin Only Deposit</w:t>
            </w:r>
          </w:p>
          <w:p w:rsidR="00AD53F4" w:rsidRDefault="00AD53F4" w:rsidP="00E1197C">
            <w:pPr>
              <w:rPr>
                <w:b/>
              </w:rPr>
            </w:pPr>
            <w:r>
              <w:rPr>
                <w:b/>
              </w:rPr>
              <w:t xml:space="preserve">     Create Standard Coin Only Deposit</w:t>
            </w:r>
          </w:p>
          <w:p w:rsidR="00AD53F4" w:rsidRPr="00DB6BBA" w:rsidRDefault="00AD53F4" w:rsidP="00E1197C">
            <w:pPr>
              <w:rPr>
                <w:b/>
              </w:rPr>
            </w:pPr>
            <w:r>
              <w:rPr>
                <w:b/>
              </w:rPr>
              <w:t xml:space="preserve">     Create Change Order Payment Deposit</w:t>
            </w:r>
          </w:p>
        </w:tc>
      </w:tr>
      <w:tr w:rsidR="00AD53F4" w:rsidTr="00B3761D">
        <w:tc>
          <w:tcPr>
            <w:tcW w:w="918" w:type="dxa"/>
            <w:tcBorders>
              <w:bottom w:val="single" w:sz="4" w:space="0" w:color="auto"/>
            </w:tcBorders>
            <w:shd w:val="clear" w:color="auto" w:fill="auto"/>
          </w:tcPr>
          <w:p w:rsidR="00AD53F4" w:rsidRDefault="00AD53F4" w:rsidP="00B3761D">
            <w:pPr>
              <w:jc w:val="center"/>
            </w:pPr>
            <w:r>
              <w:t>3.1</w:t>
            </w:r>
          </w:p>
        </w:tc>
        <w:tc>
          <w:tcPr>
            <w:tcW w:w="8190" w:type="dxa"/>
            <w:tcBorders>
              <w:bottom w:val="single" w:sz="4" w:space="0" w:color="auto"/>
            </w:tcBorders>
            <w:shd w:val="clear" w:color="auto" w:fill="auto"/>
          </w:tcPr>
          <w:p w:rsidR="00AD53F4" w:rsidRDefault="00AD53F4" w:rsidP="005F0C22">
            <w:r>
              <w:t xml:space="preserve">    Add “Requested  PickUp Date:” to the Print Deposit Ticket</w:t>
            </w:r>
          </w:p>
        </w:tc>
      </w:tr>
      <w:tr w:rsidR="003C409E" w:rsidTr="00B3761D">
        <w:tc>
          <w:tcPr>
            <w:tcW w:w="918" w:type="dxa"/>
            <w:tcBorders>
              <w:bottom w:val="single" w:sz="4" w:space="0" w:color="auto"/>
            </w:tcBorders>
            <w:shd w:val="clear" w:color="auto" w:fill="auto"/>
          </w:tcPr>
          <w:p w:rsidR="003C409E" w:rsidRPr="003C409E" w:rsidRDefault="003C409E" w:rsidP="00B3761D">
            <w:pPr>
              <w:jc w:val="center"/>
              <w:rPr>
                <w:highlight w:val="yellow"/>
              </w:rPr>
            </w:pPr>
            <w:r w:rsidRPr="003C409E">
              <w:rPr>
                <w:highlight w:val="yellow"/>
              </w:rPr>
              <w:t>3.2</w:t>
            </w:r>
          </w:p>
        </w:tc>
        <w:tc>
          <w:tcPr>
            <w:tcW w:w="8190" w:type="dxa"/>
            <w:tcBorders>
              <w:bottom w:val="single" w:sz="4" w:space="0" w:color="auto"/>
            </w:tcBorders>
            <w:shd w:val="clear" w:color="auto" w:fill="auto"/>
          </w:tcPr>
          <w:p w:rsidR="003C409E" w:rsidRPr="003C409E" w:rsidRDefault="003C409E" w:rsidP="005F0C22">
            <w:pPr>
              <w:rPr>
                <w:highlight w:val="yellow"/>
              </w:rPr>
            </w:pPr>
            <w:r w:rsidRPr="003C409E">
              <w:rPr>
                <w:highlight w:val="yellow"/>
              </w:rPr>
              <w:t xml:space="preserve">     If deposit is for a customer is not processed by Brink’s – print the following on the Deposit Ticket:</w:t>
            </w:r>
          </w:p>
          <w:p w:rsidR="003C409E" w:rsidRDefault="003C409E" w:rsidP="003C409E">
            <w:r w:rsidRPr="003C409E">
              <w:rPr>
                <w:highlight w:val="yellow"/>
              </w:rPr>
              <w:t xml:space="preserve">     “This deposit is not processed by Brink’s”</w:t>
            </w:r>
          </w:p>
        </w:tc>
      </w:tr>
      <w:tr w:rsidR="0005252D" w:rsidTr="00B3761D">
        <w:tc>
          <w:tcPr>
            <w:tcW w:w="918" w:type="dxa"/>
            <w:tcBorders>
              <w:bottom w:val="single" w:sz="4" w:space="0" w:color="auto"/>
            </w:tcBorders>
            <w:shd w:val="clear" w:color="auto" w:fill="auto"/>
          </w:tcPr>
          <w:p w:rsidR="0005252D" w:rsidRPr="003C409E" w:rsidRDefault="0005252D" w:rsidP="00B3761D">
            <w:pPr>
              <w:jc w:val="center"/>
              <w:rPr>
                <w:highlight w:val="yellow"/>
              </w:rPr>
            </w:pPr>
            <w:r>
              <w:rPr>
                <w:highlight w:val="yellow"/>
              </w:rPr>
              <w:t>3.3</w:t>
            </w:r>
          </w:p>
        </w:tc>
        <w:tc>
          <w:tcPr>
            <w:tcW w:w="8190" w:type="dxa"/>
            <w:tcBorders>
              <w:bottom w:val="single" w:sz="4" w:space="0" w:color="auto"/>
            </w:tcBorders>
            <w:shd w:val="clear" w:color="auto" w:fill="auto"/>
          </w:tcPr>
          <w:p w:rsidR="0005252D" w:rsidRPr="003C409E" w:rsidRDefault="0005252D" w:rsidP="005F0C22">
            <w:pPr>
              <w:rPr>
                <w:highlight w:val="yellow"/>
              </w:rPr>
            </w:pPr>
            <w:r>
              <w:rPr>
                <w:highlight w:val="yellow"/>
              </w:rPr>
              <w:t xml:space="preserve">     These changes are to the Print Deposit Ticket screen and to the actual Deposit Ticket that Prints</w:t>
            </w:r>
          </w:p>
        </w:tc>
      </w:tr>
      <w:tr w:rsidR="00AD53F4" w:rsidTr="00B3761D">
        <w:tc>
          <w:tcPr>
            <w:tcW w:w="918" w:type="dxa"/>
            <w:shd w:val="clear" w:color="auto" w:fill="D9D9D9" w:themeFill="background1" w:themeFillShade="D9"/>
          </w:tcPr>
          <w:p w:rsidR="00AD53F4" w:rsidRDefault="00AD53F4" w:rsidP="00B3761D">
            <w:pPr>
              <w:jc w:val="center"/>
            </w:pPr>
          </w:p>
        </w:tc>
        <w:tc>
          <w:tcPr>
            <w:tcW w:w="8190" w:type="dxa"/>
            <w:shd w:val="clear" w:color="auto" w:fill="D9D9D9" w:themeFill="background1" w:themeFillShade="D9"/>
          </w:tcPr>
          <w:p w:rsidR="00AD53F4" w:rsidRDefault="00AD53F4" w:rsidP="00E1197C"/>
        </w:tc>
      </w:tr>
      <w:tr w:rsidR="00AD53F4" w:rsidRPr="00676923" w:rsidTr="00B3761D">
        <w:tc>
          <w:tcPr>
            <w:tcW w:w="918" w:type="dxa"/>
            <w:tcBorders>
              <w:bottom w:val="single" w:sz="4" w:space="0" w:color="auto"/>
            </w:tcBorders>
            <w:shd w:val="clear" w:color="auto" w:fill="auto"/>
          </w:tcPr>
          <w:p w:rsidR="00AD53F4" w:rsidRPr="005519D0" w:rsidRDefault="00AD53F4" w:rsidP="00B3761D">
            <w:pPr>
              <w:jc w:val="center"/>
              <w:rPr>
                <w:b/>
              </w:rPr>
            </w:pPr>
            <w:r w:rsidRPr="005519D0">
              <w:rPr>
                <w:b/>
              </w:rPr>
              <w:t>4.0</w:t>
            </w:r>
          </w:p>
        </w:tc>
        <w:tc>
          <w:tcPr>
            <w:tcW w:w="8190" w:type="dxa"/>
            <w:tcBorders>
              <w:bottom w:val="single" w:sz="4" w:space="0" w:color="auto"/>
            </w:tcBorders>
            <w:shd w:val="clear" w:color="auto" w:fill="auto"/>
          </w:tcPr>
          <w:p w:rsidR="00AD53F4" w:rsidRPr="005519D0" w:rsidRDefault="00AD53F4" w:rsidP="00FC6B2D">
            <w:pPr>
              <w:rPr>
                <w:b/>
              </w:rPr>
            </w:pPr>
            <w:r w:rsidRPr="005519D0">
              <w:rPr>
                <w:b/>
              </w:rPr>
              <w:t>Send Service Request to JIT site</w:t>
            </w:r>
          </w:p>
        </w:tc>
      </w:tr>
      <w:tr w:rsidR="00AD53F4" w:rsidTr="00B3761D">
        <w:tc>
          <w:tcPr>
            <w:tcW w:w="918" w:type="dxa"/>
            <w:tcBorders>
              <w:bottom w:val="single" w:sz="4" w:space="0" w:color="auto"/>
            </w:tcBorders>
            <w:shd w:val="clear" w:color="auto" w:fill="auto"/>
          </w:tcPr>
          <w:p w:rsidR="00AD53F4" w:rsidRPr="005519D0" w:rsidRDefault="00AD53F4" w:rsidP="00B3761D">
            <w:pPr>
              <w:jc w:val="center"/>
            </w:pPr>
            <w:r w:rsidRPr="005519D0">
              <w:t>4.1</w:t>
            </w:r>
          </w:p>
        </w:tc>
        <w:tc>
          <w:tcPr>
            <w:tcW w:w="8190" w:type="dxa"/>
            <w:tcBorders>
              <w:bottom w:val="single" w:sz="4" w:space="0" w:color="auto"/>
            </w:tcBorders>
            <w:shd w:val="clear" w:color="auto" w:fill="auto"/>
          </w:tcPr>
          <w:p w:rsidR="00AD53F4" w:rsidRPr="005519D0" w:rsidRDefault="00AD53F4" w:rsidP="00FC6B2D">
            <w:r w:rsidRPr="005519D0">
              <w:t xml:space="preserve">Use WCF to send Service Request to JIT </w:t>
            </w:r>
          </w:p>
        </w:tc>
      </w:tr>
      <w:tr w:rsidR="00AD53F4" w:rsidTr="00B3761D">
        <w:tc>
          <w:tcPr>
            <w:tcW w:w="918" w:type="dxa"/>
            <w:tcBorders>
              <w:bottom w:val="single" w:sz="4" w:space="0" w:color="auto"/>
            </w:tcBorders>
            <w:shd w:val="clear" w:color="auto" w:fill="auto"/>
          </w:tcPr>
          <w:p w:rsidR="00AD53F4" w:rsidRPr="005519D0" w:rsidRDefault="00AD53F4" w:rsidP="00B3761D">
            <w:pPr>
              <w:jc w:val="center"/>
            </w:pPr>
            <w:r w:rsidRPr="005519D0">
              <w:t>4.2</w:t>
            </w:r>
          </w:p>
        </w:tc>
        <w:tc>
          <w:tcPr>
            <w:tcW w:w="8190" w:type="dxa"/>
            <w:tcBorders>
              <w:bottom w:val="single" w:sz="4" w:space="0" w:color="auto"/>
            </w:tcBorders>
            <w:shd w:val="clear" w:color="auto" w:fill="auto"/>
          </w:tcPr>
          <w:p w:rsidR="00AD53F4" w:rsidRPr="005519D0" w:rsidRDefault="00AD53F4" w:rsidP="00FC6B2D">
            <w:r w:rsidRPr="005519D0">
              <w:t>See appendix for File Layout</w:t>
            </w:r>
          </w:p>
        </w:tc>
      </w:tr>
      <w:tr w:rsidR="00AD53F4" w:rsidTr="00B3761D">
        <w:tc>
          <w:tcPr>
            <w:tcW w:w="918" w:type="dxa"/>
            <w:tcBorders>
              <w:bottom w:val="single" w:sz="4" w:space="0" w:color="auto"/>
            </w:tcBorders>
            <w:shd w:val="clear" w:color="auto" w:fill="D9D9D9" w:themeFill="background1" w:themeFillShade="D9"/>
          </w:tcPr>
          <w:p w:rsidR="00AD53F4" w:rsidRDefault="00AD53F4" w:rsidP="00B3761D">
            <w:pPr>
              <w:jc w:val="center"/>
            </w:pPr>
          </w:p>
        </w:tc>
        <w:tc>
          <w:tcPr>
            <w:tcW w:w="8190" w:type="dxa"/>
            <w:tcBorders>
              <w:bottom w:val="single" w:sz="4" w:space="0" w:color="auto"/>
            </w:tcBorders>
            <w:shd w:val="clear" w:color="auto" w:fill="D9D9D9" w:themeFill="background1" w:themeFillShade="D9"/>
          </w:tcPr>
          <w:p w:rsidR="00AD53F4" w:rsidRDefault="00AD53F4" w:rsidP="00E1197C"/>
        </w:tc>
      </w:tr>
      <w:tr w:rsidR="00AD53F4" w:rsidRPr="00340B30" w:rsidTr="00B3761D">
        <w:tc>
          <w:tcPr>
            <w:tcW w:w="918" w:type="dxa"/>
            <w:shd w:val="clear" w:color="auto" w:fill="FFFFFF" w:themeFill="background1"/>
          </w:tcPr>
          <w:p w:rsidR="00AD53F4" w:rsidRPr="00340B30" w:rsidRDefault="00AD53F4" w:rsidP="00B3761D">
            <w:pPr>
              <w:jc w:val="center"/>
              <w:rPr>
                <w:b/>
                <w:strike/>
              </w:rPr>
            </w:pPr>
            <w:r w:rsidRPr="00340B30">
              <w:rPr>
                <w:b/>
                <w:strike/>
              </w:rPr>
              <w:t>5.0</w:t>
            </w:r>
          </w:p>
        </w:tc>
        <w:tc>
          <w:tcPr>
            <w:tcW w:w="8190" w:type="dxa"/>
            <w:shd w:val="clear" w:color="auto" w:fill="FFFFFF" w:themeFill="background1"/>
          </w:tcPr>
          <w:p w:rsidR="00AD53F4" w:rsidRPr="00340B30" w:rsidRDefault="00AD53F4" w:rsidP="00E1197C">
            <w:pPr>
              <w:rPr>
                <w:b/>
                <w:strike/>
              </w:rPr>
            </w:pPr>
            <w:r w:rsidRPr="00340B30">
              <w:rPr>
                <w:b/>
                <w:strike/>
              </w:rPr>
              <w:t>Modify Reports Menu for Non-Brinks Processing Clients</w:t>
            </w:r>
          </w:p>
        </w:tc>
      </w:tr>
      <w:tr w:rsidR="00AD53F4" w:rsidRPr="00340B30" w:rsidTr="00B3761D">
        <w:tc>
          <w:tcPr>
            <w:tcW w:w="918" w:type="dxa"/>
            <w:shd w:val="clear" w:color="auto" w:fill="FFFFFF" w:themeFill="background1"/>
          </w:tcPr>
          <w:p w:rsidR="00AD53F4" w:rsidRPr="00340B30" w:rsidRDefault="00AD53F4" w:rsidP="00B3761D">
            <w:pPr>
              <w:jc w:val="center"/>
              <w:rPr>
                <w:strike/>
              </w:rPr>
            </w:pPr>
            <w:r w:rsidRPr="00340B30">
              <w:rPr>
                <w:strike/>
              </w:rPr>
              <w:t>5.1</w:t>
            </w:r>
          </w:p>
        </w:tc>
        <w:tc>
          <w:tcPr>
            <w:tcW w:w="8190" w:type="dxa"/>
            <w:shd w:val="clear" w:color="auto" w:fill="FFFFFF" w:themeFill="background1"/>
          </w:tcPr>
          <w:p w:rsidR="00AD53F4" w:rsidRPr="00340B30" w:rsidRDefault="00AD53F4" w:rsidP="00E1197C">
            <w:pPr>
              <w:rPr>
                <w:strike/>
              </w:rPr>
            </w:pPr>
            <w:r w:rsidRPr="00340B30">
              <w:rPr>
                <w:strike/>
              </w:rPr>
              <w:t>If a client does not use Brinks for processing deposits, only show one report option – “Deposit History Report”</w:t>
            </w:r>
          </w:p>
        </w:tc>
      </w:tr>
      <w:tr w:rsidR="00AD53F4" w:rsidTr="00B3761D">
        <w:tc>
          <w:tcPr>
            <w:tcW w:w="918" w:type="dxa"/>
            <w:shd w:val="clear" w:color="auto" w:fill="D9D9D9" w:themeFill="background1" w:themeFillShade="D9"/>
          </w:tcPr>
          <w:p w:rsidR="00AD53F4" w:rsidRDefault="00AD53F4" w:rsidP="00B3761D">
            <w:pPr>
              <w:jc w:val="center"/>
            </w:pPr>
          </w:p>
        </w:tc>
        <w:tc>
          <w:tcPr>
            <w:tcW w:w="8190" w:type="dxa"/>
            <w:shd w:val="clear" w:color="auto" w:fill="D9D9D9" w:themeFill="background1" w:themeFillShade="D9"/>
          </w:tcPr>
          <w:p w:rsidR="00AD53F4" w:rsidRDefault="00AD53F4" w:rsidP="00E1197C"/>
        </w:tc>
      </w:tr>
      <w:tr w:rsidR="00AD53F4" w:rsidTr="00B3761D">
        <w:tc>
          <w:tcPr>
            <w:tcW w:w="918" w:type="dxa"/>
            <w:shd w:val="clear" w:color="auto" w:fill="auto"/>
          </w:tcPr>
          <w:p w:rsidR="00AD53F4" w:rsidRPr="00F22B08" w:rsidRDefault="00AD53F4" w:rsidP="00B3761D">
            <w:pPr>
              <w:jc w:val="center"/>
              <w:rPr>
                <w:b/>
              </w:rPr>
            </w:pPr>
            <w:r>
              <w:rPr>
                <w:b/>
              </w:rPr>
              <w:t>6.0</w:t>
            </w:r>
          </w:p>
        </w:tc>
        <w:tc>
          <w:tcPr>
            <w:tcW w:w="8190" w:type="dxa"/>
            <w:shd w:val="clear" w:color="auto" w:fill="auto"/>
          </w:tcPr>
          <w:p w:rsidR="00AD53F4" w:rsidRPr="00F22B08" w:rsidRDefault="00AD53F4" w:rsidP="00E1197C">
            <w:pPr>
              <w:rPr>
                <w:b/>
              </w:rPr>
            </w:pPr>
            <w:r w:rsidRPr="00F22B08">
              <w:rPr>
                <w:b/>
              </w:rPr>
              <w:t>Modify Reports</w:t>
            </w:r>
            <w:r w:rsidR="00F467B1">
              <w:rPr>
                <w:b/>
              </w:rPr>
              <w:t xml:space="preserve"> – Deposit History Report</w:t>
            </w:r>
          </w:p>
        </w:tc>
      </w:tr>
      <w:tr w:rsidR="00AD53F4" w:rsidTr="00B3761D">
        <w:tc>
          <w:tcPr>
            <w:tcW w:w="918" w:type="dxa"/>
            <w:shd w:val="clear" w:color="auto" w:fill="auto"/>
          </w:tcPr>
          <w:p w:rsidR="00AD53F4" w:rsidRDefault="00AD53F4" w:rsidP="00B3761D">
            <w:pPr>
              <w:jc w:val="center"/>
            </w:pPr>
            <w:r>
              <w:t>6.1</w:t>
            </w:r>
          </w:p>
        </w:tc>
        <w:tc>
          <w:tcPr>
            <w:tcW w:w="8190" w:type="dxa"/>
            <w:shd w:val="clear" w:color="auto" w:fill="auto"/>
          </w:tcPr>
          <w:p w:rsidR="00AD53F4" w:rsidRDefault="00AD53F4" w:rsidP="00CC79AF">
            <w:r>
              <w:t>Add  a “Pi</w:t>
            </w:r>
            <w:r w:rsidR="00CC79AF">
              <w:t xml:space="preserve">ckUp Date” </w:t>
            </w:r>
            <w:r w:rsidR="002F1A65">
              <w:t xml:space="preserve">and “Scheduled Delivery” </w:t>
            </w:r>
            <w:r w:rsidR="00CC79AF">
              <w:t xml:space="preserve">column to the </w:t>
            </w:r>
            <w:r w:rsidR="00340B30">
              <w:t>i</w:t>
            </w:r>
            <w:r w:rsidR="00CC79AF">
              <w:t>Deposit History Report</w:t>
            </w:r>
          </w:p>
        </w:tc>
      </w:tr>
      <w:tr w:rsidR="00AD53F4" w:rsidTr="00B3761D">
        <w:tc>
          <w:tcPr>
            <w:tcW w:w="918" w:type="dxa"/>
            <w:shd w:val="clear" w:color="auto" w:fill="auto"/>
          </w:tcPr>
          <w:p w:rsidR="00AD53F4" w:rsidRPr="002F1A65" w:rsidRDefault="00AD53F4" w:rsidP="00B3761D">
            <w:pPr>
              <w:jc w:val="center"/>
              <w:rPr>
                <w:strike/>
              </w:rPr>
            </w:pPr>
            <w:r w:rsidRPr="002F1A65">
              <w:rPr>
                <w:strike/>
              </w:rPr>
              <w:t>6.2</w:t>
            </w:r>
          </w:p>
        </w:tc>
        <w:tc>
          <w:tcPr>
            <w:tcW w:w="8190" w:type="dxa"/>
            <w:shd w:val="clear" w:color="auto" w:fill="auto"/>
          </w:tcPr>
          <w:p w:rsidR="00AD53F4" w:rsidRPr="002F1A65" w:rsidRDefault="00AD53F4" w:rsidP="00E1197C">
            <w:pPr>
              <w:rPr>
                <w:strike/>
              </w:rPr>
            </w:pPr>
            <w:r w:rsidRPr="002F1A65">
              <w:rPr>
                <w:strike/>
              </w:rPr>
              <w:t>Create new report for clients that don’t use Brinks processing</w:t>
            </w:r>
          </w:p>
          <w:p w:rsidR="00AD53F4" w:rsidRPr="002F1A65" w:rsidRDefault="00AD53F4" w:rsidP="00F85A77">
            <w:pPr>
              <w:rPr>
                <w:strike/>
              </w:rPr>
            </w:pPr>
            <w:r w:rsidRPr="002F1A65">
              <w:rPr>
                <w:strike/>
              </w:rPr>
              <w:t>Clone of the iDeposit History Report with the following fields:</w:t>
            </w:r>
          </w:p>
          <w:p w:rsidR="00AD53F4" w:rsidRPr="002F1A65" w:rsidRDefault="00AD53F4" w:rsidP="00F85A77">
            <w:pPr>
              <w:rPr>
                <w:strike/>
              </w:rPr>
            </w:pPr>
            <w:r w:rsidRPr="002F1A65">
              <w:rPr>
                <w:strike/>
              </w:rPr>
              <w:t xml:space="preserve">     Customer</w:t>
            </w:r>
          </w:p>
          <w:p w:rsidR="00AD53F4" w:rsidRPr="002F1A65" w:rsidRDefault="00AD53F4" w:rsidP="00F85A77">
            <w:pPr>
              <w:rPr>
                <w:strike/>
              </w:rPr>
            </w:pPr>
            <w:r w:rsidRPr="002F1A65">
              <w:rPr>
                <w:strike/>
              </w:rPr>
              <w:t xml:space="preserve">     Location Name</w:t>
            </w:r>
          </w:p>
          <w:p w:rsidR="00AD53F4" w:rsidRPr="002F1A65" w:rsidRDefault="00AD53F4" w:rsidP="00F85A77">
            <w:pPr>
              <w:rPr>
                <w:strike/>
              </w:rPr>
            </w:pPr>
            <w:r w:rsidRPr="002F1A65">
              <w:rPr>
                <w:strike/>
              </w:rPr>
              <w:t xml:space="preserve">     Location #</w:t>
            </w:r>
          </w:p>
          <w:p w:rsidR="00AD53F4" w:rsidRPr="002F1A65" w:rsidRDefault="00AD53F4" w:rsidP="00F85A77">
            <w:pPr>
              <w:rPr>
                <w:strike/>
              </w:rPr>
            </w:pPr>
            <w:r w:rsidRPr="002F1A65">
              <w:rPr>
                <w:strike/>
              </w:rPr>
              <w:t xml:space="preserve">     Branch</w:t>
            </w:r>
          </w:p>
          <w:p w:rsidR="00AD53F4" w:rsidRPr="002F1A65" w:rsidRDefault="00AD53F4" w:rsidP="00F85A77">
            <w:pPr>
              <w:rPr>
                <w:strike/>
              </w:rPr>
            </w:pPr>
            <w:r w:rsidRPr="002F1A65">
              <w:rPr>
                <w:strike/>
              </w:rPr>
              <w:t xml:space="preserve">     Bag #</w:t>
            </w:r>
          </w:p>
          <w:p w:rsidR="00AD53F4" w:rsidRPr="002F1A65" w:rsidRDefault="00AD53F4" w:rsidP="00F85A77">
            <w:pPr>
              <w:rPr>
                <w:strike/>
              </w:rPr>
            </w:pPr>
            <w:r w:rsidRPr="002F1A65">
              <w:rPr>
                <w:strike/>
              </w:rPr>
              <w:t xml:space="preserve">     Date Created</w:t>
            </w:r>
          </w:p>
          <w:p w:rsidR="00AD53F4" w:rsidRPr="002F1A65" w:rsidRDefault="00AD53F4" w:rsidP="00F85A77">
            <w:pPr>
              <w:rPr>
                <w:strike/>
              </w:rPr>
            </w:pPr>
            <w:r w:rsidRPr="002F1A65">
              <w:rPr>
                <w:strike/>
              </w:rPr>
              <w:t xml:space="preserve">     PickUp Date</w:t>
            </w:r>
          </w:p>
          <w:p w:rsidR="00AD53F4" w:rsidRPr="002F1A65" w:rsidRDefault="00AD53F4" w:rsidP="00F85A77">
            <w:pPr>
              <w:rPr>
                <w:strike/>
              </w:rPr>
            </w:pPr>
            <w:r w:rsidRPr="002F1A65">
              <w:rPr>
                <w:strike/>
              </w:rPr>
              <w:t xml:space="preserve">     Scheduled Delivery (PickUp Date + 1 days)</w:t>
            </w:r>
          </w:p>
          <w:p w:rsidR="00AD53F4" w:rsidRPr="002F1A65" w:rsidRDefault="00AD53F4" w:rsidP="00F85A77">
            <w:pPr>
              <w:rPr>
                <w:strike/>
              </w:rPr>
            </w:pPr>
            <w:r w:rsidRPr="002F1A65">
              <w:rPr>
                <w:strike/>
              </w:rPr>
              <w:t xml:space="preserve">     Cash STC</w:t>
            </w:r>
          </w:p>
          <w:p w:rsidR="00AD53F4" w:rsidRPr="002F1A65" w:rsidRDefault="00AD53F4" w:rsidP="00F85A77">
            <w:pPr>
              <w:rPr>
                <w:strike/>
              </w:rPr>
            </w:pPr>
            <w:r w:rsidRPr="002F1A65">
              <w:rPr>
                <w:strike/>
              </w:rPr>
              <w:t xml:space="preserve">     Checks STC</w:t>
            </w:r>
          </w:p>
          <w:p w:rsidR="00AD53F4" w:rsidRPr="002F1A65" w:rsidRDefault="00AD53F4" w:rsidP="00F85A77">
            <w:pPr>
              <w:rPr>
                <w:strike/>
              </w:rPr>
            </w:pPr>
            <w:r w:rsidRPr="002F1A65">
              <w:rPr>
                <w:strike/>
              </w:rPr>
              <w:t xml:space="preserve">     Coin STC</w:t>
            </w:r>
          </w:p>
          <w:p w:rsidR="00AD53F4" w:rsidRPr="002F1A65" w:rsidRDefault="00AD53F4" w:rsidP="00F85A77">
            <w:pPr>
              <w:rPr>
                <w:strike/>
              </w:rPr>
            </w:pPr>
            <w:r w:rsidRPr="002F1A65">
              <w:rPr>
                <w:strike/>
              </w:rPr>
              <w:t xml:space="preserve">     Deposit Total</w:t>
            </w:r>
          </w:p>
        </w:tc>
      </w:tr>
      <w:tr w:rsidR="002F1A65" w:rsidTr="00B3761D">
        <w:tc>
          <w:tcPr>
            <w:tcW w:w="918" w:type="dxa"/>
            <w:shd w:val="clear" w:color="auto" w:fill="auto"/>
          </w:tcPr>
          <w:p w:rsidR="002F1A65" w:rsidRPr="00A46800" w:rsidRDefault="002F1A65" w:rsidP="00B3761D">
            <w:pPr>
              <w:jc w:val="center"/>
              <w:rPr>
                <w:highlight w:val="yellow"/>
              </w:rPr>
            </w:pPr>
            <w:r w:rsidRPr="00A46800">
              <w:rPr>
                <w:highlight w:val="yellow"/>
              </w:rPr>
              <w:t>6.2</w:t>
            </w:r>
          </w:p>
        </w:tc>
        <w:tc>
          <w:tcPr>
            <w:tcW w:w="8190" w:type="dxa"/>
            <w:shd w:val="clear" w:color="auto" w:fill="auto"/>
          </w:tcPr>
          <w:p w:rsidR="002F1A65" w:rsidRPr="00A46800" w:rsidRDefault="002F1A65" w:rsidP="00E1197C">
            <w:pPr>
              <w:rPr>
                <w:highlight w:val="yellow"/>
              </w:rPr>
            </w:pPr>
            <w:r w:rsidRPr="00A46800">
              <w:rPr>
                <w:highlight w:val="yellow"/>
              </w:rPr>
              <w:t xml:space="preserve"> For clients that don’t use Brink’s Processing</w:t>
            </w:r>
            <w:proofErr w:type="gramStart"/>
            <w:r w:rsidRPr="00A46800">
              <w:rPr>
                <w:highlight w:val="yellow"/>
              </w:rPr>
              <w:t>,  the</w:t>
            </w:r>
            <w:proofErr w:type="gramEnd"/>
            <w:r w:rsidRPr="00A46800">
              <w:rPr>
                <w:highlight w:val="yellow"/>
              </w:rPr>
              <w:t xml:space="preserve"> ‘Date Received’ and ‘Date Verified’ fields will be blank and the ‘PickUp Date’ and ‘Scheduled Delivery’ fields will be populated.  Clients that use Brink’s Processing will still use the ‘Date Received’ and ‘Date Verified’ fields and the ‘PickUp Date’ and ‘Scheduled Delivery’ fields will be blank.</w:t>
            </w:r>
          </w:p>
          <w:p w:rsidR="002F1A65" w:rsidRPr="00A46800" w:rsidRDefault="002F1A65" w:rsidP="00E1197C">
            <w:pPr>
              <w:rPr>
                <w:highlight w:val="yellow"/>
              </w:rPr>
            </w:pPr>
            <w:r w:rsidRPr="00A46800">
              <w:rPr>
                <w:highlight w:val="yellow"/>
              </w:rPr>
              <w:t>The report will have the following columns:</w:t>
            </w:r>
          </w:p>
          <w:p w:rsidR="002F1A65" w:rsidRPr="00A46800" w:rsidRDefault="002F1A65" w:rsidP="002F1A65">
            <w:pPr>
              <w:rPr>
                <w:highlight w:val="yellow"/>
              </w:rPr>
            </w:pPr>
            <w:r w:rsidRPr="00A46800">
              <w:rPr>
                <w:highlight w:val="yellow"/>
              </w:rPr>
              <w:t xml:space="preserve">     Customer</w:t>
            </w:r>
          </w:p>
          <w:p w:rsidR="002F1A65" w:rsidRPr="00A46800" w:rsidRDefault="002F1A65" w:rsidP="002F1A65">
            <w:pPr>
              <w:rPr>
                <w:highlight w:val="yellow"/>
              </w:rPr>
            </w:pPr>
            <w:r w:rsidRPr="00A46800">
              <w:rPr>
                <w:highlight w:val="yellow"/>
              </w:rPr>
              <w:lastRenderedPageBreak/>
              <w:t xml:space="preserve">     Location Name</w:t>
            </w:r>
          </w:p>
          <w:p w:rsidR="002F1A65" w:rsidRPr="00A46800" w:rsidRDefault="002F1A65" w:rsidP="002F1A65">
            <w:pPr>
              <w:rPr>
                <w:highlight w:val="yellow"/>
              </w:rPr>
            </w:pPr>
            <w:r w:rsidRPr="00A46800">
              <w:rPr>
                <w:highlight w:val="yellow"/>
              </w:rPr>
              <w:t xml:space="preserve">     Location #</w:t>
            </w:r>
          </w:p>
          <w:p w:rsidR="002F1A65" w:rsidRPr="00A46800" w:rsidRDefault="002F1A65" w:rsidP="002F1A65">
            <w:pPr>
              <w:rPr>
                <w:highlight w:val="yellow"/>
              </w:rPr>
            </w:pPr>
            <w:r w:rsidRPr="00A46800">
              <w:rPr>
                <w:highlight w:val="yellow"/>
              </w:rPr>
              <w:t xml:space="preserve">     Branch</w:t>
            </w:r>
          </w:p>
          <w:p w:rsidR="002F1A65" w:rsidRPr="00A46800" w:rsidRDefault="002F1A65" w:rsidP="002F1A65">
            <w:pPr>
              <w:rPr>
                <w:highlight w:val="yellow"/>
              </w:rPr>
            </w:pPr>
            <w:r w:rsidRPr="00A46800">
              <w:rPr>
                <w:highlight w:val="yellow"/>
              </w:rPr>
              <w:t xml:space="preserve">     Bag #</w:t>
            </w:r>
          </w:p>
          <w:p w:rsidR="002F1A65" w:rsidRPr="00A46800" w:rsidRDefault="002F1A65" w:rsidP="002F1A65">
            <w:pPr>
              <w:rPr>
                <w:highlight w:val="yellow"/>
              </w:rPr>
            </w:pPr>
            <w:r w:rsidRPr="00A46800">
              <w:rPr>
                <w:highlight w:val="yellow"/>
              </w:rPr>
              <w:t xml:space="preserve">     Date Created</w:t>
            </w:r>
          </w:p>
          <w:p w:rsidR="002F1A65" w:rsidRPr="00A46800" w:rsidRDefault="002F1A65" w:rsidP="002F1A65">
            <w:pPr>
              <w:rPr>
                <w:highlight w:val="yellow"/>
              </w:rPr>
            </w:pPr>
            <w:r w:rsidRPr="00A46800">
              <w:rPr>
                <w:highlight w:val="yellow"/>
              </w:rPr>
              <w:t xml:space="preserve">     Date Received</w:t>
            </w:r>
            <w:r w:rsidR="00A46800">
              <w:rPr>
                <w:highlight w:val="yellow"/>
              </w:rPr>
              <w:t xml:space="preserve"> – will not be populated for clients that are not processed by Brink’s</w:t>
            </w:r>
          </w:p>
          <w:p w:rsidR="002F1A65" w:rsidRPr="00A46800" w:rsidRDefault="002F1A65" w:rsidP="002F1A65">
            <w:pPr>
              <w:rPr>
                <w:highlight w:val="yellow"/>
              </w:rPr>
            </w:pPr>
            <w:r w:rsidRPr="00A46800">
              <w:rPr>
                <w:highlight w:val="yellow"/>
              </w:rPr>
              <w:t xml:space="preserve">     Date Verified</w:t>
            </w:r>
            <w:r w:rsidR="00A46800">
              <w:rPr>
                <w:highlight w:val="yellow"/>
              </w:rPr>
              <w:t xml:space="preserve"> – will not be populated for clients that are not processed by Brink’s</w:t>
            </w:r>
          </w:p>
          <w:p w:rsidR="002F1A65" w:rsidRPr="00A46800" w:rsidRDefault="002F1A65" w:rsidP="002F1A65">
            <w:pPr>
              <w:rPr>
                <w:highlight w:val="yellow"/>
              </w:rPr>
            </w:pPr>
            <w:r w:rsidRPr="00A46800">
              <w:rPr>
                <w:highlight w:val="yellow"/>
              </w:rPr>
              <w:t xml:space="preserve">     PickUp Date</w:t>
            </w:r>
            <w:r w:rsidR="00A46800">
              <w:rPr>
                <w:highlight w:val="yellow"/>
              </w:rPr>
              <w:t xml:space="preserve"> – will only be populated for clients that are not processed by Brink’s</w:t>
            </w:r>
          </w:p>
          <w:p w:rsidR="002F1A65" w:rsidRPr="00A46800" w:rsidRDefault="002F1A65" w:rsidP="002F1A65">
            <w:pPr>
              <w:rPr>
                <w:highlight w:val="yellow"/>
              </w:rPr>
            </w:pPr>
            <w:r w:rsidRPr="00A46800">
              <w:rPr>
                <w:highlight w:val="yellow"/>
              </w:rPr>
              <w:t xml:space="preserve">     Scheduled Delivery (PickUp Date + 1 days)</w:t>
            </w:r>
            <w:r w:rsidR="00A46800">
              <w:rPr>
                <w:highlight w:val="yellow"/>
              </w:rPr>
              <w:t xml:space="preserve"> – will only be populated for clients that are not processed by Brink’s</w:t>
            </w:r>
          </w:p>
          <w:p w:rsidR="002F1A65" w:rsidRPr="00A46800" w:rsidRDefault="002F1A65" w:rsidP="002F1A65">
            <w:pPr>
              <w:rPr>
                <w:highlight w:val="yellow"/>
              </w:rPr>
            </w:pPr>
            <w:r w:rsidRPr="00A46800">
              <w:rPr>
                <w:highlight w:val="yellow"/>
              </w:rPr>
              <w:t xml:space="preserve">     Cash STC</w:t>
            </w:r>
          </w:p>
          <w:p w:rsidR="002F1A65" w:rsidRPr="00A46800" w:rsidRDefault="002F1A65" w:rsidP="002F1A65">
            <w:pPr>
              <w:rPr>
                <w:highlight w:val="yellow"/>
              </w:rPr>
            </w:pPr>
            <w:r w:rsidRPr="00A46800">
              <w:rPr>
                <w:highlight w:val="yellow"/>
              </w:rPr>
              <w:t xml:space="preserve">     Checks STC</w:t>
            </w:r>
          </w:p>
          <w:p w:rsidR="002F1A65" w:rsidRPr="00A46800" w:rsidRDefault="002F1A65" w:rsidP="002F1A65">
            <w:pPr>
              <w:rPr>
                <w:highlight w:val="yellow"/>
              </w:rPr>
            </w:pPr>
            <w:r w:rsidRPr="00A46800">
              <w:rPr>
                <w:highlight w:val="yellow"/>
              </w:rPr>
              <w:t xml:space="preserve">     Coin STC</w:t>
            </w:r>
          </w:p>
          <w:p w:rsidR="002F1A65" w:rsidRPr="00A46800" w:rsidRDefault="002F1A65" w:rsidP="002F1A65">
            <w:pPr>
              <w:rPr>
                <w:highlight w:val="yellow"/>
              </w:rPr>
            </w:pPr>
            <w:r w:rsidRPr="00A46800">
              <w:rPr>
                <w:highlight w:val="yellow"/>
              </w:rPr>
              <w:t xml:space="preserve">     Deposit Total</w:t>
            </w:r>
          </w:p>
        </w:tc>
      </w:tr>
      <w:tr w:rsidR="00340B30" w:rsidRPr="00F467B1" w:rsidTr="00B3761D">
        <w:tc>
          <w:tcPr>
            <w:tcW w:w="918" w:type="dxa"/>
            <w:shd w:val="clear" w:color="auto" w:fill="auto"/>
          </w:tcPr>
          <w:p w:rsidR="00340B30" w:rsidRPr="00F467B1" w:rsidRDefault="00340B30" w:rsidP="00B3761D">
            <w:pPr>
              <w:jc w:val="center"/>
              <w:rPr>
                <w:strike/>
                <w:highlight w:val="yellow"/>
              </w:rPr>
            </w:pPr>
            <w:r w:rsidRPr="00F467B1">
              <w:rPr>
                <w:strike/>
                <w:highlight w:val="yellow"/>
              </w:rPr>
              <w:lastRenderedPageBreak/>
              <w:t>6.3</w:t>
            </w:r>
          </w:p>
        </w:tc>
        <w:tc>
          <w:tcPr>
            <w:tcW w:w="8190" w:type="dxa"/>
            <w:shd w:val="clear" w:color="auto" w:fill="auto"/>
          </w:tcPr>
          <w:p w:rsidR="00340B30" w:rsidRPr="00F467B1" w:rsidRDefault="00340B30" w:rsidP="00E1197C">
            <w:pPr>
              <w:rPr>
                <w:highlight w:val="yellow"/>
              </w:rPr>
            </w:pPr>
            <w:r w:rsidRPr="00F467B1">
              <w:rPr>
                <w:strike/>
                <w:highlight w:val="yellow"/>
              </w:rPr>
              <w:t xml:space="preserve">Add ‘Picked up Date’ From and To </w:t>
            </w:r>
            <w:proofErr w:type="spellStart"/>
            <w:r w:rsidRPr="00F467B1">
              <w:rPr>
                <w:strike/>
                <w:highlight w:val="yellow"/>
              </w:rPr>
              <w:t>to</w:t>
            </w:r>
            <w:proofErr w:type="spellEnd"/>
            <w:r w:rsidRPr="00F467B1">
              <w:rPr>
                <w:strike/>
                <w:highlight w:val="yellow"/>
              </w:rPr>
              <w:t xml:space="preserve"> the Selection criteria screen for the iDeposit History Report</w:t>
            </w:r>
            <w:r w:rsidR="00F467B1">
              <w:rPr>
                <w:strike/>
                <w:highlight w:val="yellow"/>
              </w:rPr>
              <w:t xml:space="preserve">  </w:t>
            </w:r>
            <w:r w:rsidR="00F467B1" w:rsidRPr="00F467B1">
              <w:rPr>
                <w:highlight w:val="cyan"/>
              </w:rPr>
              <w:t xml:space="preserve">Note – no change to the selection criteria screen, </w:t>
            </w:r>
            <w:r w:rsidR="00F467B1">
              <w:rPr>
                <w:highlight w:val="cyan"/>
              </w:rPr>
              <w:t>non- Brink’s processor clients will need to search by Created Date.</w:t>
            </w:r>
          </w:p>
        </w:tc>
      </w:tr>
      <w:tr w:rsidR="002F1A65" w:rsidTr="000E2E7F">
        <w:trPr>
          <w:trHeight w:val="899"/>
        </w:trPr>
        <w:tc>
          <w:tcPr>
            <w:tcW w:w="918" w:type="dxa"/>
            <w:shd w:val="clear" w:color="auto" w:fill="auto"/>
          </w:tcPr>
          <w:p w:rsidR="002F1A65" w:rsidRPr="00340B30" w:rsidRDefault="00340B30" w:rsidP="00B3761D">
            <w:pPr>
              <w:jc w:val="center"/>
              <w:rPr>
                <w:highlight w:val="yellow"/>
              </w:rPr>
            </w:pPr>
            <w:r w:rsidRPr="00340B30">
              <w:rPr>
                <w:highlight w:val="yellow"/>
              </w:rPr>
              <w:t>6.4</w:t>
            </w:r>
          </w:p>
        </w:tc>
        <w:tc>
          <w:tcPr>
            <w:tcW w:w="8190" w:type="dxa"/>
            <w:shd w:val="clear" w:color="auto" w:fill="auto"/>
          </w:tcPr>
          <w:p w:rsidR="002F1A65" w:rsidRPr="00340B30" w:rsidRDefault="00340B30" w:rsidP="00F467B1">
            <w:pPr>
              <w:rPr>
                <w:highlight w:val="yellow"/>
              </w:rPr>
            </w:pPr>
            <w:r w:rsidRPr="00340B30">
              <w:rPr>
                <w:highlight w:val="yellow"/>
              </w:rPr>
              <w:t xml:space="preserve">Only include information for clients that are not processed by Brink’s </w:t>
            </w:r>
            <w:r w:rsidR="00F467B1">
              <w:rPr>
                <w:highlight w:val="yellow"/>
              </w:rPr>
              <w:t xml:space="preserve">in </w:t>
            </w:r>
            <w:r w:rsidRPr="00340B30">
              <w:rPr>
                <w:highlight w:val="yellow"/>
              </w:rPr>
              <w:t xml:space="preserve">the </w:t>
            </w:r>
            <w:r w:rsidR="00F467B1">
              <w:rPr>
                <w:highlight w:val="yellow"/>
              </w:rPr>
              <w:t xml:space="preserve">Deposit History Report.  </w:t>
            </w:r>
            <w:r w:rsidR="00F467B1" w:rsidRPr="00F467B1">
              <w:rPr>
                <w:highlight w:val="cyan"/>
              </w:rPr>
              <w:t>Note</w:t>
            </w:r>
            <w:r w:rsidR="00F467B1">
              <w:rPr>
                <w:highlight w:val="cyan"/>
              </w:rPr>
              <w:t>: this means that the other reports will not have information for clients that are not processed by Brinks.</w:t>
            </w:r>
            <w:r w:rsidR="00E1197C">
              <w:rPr>
                <w:highlight w:val="cyan"/>
              </w:rPr>
              <w:t xml:space="preserve">  </w:t>
            </w:r>
          </w:p>
        </w:tc>
      </w:tr>
      <w:tr w:rsidR="00B56223" w:rsidRPr="00B56223" w:rsidTr="00B3761D">
        <w:tc>
          <w:tcPr>
            <w:tcW w:w="918" w:type="dxa"/>
            <w:shd w:val="clear" w:color="auto" w:fill="auto"/>
          </w:tcPr>
          <w:p w:rsidR="00B56223" w:rsidRPr="00B56223" w:rsidRDefault="00B56223" w:rsidP="00B3761D">
            <w:pPr>
              <w:jc w:val="center"/>
              <w:rPr>
                <w:b/>
                <w:highlight w:val="yellow"/>
              </w:rPr>
            </w:pPr>
            <w:r w:rsidRPr="00B56223">
              <w:rPr>
                <w:b/>
                <w:highlight w:val="yellow"/>
              </w:rPr>
              <w:t>7.0</w:t>
            </w:r>
          </w:p>
        </w:tc>
        <w:tc>
          <w:tcPr>
            <w:tcW w:w="8190" w:type="dxa"/>
            <w:shd w:val="clear" w:color="auto" w:fill="auto"/>
          </w:tcPr>
          <w:p w:rsidR="00B56223" w:rsidRPr="00B56223" w:rsidRDefault="00B56223" w:rsidP="00340B30">
            <w:pPr>
              <w:rPr>
                <w:b/>
                <w:highlight w:val="yellow"/>
              </w:rPr>
            </w:pPr>
            <w:r w:rsidRPr="00B56223">
              <w:rPr>
                <w:b/>
                <w:highlight w:val="yellow"/>
              </w:rPr>
              <w:t>Systems Available</w:t>
            </w:r>
          </w:p>
        </w:tc>
      </w:tr>
      <w:tr w:rsidR="00B56223" w:rsidTr="00B3761D">
        <w:tc>
          <w:tcPr>
            <w:tcW w:w="918" w:type="dxa"/>
            <w:shd w:val="clear" w:color="auto" w:fill="auto"/>
          </w:tcPr>
          <w:p w:rsidR="00B56223" w:rsidRDefault="00B56223" w:rsidP="00B3761D">
            <w:pPr>
              <w:jc w:val="center"/>
              <w:rPr>
                <w:highlight w:val="yellow"/>
              </w:rPr>
            </w:pPr>
            <w:r>
              <w:rPr>
                <w:highlight w:val="yellow"/>
              </w:rPr>
              <w:t>7.1</w:t>
            </w:r>
          </w:p>
        </w:tc>
        <w:tc>
          <w:tcPr>
            <w:tcW w:w="8190" w:type="dxa"/>
            <w:shd w:val="clear" w:color="auto" w:fill="auto"/>
          </w:tcPr>
          <w:p w:rsidR="00B56223" w:rsidRDefault="00B56223" w:rsidP="00B56223">
            <w:pPr>
              <w:rPr>
                <w:highlight w:val="yellow"/>
              </w:rPr>
            </w:pPr>
            <w:commentRangeStart w:id="4"/>
            <w:r>
              <w:rPr>
                <w:highlight w:val="yellow"/>
              </w:rPr>
              <w:t>The system will check for connectivity to iTrack</w:t>
            </w:r>
            <w:r w:rsidR="00546D7E">
              <w:rPr>
                <w:highlight w:val="yellow"/>
              </w:rPr>
              <w:t xml:space="preserve"> and </w:t>
            </w:r>
            <w:r w:rsidR="00F31951">
              <w:rPr>
                <w:highlight w:val="yellow"/>
              </w:rPr>
              <w:t>verify</w:t>
            </w:r>
            <w:r w:rsidR="00546D7E">
              <w:rPr>
                <w:highlight w:val="yellow"/>
              </w:rPr>
              <w:t xml:space="preserve"> iTrack is running</w:t>
            </w:r>
            <w:r>
              <w:rPr>
                <w:highlight w:val="yellow"/>
              </w:rPr>
              <w:t xml:space="preserve"> via a web services call when the user clicks on Submit on the Create Deposit screen if the selected location is an On-Call customer</w:t>
            </w:r>
          </w:p>
          <w:p w:rsidR="00B56223" w:rsidRDefault="00B56223" w:rsidP="00B56223">
            <w:pPr>
              <w:rPr>
                <w:highlight w:val="yellow"/>
              </w:rPr>
            </w:pPr>
            <w:r>
              <w:rPr>
                <w:highlight w:val="yellow"/>
              </w:rPr>
              <w:t xml:space="preserve">     If system is available, display the selected Create Deposit Screen</w:t>
            </w:r>
          </w:p>
          <w:p w:rsidR="00B56223" w:rsidRDefault="00B56223" w:rsidP="00B56223">
            <w:pPr>
              <w:rPr>
                <w:highlight w:val="yellow"/>
              </w:rPr>
            </w:pPr>
            <w:r>
              <w:rPr>
                <w:highlight w:val="yellow"/>
              </w:rPr>
              <w:t xml:space="preserve">     If system is not available, display an “System Unavailable </w:t>
            </w:r>
            <w:r w:rsidR="007F4D01">
              <w:rPr>
                <w:highlight w:val="yellow"/>
              </w:rPr>
              <w:t>–</w:t>
            </w:r>
            <w:r>
              <w:rPr>
                <w:highlight w:val="yellow"/>
              </w:rPr>
              <w:t>Try Again Later” message</w:t>
            </w:r>
            <w:commentRangeEnd w:id="4"/>
            <w:r w:rsidR="009863D1">
              <w:rPr>
                <w:rStyle w:val="CommentReference"/>
              </w:rPr>
              <w:commentReference w:id="4"/>
            </w:r>
          </w:p>
        </w:tc>
      </w:tr>
      <w:tr w:rsidR="00B56223" w:rsidTr="00B3761D">
        <w:tc>
          <w:tcPr>
            <w:tcW w:w="918" w:type="dxa"/>
            <w:shd w:val="clear" w:color="auto" w:fill="auto"/>
          </w:tcPr>
          <w:p w:rsidR="00B56223" w:rsidRDefault="00B56223" w:rsidP="00B3761D">
            <w:pPr>
              <w:jc w:val="center"/>
              <w:rPr>
                <w:highlight w:val="yellow"/>
              </w:rPr>
            </w:pPr>
            <w:r>
              <w:rPr>
                <w:highlight w:val="yellow"/>
              </w:rPr>
              <w:t>7.2</w:t>
            </w:r>
          </w:p>
        </w:tc>
        <w:tc>
          <w:tcPr>
            <w:tcW w:w="8190" w:type="dxa"/>
            <w:shd w:val="clear" w:color="auto" w:fill="auto"/>
          </w:tcPr>
          <w:p w:rsidR="00B56223" w:rsidRDefault="00546D7E" w:rsidP="00F31951">
            <w:pPr>
              <w:rPr>
                <w:highlight w:val="yellow"/>
              </w:rPr>
            </w:pPr>
            <w:r>
              <w:rPr>
                <w:highlight w:val="yellow"/>
              </w:rPr>
              <w:t xml:space="preserve">The system will check for </w:t>
            </w:r>
            <w:r w:rsidR="00F31951">
              <w:rPr>
                <w:highlight w:val="yellow"/>
              </w:rPr>
              <w:t>connectivity to iTrack and verify iTrack is running via a web services call when the user clicks “Submit Deposit” on the Create Deposit screen if the selected location is an On-call customer</w:t>
            </w:r>
          </w:p>
          <w:p w:rsidR="00F31951" w:rsidRDefault="00F31951" w:rsidP="00F31951">
            <w:pPr>
              <w:rPr>
                <w:highlight w:val="yellow"/>
              </w:rPr>
            </w:pPr>
            <w:r>
              <w:rPr>
                <w:highlight w:val="yellow"/>
              </w:rPr>
              <w:t xml:space="preserve">     </w:t>
            </w:r>
            <w:commentRangeStart w:id="5"/>
            <w:r>
              <w:rPr>
                <w:highlight w:val="yellow"/>
              </w:rPr>
              <w:t>If system is available, display the selected Create Deposit Screen</w:t>
            </w:r>
          </w:p>
          <w:p w:rsidR="00F31951" w:rsidRDefault="00F31951" w:rsidP="00F31951">
            <w:pPr>
              <w:rPr>
                <w:highlight w:val="yellow"/>
              </w:rPr>
            </w:pPr>
            <w:r>
              <w:rPr>
                <w:highlight w:val="yellow"/>
              </w:rPr>
              <w:t xml:space="preserve">     If system is not available, display an “System Unavailable </w:t>
            </w:r>
            <w:r w:rsidR="007F4D01">
              <w:rPr>
                <w:highlight w:val="yellow"/>
              </w:rPr>
              <w:t>–</w:t>
            </w:r>
            <w:r>
              <w:rPr>
                <w:highlight w:val="yellow"/>
              </w:rPr>
              <w:t>Try Again Later” message</w:t>
            </w:r>
            <w:commentRangeEnd w:id="5"/>
            <w:r w:rsidR="000E2E7F">
              <w:rPr>
                <w:rStyle w:val="CommentReference"/>
              </w:rPr>
              <w:commentReference w:id="5"/>
            </w:r>
          </w:p>
        </w:tc>
      </w:tr>
      <w:tr w:rsidR="003C409E" w:rsidRPr="00AE47F4" w:rsidTr="00B3761D">
        <w:tc>
          <w:tcPr>
            <w:tcW w:w="918" w:type="dxa"/>
            <w:shd w:val="clear" w:color="auto" w:fill="auto"/>
          </w:tcPr>
          <w:p w:rsidR="003C409E" w:rsidRPr="00AE47F4" w:rsidRDefault="00AE47F4" w:rsidP="00B3761D">
            <w:pPr>
              <w:jc w:val="center"/>
              <w:rPr>
                <w:b/>
                <w:highlight w:val="yellow"/>
              </w:rPr>
            </w:pPr>
            <w:r w:rsidRPr="00AE47F4">
              <w:rPr>
                <w:b/>
                <w:highlight w:val="yellow"/>
              </w:rPr>
              <w:t>8.0</w:t>
            </w:r>
          </w:p>
        </w:tc>
        <w:tc>
          <w:tcPr>
            <w:tcW w:w="8190" w:type="dxa"/>
            <w:shd w:val="clear" w:color="auto" w:fill="auto"/>
          </w:tcPr>
          <w:p w:rsidR="003C409E" w:rsidRPr="00AE47F4" w:rsidRDefault="00AE47F4" w:rsidP="00F31951">
            <w:pPr>
              <w:rPr>
                <w:b/>
                <w:highlight w:val="yellow"/>
              </w:rPr>
            </w:pPr>
            <w:r w:rsidRPr="00AE47F4">
              <w:rPr>
                <w:b/>
                <w:highlight w:val="yellow"/>
              </w:rPr>
              <w:t>iCash CP update</w:t>
            </w:r>
          </w:p>
        </w:tc>
      </w:tr>
      <w:tr w:rsidR="00AE47F4" w:rsidTr="00B3761D">
        <w:tc>
          <w:tcPr>
            <w:tcW w:w="918" w:type="dxa"/>
            <w:shd w:val="clear" w:color="auto" w:fill="auto"/>
          </w:tcPr>
          <w:p w:rsidR="00AE47F4" w:rsidRDefault="00AE47F4" w:rsidP="00B11E78">
            <w:pPr>
              <w:jc w:val="center"/>
              <w:rPr>
                <w:highlight w:val="yellow"/>
              </w:rPr>
            </w:pPr>
            <w:r>
              <w:rPr>
                <w:highlight w:val="yellow"/>
              </w:rPr>
              <w:t>8.1</w:t>
            </w:r>
          </w:p>
        </w:tc>
        <w:tc>
          <w:tcPr>
            <w:tcW w:w="8190" w:type="dxa"/>
            <w:shd w:val="clear" w:color="auto" w:fill="auto"/>
          </w:tcPr>
          <w:p w:rsidR="00AE47F4" w:rsidRDefault="00AE47F4" w:rsidP="00B11E78">
            <w:pPr>
              <w:rPr>
                <w:highlight w:val="yellow"/>
              </w:rPr>
            </w:pPr>
            <w:commentRangeStart w:id="6"/>
            <w:r>
              <w:rPr>
                <w:highlight w:val="yellow"/>
              </w:rPr>
              <w:t>An update will be made in iCash CP to display a message if a bag is processed for a Non-Brink’s customer “This is not a Brink’s processed deposit.  Please created new routing and send to correct processor”</w:t>
            </w:r>
            <w:commentRangeEnd w:id="6"/>
            <w:r w:rsidR="009863D1">
              <w:rPr>
                <w:rStyle w:val="CommentReference"/>
              </w:rPr>
              <w:commentReference w:id="6"/>
            </w:r>
          </w:p>
        </w:tc>
      </w:tr>
      <w:tr w:rsidR="00AE47F4" w:rsidRPr="00AE47F4" w:rsidTr="00B3761D">
        <w:tc>
          <w:tcPr>
            <w:tcW w:w="918" w:type="dxa"/>
            <w:shd w:val="clear" w:color="auto" w:fill="auto"/>
          </w:tcPr>
          <w:p w:rsidR="00AE47F4" w:rsidRPr="00AE47F4" w:rsidRDefault="00AE47F4" w:rsidP="00B11E78">
            <w:pPr>
              <w:jc w:val="center"/>
              <w:rPr>
                <w:b/>
                <w:highlight w:val="yellow"/>
              </w:rPr>
            </w:pPr>
            <w:r w:rsidRPr="00AE47F4">
              <w:rPr>
                <w:b/>
                <w:highlight w:val="yellow"/>
              </w:rPr>
              <w:t>9.0</w:t>
            </w:r>
          </w:p>
        </w:tc>
        <w:tc>
          <w:tcPr>
            <w:tcW w:w="8190" w:type="dxa"/>
            <w:shd w:val="clear" w:color="auto" w:fill="auto"/>
          </w:tcPr>
          <w:p w:rsidR="00AE47F4" w:rsidRPr="00AE47F4" w:rsidRDefault="00AE47F4" w:rsidP="00B11E78">
            <w:pPr>
              <w:rPr>
                <w:b/>
                <w:highlight w:val="yellow"/>
              </w:rPr>
            </w:pPr>
            <w:r w:rsidRPr="00AE47F4">
              <w:rPr>
                <w:b/>
                <w:highlight w:val="yellow"/>
              </w:rPr>
              <w:t>Void Deposit</w:t>
            </w:r>
          </w:p>
        </w:tc>
      </w:tr>
      <w:tr w:rsidR="00AE47F4" w:rsidTr="00B3761D">
        <w:tc>
          <w:tcPr>
            <w:tcW w:w="918" w:type="dxa"/>
            <w:shd w:val="clear" w:color="auto" w:fill="auto"/>
          </w:tcPr>
          <w:p w:rsidR="00AE47F4" w:rsidRDefault="00AE47F4" w:rsidP="00B11E78">
            <w:pPr>
              <w:jc w:val="center"/>
              <w:rPr>
                <w:highlight w:val="yellow"/>
              </w:rPr>
            </w:pPr>
            <w:r>
              <w:rPr>
                <w:highlight w:val="yellow"/>
              </w:rPr>
              <w:t>9.1</w:t>
            </w:r>
          </w:p>
        </w:tc>
        <w:tc>
          <w:tcPr>
            <w:tcW w:w="8190" w:type="dxa"/>
            <w:shd w:val="clear" w:color="auto" w:fill="auto"/>
          </w:tcPr>
          <w:p w:rsidR="00AE47F4" w:rsidRDefault="00AE47F4" w:rsidP="00B11E78">
            <w:pPr>
              <w:rPr>
                <w:highlight w:val="yellow"/>
              </w:rPr>
            </w:pPr>
            <w:r>
              <w:rPr>
                <w:highlight w:val="yellow"/>
              </w:rPr>
              <w:t>Add verbiage to the Void Deposit confirmation popup –</w:t>
            </w:r>
          </w:p>
          <w:p w:rsidR="00AE47F4" w:rsidRDefault="00AE47F4" w:rsidP="00B11E78">
            <w:pPr>
              <w:rPr>
                <w:highlight w:val="yellow"/>
              </w:rPr>
            </w:pPr>
            <w:r>
              <w:rPr>
                <w:highlight w:val="yellow"/>
              </w:rPr>
              <w:t>“Voiding the deposit may impact your delivery schedule and you may be charged for previously scheduled service.”</w:t>
            </w:r>
          </w:p>
        </w:tc>
      </w:tr>
    </w:tbl>
    <w:p w:rsidR="00DD4410" w:rsidRDefault="00AD53F4" w:rsidP="00DD4410">
      <w:pPr>
        <w:rPr>
          <w:color w:val="0070C0"/>
        </w:rPr>
      </w:pPr>
      <w:r>
        <w:rPr>
          <w:color w:val="0070C0"/>
        </w:rPr>
        <w:t xml:space="preserve"> </w:t>
      </w:r>
    </w:p>
    <w:p w:rsidR="009F2F88" w:rsidRDefault="009F2F88" w:rsidP="009F2F88">
      <w:pPr>
        <w:pStyle w:val="Heading2"/>
        <w:numPr>
          <w:ilvl w:val="1"/>
          <w:numId w:val="1"/>
        </w:numPr>
        <w:ind w:left="720"/>
        <w:rPr>
          <w:color w:val="000000" w:themeColor="text1"/>
        </w:rPr>
      </w:pPr>
      <w:bookmarkStart w:id="7" w:name="_Toc364256286"/>
      <w:r w:rsidRPr="009F2F88">
        <w:rPr>
          <w:color w:val="000000" w:themeColor="text1"/>
        </w:rPr>
        <w:t>Screen Layouts or Prototypes</w:t>
      </w:r>
      <w:bookmarkEnd w:id="7"/>
    </w:p>
    <w:p w:rsidR="00F22B08" w:rsidRDefault="00756C4E" w:rsidP="00F22B08">
      <w:pPr>
        <w:pStyle w:val="Heading1"/>
        <w:numPr>
          <w:ilvl w:val="2"/>
          <w:numId w:val="1"/>
        </w:numPr>
        <w:rPr>
          <w:color w:val="000000" w:themeColor="text1"/>
          <w:sz w:val="24"/>
          <w:szCs w:val="24"/>
        </w:rPr>
      </w:pPr>
      <w:bookmarkStart w:id="8" w:name="_Toc364256287"/>
      <w:r>
        <w:rPr>
          <w:color w:val="000000" w:themeColor="text1"/>
          <w:sz w:val="24"/>
          <w:szCs w:val="24"/>
        </w:rPr>
        <w:t>Create</w:t>
      </w:r>
      <w:r w:rsidR="00F22B08" w:rsidRPr="00F22B08">
        <w:rPr>
          <w:color w:val="000000" w:themeColor="text1"/>
          <w:sz w:val="24"/>
          <w:szCs w:val="24"/>
        </w:rPr>
        <w:t xml:space="preserve"> Deposit Screen</w:t>
      </w:r>
      <w:bookmarkEnd w:id="8"/>
    </w:p>
    <w:p w:rsidR="00756C4E" w:rsidRDefault="00756C4E" w:rsidP="00756C4E"/>
    <w:p w:rsidR="00756C4E" w:rsidRDefault="00756C4E" w:rsidP="00756C4E">
      <w:r>
        <w:rPr>
          <w:noProof/>
        </w:rPr>
        <w:lastRenderedPageBreak/>
        <w:drawing>
          <wp:inline distT="0" distB="0" distL="0" distR="0" wp14:anchorId="2359EFEE" wp14:editId="26F59B6E">
            <wp:extent cx="5419725" cy="3149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19725" cy="3149926"/>
                    </a:xfrm>
                    <a:prstGeom prst="rect">
                      <a:avLst/>
                    </a:prstGeom>
                  </pic:spPr>
                </pic:pic>
              </a:graphicData>
            </a:graphic>
          </wp:inline>
        </w:drawing>
      </w:r>
    </w:p>
    <w:p w:rsidR="003174C9" w:rsidRDefault="003174C9" w:rsidP="003174C9">
      <w:r>
        <w:t>Requested PickUp date only displays if Customer Location has iDeposit On-Call Service Checked on the Service Unit page.</w:t>
      </w:r>
    </w:p>
    <w:p w:rsidR="003174C9" w:rsidRDefault="003174C9" w:rsidP="00756C4E"/>
    <w:p w:rsidR="00756C4E" w:rsidRDefault="00756C4E" w:rsidP="00756C4E">
      <w:pPr>
        <w:pStyle w:val="Heading1"/>
        <w:numPr>
          <w:ilvl w:val="2"/>
          <w:numId w:val="1"/>
        </w:numPr>
        <w:rPr>
          <w:color w:val="000000" w:themeColor="text1"/>
          <w:sz w:val="24"/>
          <w:szCs w:val="24"/>
        </w:rPr>
      </w:pPr>
      <w:bookmarkStart w:id="9" w:name="_Toc364256288"/>
      <w:r w:rsidRPr="00F22B08">
        <w:rPr>
          <w:color w:val="000000" w:themeColor="text1"/>
          <w:sz w:val="24"/>
          <w:szCs w:val="24"/>
        </w:rPr>
        <w:t>Confirm Deposit Screen</w:t>
      </w:r>
      <w:bookmarkEnd w:id="9"/>
    </w:p>
    <w:p w:rsidR="00756C4E" w:rsidRPr="00756C4E" w:rsidRDefault="00756C4E" w:rsidP="00756C4E"/>
    <w:p w:rsidR="00F22B08" w:rsidRDefault="003174C9" w:rsidP="00F22B08">
      <w:r>
        <w:rPr>
          <w:noProof/>
        </w:rPr>
        <w:lastRenderedPageBreak/>
        <w:drawing>
          <wp:inline distT="0" distB="0" distL="0" distR="0" wp14:anchorId="715193A2" wp14:editId="69438E80">
            <wp:extent cx="5943600" cy="3514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14725"/>
                    </a:xfrm>
                    <a:prstGeom prst="rect">
                      <a:avLst/>
                    </a:prstGeom>
                  </pic:spPr>
                </pic:pic>
              </a:graphicData>
            </a:graphic>
          </wp:inline>
        </w:drawing>
      </w:r>
    </w:p>
    <w:p w:rsidR="00F22B08" w:rsidRDefault="00676923" w:rsidP="00F22B08">
      <w:r>
        <w:t>Requested PickUp date only displays if Customer Location has iDeposit On-Call Service Checked on the Service Unit page.</w:t>
      </w:r>
    </w:p>
    <w:p w:rsidR="00F22B08" w:rsidRDefault="00F22B08" w:rsidP="00F22B08"/>
    <w:p w:rsidR="00F22B08" w:rsidRDefault="00F22B08" w:rsidP="00F22B08"/>
    <w:p w:rsidR="00F22B08" w:rsidRDefault="00F22B08" w:rsidP="00F22B08">
      <w:pPr>
        <w:pStyle w:val="Heading1"/>
        <w:numPr>
          <w:ilvl w:val="2"/>
          <w:numId w:val="1"/>
        </w:numPr>
        <w:rPr>
          <w:color w:val="000000" w:themeColor="text1"/>
          <w:sz w:val="24"/>
          <w:szCs w:val="24"/>
        </w:rPr>
      </w:pPr>
      <w:bookmarkStart w:id="10" w:name="_Toc364256289"/>
      <w:r w:rsidRPr="00F22B08">
        <w:rPr>
          <w:color w:val="000000" w:themeColor="text1"/>
          <w:sz w:val="24"/>
          <w:szCs w:val="24"/>
        </w:rPr>
        <w:lastRenderedPageBreak/>
        <w:t>Print Deposit Ticket</w:t>
      </w:r>
      <w:bookmarkEnd w:id="10"/>
    </w:p>
    <w:p w:rsidR="00F22B08" w:rsidRDefault="0096421E" w:rsidP="00F22B08">
      <w:bookmarkStart w:id="11" w:name="_GoBack"/>
      <w:r>
        <w:rPr>
          <w:noProof/>
        </w:rPr>
        <w:drawing>
          <wp:inline distT="0" distB="0" distL="0" distR="0" wp14:anchorId="5BE3A6FF" wp14:editId="4D1F23EE">
            <wp:extent cx="7092564" cy="49223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091851" cy="4921866"/>
                    </a:xfrm>
                    <a:prstGeom prst="rect">
                      <a:avLst/>
                    </a:prstGeom>
                  </pic:spPr>
                </pic:pic>
              </a:graphicData>
            </a:graphic>
          </wp:inline>
        </w:drawing>
      </w:r>
      <w:bookmarkEnd w:id="11"/>
    </w:p>
    <w:p w:rsidR="003174C9" w:rsidRDefault="003174C9" w:rsidP="003174C9">
      <w:commentRangeStart w:id="12"/>
      <w:r>
        <w:t xml:space="preserve">Requested </w:t>
      </w:r>
      <w:proofErr w:type="spellStart"/>
      <w:r>
        <w:t>PickUp</w:t>
      </w:r>
      <w:proofErr w:type="spellEnd"/>
      <w:r>
        <w:t xml:space="preserve"> date </w:t>
      </w:r>
      <w:commentRangeEnd w:id="12"/>
      <w:r w:rsidR="000E2E7F">
        <w:rPr>
          <w:rStyle w:val="CommentReference"/>
        </w:rPr>
        <w:commentReference w:id="12"/>
      </w:r>
      <w:r>
        <w:t>only displays if Customer Location has iDeposit On-Call Service Checked on the Service Unit page.</w:t>
      </w:r>
    </w:p>
    <w:p w:rsidR="005D44AD" w:rsidRDefault="005D44AD" w:rsidP="00F22B08"/>
    <w:p w:rsidR="005D44AD" w:rsidRPr="00D57E9F" w:rsidRDefault="005D44AD" w:rsidP="005D44AD">
      <w:pPr>
        <w:pStyle w:val="Heading1"/>
        <w:numPr>
          <w:ilvl w:val="2"/>
          <w:numId w:val="1"/>
        </w:numPr>
        <w:rPr>
          <w:strike/>
          <w:color w:val="000000" w:themeColor="text1"/>
          <w:sz w:val="24"/>
          <w:szCs w:val="24"/>
          <w:highlight w:val="yellow"/>
        </w:rPr>
      </w:pPr>
      <w:bookmarkStart w:id="13" w:name="_Toc364256290"/>
      <w:r w:rsidRPr="00D57E9F">
        <w:rPr>
          <w:strike/>
          <w:color w:val="000000" w:themeColor="text1"/>
          <w:sz w:val="24"/>
          <w:szCs w:val="24"/>
          <w:highlight w:val="yellow"/>
        </w:rPr>
        <w:lastRenderedPageBreak/>
        <w:t>Report Menu for Non-Brink’s Processed Clients</w:t>
      </w:r>
      <w:bookmarkEnd w:id="13"/>
    </w:p>
    <w:p w:rsidR="005D44AD" w:rsidRDefault="005D44AD" w:rsidP="00F22B08">
      <w:r>
        <w:rPr>
          <w:noProof/>
        </w:rPr>
        <w:drawing>
          <wp:inline distT="0" distB="0" distL="0" distR="0" wp14:anchorId="5A36E3AD" wp14:editId="70F45EBF">
            <wp:extent cx="5943600" cy="25146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14600"/>
                    </a:xfrm>
                    <a:prstGeom prst="rect">
                      <a:avLst/>
                    </a:prstGeom>
                    <a:ln>
                      <a:solidFill>
                        <a:schemeClr val="accent1"/>
                      </a:solidFill>
                    </a:ln>
                  </pic:spPr>
                </pic:pic>
              </a:graphicData>
            </a:graphic>
          </wp:inline>
        </w:drawing>
      </w:r>
    </w:p>
    <w:p w:rsidR="00E1197C" w:rsidRDefault="00D57E9F" w:rsidP="00F22B08">
      <w:r w:rsidRPr="00D57E9F">
        <w:rPr>
          <w:highlight w:val="cyan"/>
        </w:rPr>
        <w:t>All the reports will be displayed</w:t>
      </w:r>
      <w:r w:rsidR="007A57A5">
        <w:rPr>
          <w:highlight w:val="cyan"/>
        </w:rPr>
        <w:t xml:space="preserve"> in the menu</w:t>
      </w:r>
      <w:r w:rsidRPr="00D57E9F">
        <w:rPr>
          <w:highlight w:val="cyan"/>
        </w:rPr>
        <w:t>.  If the customer is not processed by Brink’s, the data will not be shown.</w:t>
      </w:r>
    </w:p>
    <w:p w:rsidR="00A46800" w:rsidRPr="00F467B1" w:rsidRDefault="00A46800" w:rsidP="00A46800">
      <w:pPr>
        <w:pStyle w:val="Heading1"/>
        <w:numPr>
          <w:ilvl w:val="2"/>
          <w:numId w:val="1"/>
        </w:numPr>
        <w:rPr>
          <w:strike/>
          <w:color w:val="000000" w:themeColor="text1"/>
          <w:sz w:val="24"/>
          <w:szCs w:val="24"/>
          <w:highlight w:val="yellow"/>
        </w:rPr>
      </w:pPr>
      <w:bookmarkStart w:id="14" w:name="_Toc364256291"/>
      <w:r w:rsidRPr="00F467B1">
        <w:rPr>
          <w:strike/>
          <w:color w:val="000000" w:themeColor="text1"/>
          <w:sz w:val="24"/>
          <w:szCs w:val="24"/>
          <w:highlight w:val="yellow"/>
        </w:rPr>
        <w:t>Selection Criteria for iDeposit History Report</w:t>
      </w:r>
      <w:bookmarkEnd w:id="14"/>
    </w:p>
    <w:p w:rsidR="005D44AD" w:rsidRDefault="00F467B1" w:rsidP="00F22B08">
      <w:r>
        <w:t>Not changing the selection criteria.</w:t>
      </w:r>
    </w:p>
    <w:p w:rsidR="003C409E" w:rsidRPr="003C409E" w:rsidRDefault="003C409E" w:rsidP="003C409E">
      <w:pPr>
        <w:pStyle w:val="Heading1"/>
        <w:numPr>
          <w:ilvl w:val="2"/>
          <w:numId w:val="1"/>
        </w:numPr>
        <w:rPr>
          <w:color w:val="000000" w:themeColor="text1"/>
          <w:sz w:val="24"/>
          <w:szCs w:val="24"/>
          <w:highlight w:val="yellow"/>
        </w:rPr>
      </w:pPr>
      <w:r>
        <w:rPr>
          <w:color w:val="000000" w:themeColor="text1"/>
          <w:sz w:val="24"/>
          <w:szCs w:val="24"/>
          <w:highlight w:val="yellow"/>
        </w:rPr>
        <w:lastRenderedPageBreak/>
        <w:t>Deposit ticket for Non-Brink’s Processed client.</w:t>
      </w:r>
    </w:p>
    <w:p w:rsidR="003C409E" w:rsidRPr="00F467B1" w:rsidRDefault="003C409E" w:rsidP="003C409E">
      <w:pPr>
        <w:pStyle w:val="Heading1"/>
        <w:rPr>
          <w:strike/>
          <w:color w:val="000000" w:themeColor="text1"/>
          <w:sz w:val="24"/>
          <w:szCs w:val="24"/>
          <w:highlight w:val="yellow"/>
        </w:rPr>
      </w:pPr>
      <w:r>
        <w:rPr>
          <w:noProof/>
        </w:rPr>
        <w:drawing>
          <wp:inline distT="0" distB="0" distL="0" distR="0" wp14:anchorId="6F84C169" wp14:editId="452BAB1E">
            <wp:extent cx="5412905" cy="37352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1046" cy="3733968"/>
                    </a:xfrm>
                    <a:prstGeom prst="rect">
                      <a:avLst/>
                    </a:prstGeom>
                  </pic:spPr>
                </pic:pic>
              </a:graphicData>
            </a:graphic>
          </wp:inline>
        </w:drawing>
      </w:r>
    </w:p>
    <w:p w:rsidR="003C409E" w:rsidRDefault="003C409E" w:rsidP="003C409E"/>
    <w:p w:rsidR="003C409E" w:rsidRDefault="003C409E" w:rsidP="003C409E"/>
    <w:p w:rsidR="009F2F88" w:rsidRPr="009F2F88" w:rsidRDefault="009F2F88" w:rsidP="009F2F88">
      <w:pPr>
        <w:pStyle w:val="Heading2"/>
        <w:numPr>
          <w:ilvl w:val="1"/>
          <w:numId w:val="1"/>
        </w:numPr>
        <w:ind w:left="720"/>
        <w:rPr>
          <w:color w:val="000000" w:themeColor="text1"/>
        </w:rPr>
      </w:pPr>
      <w:bookmarkStart w:id="15" w:name="_Toc364256292"/>
      <w:r w:rsidRPr="009F2F88">
        <w:rPr>
          <w:color w:val="000000" w:themeColor="text1"/>
        </w:rPr>
        <w:t>Report Layouts</w:t>
      </w:r>
      <w:bookmarkEnd w:id="15"/>
    </w:p>
    <w:p w:rsidR="00BC1162" w:rsidRPr="00A46800" w:rsidRDefault="00BC1162" w:rsidP="00BC1162">
      <w:pPr>
        <w:pStyle w:val="Heading1"/>
        <w:numPr>
          <w:ilvl w:val="2"/>
          <w:numId w:val="1"/>
        </w:numPr>
        <w:rPr>
          <w:color w:val="000000" w:themeColor="text1"/>
          <w:sz w:val="24"/>
          <w:szCs w:val="24"/>
          <w:highlight w:val="yellow"/>
        </w:rPr>
      </w:pPr>
      <w:bookmarkStart w:id="16" w:name="_Toc364256293"/>
      <w:proofErr w:type="gramStart"/>
      <w:r w:rsidRPr="00A46800">
        <w:rPr>
          <w:color w:val="000000" w:themeColor="text1"/>
          <w:sz w:val="24"/>
          <w:szCs w:val="24"/>
          <w:highlight w:val="yellow"/>
        </w:rPr>
        <w:t>iDeposit</w:t>
      </w:r>
      <w:proofErr w:type="gramEnd"/>
      <w:r w:rsidRPr="00A46800">
        <w:rPr>
          <w:color w:val="000000" w:themeColor="text1"/>
          <w:sz w:val="24"/>
          <w:szCs w:val="24"/>
          <w:highlight w:val="yellow"/>
        </w:rPr>
        <w:t xml:space="preserve"> History Report</w:t>
      </w:r>
      <w:r w:rsidR="007469A2" w:rsidRPr="00A46800">
        <w:rPr>
          <w:color w:val="000000" w:themeColor="text1"/>
          <w:sz w:val="24"/>
          <w:szCs w:val="24"/>
          <w:highlight w:val="yellow"/>
        </w:rPr>
        <w:t xml:space="preserve"> </w:t>
      </w:r>
      <w:r w:rsidR="00CC4FB8" w:rsidRPr="00A46800">
        <w:rPr>
          <w:color w:val="000000" w:themeColor="text1"/>
          <w:sz w:val="24"/>
          <w:szCs w:val="24"/>
          <w:highlight w:val="yellow"/>
        </w:rPr>
        <w:t xml:space="preserve">with added columns </w:t>
      </w:r>
      <w:r w:rsidR="007469A2" w:rsidRPr="00A46800">
        <w:rPr>
          <w:color w:val="000000" w:themeColor="text1"/>
          <w:sz w:val="24"/>
          <w:szCs w:val="24"/>
          <w:highlight w:val="yellow"/>
        </w:rPr>
        <w:t>for Non-Brinks Processed Clients</w:t>
      </w:r>
      <w:bookmarkEnd w:id="16"/>
    </w:p>
    <w:p w:rsidR="00CC4FB8" w:rsidRDefault="00CC4FB8" w:rsidP="00CC4FB8"/>
    <w:p w:rsidR="007469A2" w:rsidRPr="007469A2" w:rsidRDefault="00CC4FB8" w:rsidP="00CC4FB8">
      <w:r>
        <w:rPr>
          <w:noProof/>
        </w:rPr>
        <w:drawing>
          <wp:inline distT="0" distB="0" distL="0" distR="0" wp14:anchorId="00E4C113" wp14:editId="505A65AC">
            <wp:extent cx="5943600" cy="899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899795"/>
                    </a:xfrm>
                    <a:prstGeom prst="rect">
                      <a:avLst/>
                    </a:prstGeom>
                  </pic:spPr>
                </pic:pic>
              </a:graphicData>
            </a:graphic>
          </wp:inline>
        </w:drawing>
      </w:r>
    </w:p>
    <w:p w:rsidR="009F2F88" w:rsidRPr="009F2F88" w:rsidRDefault="009F2F88" w:rsidP="009F2F88">
      <w:pPr>
        <w:pStyle w:val="Heading1"/>
        <w:numPr>
          <w:ilvl w:val="0"/>
          <w:numId w:val="1"/>
        </w:numPr>
        <w:rPr>
          <w:color w:val="000000" w:themeColor="text1"/>
        </w:rPr>
      </w:pPr>
      <w:bookmarkStart w:id="17" w:name="_Toc364256294"/>
      <w:r w:rsidRPr="009F2F88">
        <w:rPr>
          <w:color w:val="000000" w:themeColor="text1"/>
        </w:rPr>
        <w:t>Support Information</w:t>
      </w:r>
      <w:bookmarkEnd w:id="17"/>
    </w:p>
    <w:p w:rsidR="009F2F88" w:rsidRDefault="009F2F88" w:rsidP="009F2F88">
      <w:pPr>
        <w:pStyle w:val="ListParagraph"/>
        <w:numPr>
          <w:ilvl w:val="1"/>
          <w:numId w:val="1"/>
        </w:numPr>
        <w:ind w:left="720"/>
        <w:rPr>
          <w:rFonts w:asciiTheme="majorHAnsi" w:eastAsiaTheme="majorEastAsia" w:hAnsiTheme="majorHAnsi" w:cstheme="majorBidi"/>
          <w:b/>
          <w:bCs/>
          <w:color w:val="000000" w:themeColor="text1"/>
          <w:sz w:val="26"/>
          <w:szCs w:val="26"/>
        </w:rPr>
      </w:pPr>
      <w:r w:rsidRPr="009F2F88">
        <w:rPr>
          <w:rFonts w:asciiTheme="majorHAnsi" w:eastAsiaTheme="majorEastAsia" w:hAnsiTheme="majorHAnsi" w:cstheme="majorBidi"/>
          <w:b/>
          <w:bCs/>
          <w:color w:val="000000" w:themeColor="text1"/>
          <w:sz w:val="26"/>
          <w:szCs w:val="26"/>
        </w:rPr>
        <w:t>Assumptions</w:t>
      </w:r>
    </w:p>
    <w:p w:rsidR="00C63C5A" w:rsidRDefault="00C63C5A" w:rsidP="00C63C5A">
      <w:pPr>
        <w:pStyle w:val="ListParagraph"/>
        <w:numPr>
          <w:ilvl w:val="0"/>
          <w:numId w:val="5"/>
        </w:numPr>
      </w:pPr>
      <w:r>
        <w:t>Work Item 15379</w:t>
      </w:r>
      <w:r w:rsidR="001C0CC6">
        <w:t xml:space="preserve"> – Add iDeposit On-Call </w:t>
      </w:r>
      <w:r w:rsidR="00E00032">
        <w:t>Service</w:t>
      </w:r>
      <w:r w:rsidR="001C0CC6">
        <w:t xml:space="preserve"> Only</w:t>
      </w:r>
      <w:r>
        <w:t xml:space="preserve"> </w:t>
      </w:r>
      <w:r w:rsidR="00ED14EA">
        <w:t>Fields</w:t>
      </w:r>
      <w:r>
        <w:t xml:space="preserve"> to Service Unit Screen will be completed before or in conjunction with this work item.</w:t>
      </w:r>
      <w:r w:rsidR="00ED14EA">
        <w:t xml:space="preserve"> </w:t>
      </w:r>
    </w:p>
    <w:p w:rsidR="00ED14EA" w:rsidRDefault="00ED14EA" w:rsidP="00ED14EA">
      <w:pPr>
        <w:pStyle w:val="ListParagraph"/>
        <w:numPr>
          <w:ilvl w:val="1"/>
          <w:numId w:val="5"/>
        </w:numPr>
      </w:pPr>
      <w:r w:rsidRPr="003174C9">
        <w:lastRenderedPageBreak/>
        <w:t>New flag</w:t>
      </w:r>
      <w:r>
        <w:rPr>
          <w:i/>
        </w:rPr>
        <w:t xml:space="preserve"> </w:t>
      </w:r>
      <w:proofErr w:type="gramStart"/>
      <w:r>
        <w:rPr>
          <w:i/>
        </w:rPr>
        <w:t xml:space="preserve">- </w:t>
      </w:r>
      <w:r w:rsidRPr="00873B4A">
        <w:rPr>
          <w:i/>
        </w:rPr>
        <w:t xml:space="preserve"> iDeposit</w:t>
      </w:r>
      <w:proofErr w:type="gramEnd"/>
      <w:r w:rsidRPr="00873B4A">
        <w:rPr>
          <w:i/>
        </w:rPr>
        <w:t xml:space="preserve"> </w:t>
      </w:r>
      <w:r>
        <w:rPr>
          <w:i/>
        </w:rPr>
        <w:t xml:space="preserve">On-Call Service Only </w:t>
      </w:r>
      <w:r>
        <w:t xml:space="preserve">to.  This flag will be used to identify On-Call customer locations.  </w:t>
      </w:r>
    </w:p>
    <w:p w:rsidR="00ED14EA" w:rsidRDefault="00ED14EA" w:rsidP="00ED14EA">
      <w:pPr>
        <w:pStyle w:val="ListParagraph"/>
        <w:numPr>
          <w:ilvl w:val="1"/>
          <w:numId w:val="5"/>
        </w:numPr>
      </w:pPr>
      <w:r>
        <w:t>Date Field – Location Cut-Off Time.  This field will be used to determine the cut-off time for next day service. Default to 11:00 am local time</w:t>
      </w:r>
    </w:p>
    <w:p w:rsidR="00ED14EA" w:rsidRDefault="00ED14EA" w:rsidP="00ED14EA">
      <w:pPr>
        <w:pStyle w:val="ListParagraph"/>
        <w:numPr>
          <w:ilvl w:val="1"/>
          <w:numId w:val="5"/>
        </w:numPr>
      </w:pPr>
      <w:r>
        <w:t>Serviced Processor – Drop Down list of Processors, including Brinks, Unknown and Other – this field will be used to determine the level of reporting for the customer.</w:t>
      </w:r>
    </w:p>
    <w:p w:rsidR="00ED14EA" w:rsidRDefault="00ED14EA" w:rsidP="00ED14EA">
      <w:pPr>
        <w:pStyle w:val="ListParagraph"/>
        <w:numPr>
          <w:ilvl w:val="0"/>
          <w:numId w:val="5"/>
        </w:numPr>
      </w:pPr>
      <w:r>
        <w:t xml:space="preserve">Work Item 15492 – </w:t>
      </w:r>
      <w:r w:rsidRPr="00ED14EA">
        <w:t xml:space="preserve">iDeposit </w:t>
      </w:r>
      <w:r w:rsidR="005519D0">
        <w:t>–</w:t>
      </w:r>
      <w:r w:rsidRPr="00ED14EA">
        <w:t xml:space="preserve"> Auto Service Created for Threshold</w:t>
      </w:r>
      <w:r>
        <w:t xml:space="preserve"> will be completed in conjunction with this work item and released at the same time</w:t>
      </w:r>
    </w:p>
    <w:p w:rsidR="00ED14EA" w:rsidRDefault="00ED14EA" w:rsidP="00ED14EA">
      <w:pPr>
        <w:pStyle w:val="ListParagraph"/>
        <w:numPr>
          <w:ilvl w:val="0"/>
          <w:numId w:val="5"/>
        </w:numPr>
      </w:pPr>
      <w:r>
        <w:t xml:space="preserve">Work Item 15507 – </w:t>
      </w:r>
      <w:r w:rsidRPr="00ED14EA">
        <w:t xml:space="preserve">MPS iCash CA </w:t>
      </w:r>
      <w:r w:rsidR="005519D0">
        <w:t>–</w:t>
      </w:r>
      <w:r w:rsidRPr="00ED14EA">
        <w:t xml:space="preserve"> add new </w:t>
      </w:r>
      <w:r w:rsidR="009855A1">
        <w:t>AUTOPICKUP%</w:t>
      </w:r>
      <w:r w:rsidRPr="00ED14EA">
        <w:t xml:space="preserve"> for iDeposit Profile Types</w:t>
      </w:r>
      <w:r>
        <w:t xml:space="preserve"> will be completed in conjunction with this work item and released at the same time</w:t>
      </w:r>
    </w:p>
    <w:p w:rsidR="002C0841" w:rsidRDefault="00F16CF9" w:rsidP="00C63C5A">
      <w:pPr>
        <w:pStyle w:val="ListParagraph"/>
        <w:numPr>
          <w:ilvl w:val="0"/>
          <w:numId w:val="5"/>
        </w:numPr>
      </w:pPr>
      <w:r>
        <w:t>No changes to iInfo</w:t>
      </w:r>
    </w:p>
    <w:p w:rsidR="00ED14EA" w:rsidRDefault="00472CB0" w:rsidP="00ED14EA">
      <w:pPr>
        <w:pStyle w:val="ListParagraph"/>
        <w:numPr>
          <w:ilvl w:val="0"/>
          <w:numId w:val="5"/>
        </w:numPr>
      </w:pPr>
      <w:commentRangeStart w:id="18"/>
      <w:r>
        <w:t>No changes to internal iDeposit application</w:t>
      </w:r>
      <w:r w:rsidR="00ED14EA" w:rsidRPr="00ED14EA">
        <w:t xml:space="preserve"> </w:t>
      </w:r>
      <w:commentRangeEnd w:id="18"/>
      <w:r w:rsidR="009863D1">
        <w:rPr>
          <w:rStyle w:val="CommentReference"/>
        </w:rPr>
        <w:commentReference w:id="18"/>
      </w:r>
    </w:p>
    <w:p w:rsidR="00472CB0" w:rsidRDefault="00ED14EA" w:rsidP="00C63C5A">
      <w:pPr>
        <w:pStyle w:val="ListParagraph"/>
        <w:numPr>
          <w:ilvl w:val="0"/>
          <w:numId w:val="5"/>
        </w:numPr>
      </w:pPr>
      <w:r>
        <w:t>User will Email or Call customer Care to cancel an order. (Fees will apply)</w:t>
      </w:r>
    </w:p>
    <w:p w:rsidR="00CC79AF" w:rsidRDefault="00AB75D6" w:rsidP="00C63C5A">
      <w:pPr>
        <w:pStyle w:val="ListParagraph"/>
        <w:numPr>
          <w:ilvl w:val="0"/>
          <w:numId w:val="5"/>
        </w:numPr>
      </w:pPr>
      <w:r>
        <w:t>The system</w:t>
      </w:r>
      <w:r w:rsidR="00CC79AF">
        <w:t xml:space="preserve"> saves service request, Profile information, location address, preferred pickup date, etc</w:t>
      </w:r>
      <w:r w:rsidR="005519D0">
        <w:t>.</w:t>
      </w:r>
      <w:r w:rsidR="00CC79AF">
        <w:t xml:space="preserve"> for use in future reporting</w:t>
      </w:r>
      <w:r w:rsidR="005519D0">
        <w:t xml:space="preserve"> in the existing schema.</w:t>
      </w:r>
    </w:p>
    <w:p w:rsidR="00F31951" w:rsidRDefault="00F31951" w:rsidP="00C63C5A">
      <w:pPr>
        <w:pStyle w:val="ListParagraph"/>
        <w:numPr>
          <w:ilvl w:val="0"/>
          <w:numId w:val="5"/>
        </w:numPr>
        <w:rPr>
          <w:strike/>
          <w:highlight w:val="yellow"/>
        </w:rPr>
      </w:pPr>
      <w:r w:rsidRPr="003C409E">
        <w:rPr>
          <w:strike/>
          <w:highlight w:val="yellow"/>
        </w:rPr>
        <w:t xml:space="preserve">The system will send the </w:t>
      </w:r>
      <w:r w:rsidRPr="003C409E">
        <w:rPr>
          <w:i/>
          <w:strike/>
          <w:highlight w:val="yellow"/>
        </w:rPr>
        <w:t xml:space="preserve">MPS </w:t>
      </w:r>
      <w:proofErr w:type="gramStart"/>
      <w:r w:rsidRPr="003C409E">
        <w:rPr>
          <w:i/>
          <w:strike/>
          <w:highlight w:val="yellow"/>
        </w:rPr>
        <w:t>Branch</w:t>
      </w:r>
      <w:r w:rsidRPr="003C409E">
        <w:rPr>
          <w:strike/>
          <w:highlight w:val="yellow"/>
        </w:rPr>
        <w:t xml:space="preserve">  and</w:t>
      </w:r>
      <w:proofErr w:type="gramEnd"/>
      <w:r w:rsidRPr="003C409E">
        <w:rPr>
          <w:strike/>
          <w:highlight w:val="yellow"/>
        </w:rPr>
        <w:t xml:space="preserve"> address to iTrack which will determine the </w:t>
      </w:r>
      <w:r w:rsidRPr="003C409E">
        <w:rPr>
          <w:i/>
          <w:strike/>
          <w:highlight w:val="yellow"/>
        </w:rPr>
        <w:t>CIT Branch</w:t>
      </w:r>
      <w:r w:rsidRPr="003C409E">
        <w:rPr>
          <w:strike/>
          <w:highlight w:val="yellow"/>
        </w:rPr>
        <w:t>.</w:t>
      </w:r>
    </w:p>
    <w:p w:rsidR="003C409E" w:rsidRDefault="003C409E" w:rsidP="00C63C5A">
      <w:pPr>
        <w:pStyle w:val="ListParagraph"/>
        <w:numPr>
          <w:ilvl w:val="0"/>
          <w:numId w:val="5"/>
        </w:numPr>
        <w:rPr>
          <w:highlight w:val="yellow"/>
        </w:rPr>
      </w:pPr>
      <w:r>
        <w:rPr>
          <w:highlight w:val="yellow"/>
        </w:rPr>
        <w:t>The system will not send the MPS Branch.  It will send the location address which iTrack will use to find the closest CIT Branch to use for the pickup.  (There is only one branch field in the file that sends the request. iTrack expects it to be the CIT Branch)</w:t>
      </w:r>
    </w:p>
    <w:p w:rsidR="003C409E" w:rsidRPr="003C409E" w:rsidRDefault="003C409E" w:rsidP="00C63C5A">
      <w:pPr>
        <w:pStyle w:val="ListParagraph"/>
        <w:numPr>
          <w:ilvl w:val="0"/>
          <w:numId w:val="5"/>
        </w:numPr>
        <w:rPr>
          <w:highlight w:val="yellow"/>
        </w:rPr>
      </w:pPr>
      <w:r>
        <w:rPr>
          <w:highlight w:val="yellow"/>
        </w:rPr>
        <w:t>A mapping table will be created in a later phase of the project between MPS Branch ID and CIT Branch ID which will be used to send the CIT Branch to iTrack.</w:t>
      </w:r>
    </w:p>
    <w:p w:rsidR="00323D1E" w:rsidRPr="009F2F88" w:rsidRDefault="00323D1E" w:rsidP="00323D1E">
      <w:pPr>
        <w:pStyle w:val="ListParagraph"/>
        <w:numPr>
          <w:ilvl w:val="1"/>
          <w:numId w:val="1"/>
        </w:numPr>
        <w:ind w:left="720"/>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Exclusions</w:t>
      </w:r>
    </w:p>
    <w:p w:rsidR="00323D1E" w:rsidRPr="002C0841" w:rsidRDefault="002C0841" w:rsidP="002C0841">
      <w:pPr>
        <w:pStyle w:val="ListParagraph"/>
        <w:numPr>
          <w:ilvl w:val="0"/>
          <w:numId w:val="5"/>
        </w:numPr>
      </w:pPr>
      <w:r w:rsidRPr="002C0841">
        <w:t>There are no known exclusions</w:t>
      </w:r>
      <w:r w:rsidR="00323D1E" w:rsidRPr="002C0841">
        <w:t>.</w:t>
      </w:r>
    </w:p>
    <w:p w:rsidR="00926536" w:rsidRPr="009411A6" w:rsidRDefault="00926536" w:rsidP="009411A6">
      <w:pPr>
        <w:pStyle w:val="ListParagraph"/>
        <w:numPr>
          <w:ilvl w:val="1"/>
          <w:numId w:val="1"/>
        </w:numPr>
        <w:ind w:left="720"/>
        <w:rPr>
          <w:rFonts w:asciiTheme="majorHAnsi" w:eastAsiaTheme="majorEastAsia" w:hAnsiTheme="majorHAnsi" w:cstheme="majorBidi"/>
          <w:b/>
          <w:bCs/>
          <w:color w:val="000000" w:themeColor="text1"/>
          <w:sz w:val="26"/>
          <w:szCs w:val="26"/>
        </w:rPr>
      </w:pPr>
      <w:r w:rsidRPr="009411A6">
        <w:rPr>
          <w:rFonts w:asciiTheme="majorHAnsi" w:eastAsiaTheme="majorEastAsia" w:hAnsiTheme="majorHAnsi" w:cstheme="majorBidi"/>
          <w:b/>
          <w:bCs/>
          <w:color w:val="000000" w:themeColor="text1"/>
          <w:sz w:val="26"/>
          <w:szCs w:val="26"/>
        </w:rPr>
        <w:t>Systems Impacts</w:t>
      </w:r>
    </w:p>
    <w:p w:rsidR="00926536" w:rsidRPr="00555CA7" w:rsidRDefault="00926536" w:rsidP="00926536"/>
    <w:tbl>
      <w:tblPr>
        <w:tblStyle w:val="TableGrid"/>
        <w:tblW w:w="8118" w:type="dxa"/>
        <w:tblInd w:w="900" w:type="dxa"/>
        <w:tblLook w:val="04A0" w:firstRow="1" w:lastRow="0" w:firstColumn="1" w:lastColumn="0" w:noHBand="0" w:noVBand="1"/>
      </w:tblPr>
      <w:tblGrid>
        <w:gridCol w:w="2632"/>
        <w:gridCol w:w="1095"/>
        <w:gridCol w:w="4391"/>
      </w:tblGrid>
      <w:tr w:rsidR="00926536" w:rsidTr="00E1197C">
        <w:tc>
          <w:tcPr>
            <w:tcW w:w="2632"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926536" w:rsidRDefault="00926536" w:rsidP="00E1197C">
            <w:pPr>
              <w:jc w:val="center"/>
              <w:rPr>
                <w:rFonts w:cs="Arial"/>
                <w:b/>
                <w:sz w:val="20"/>
              </w:rPr>
            </w:pPr>
            <w:r>
              <w:rPr>
                <w:rFonts w:cs="Arial"/>
                <w:b/>
                <w:sz w:val="20"/>
              </w:rPr>
              <w:t>System</w:t>
            </w:r>
          </w:p>
        </w:tc>
        <w:tc>
          <w:tcPr>
            <w:tcW w:w="1095"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926536" w:rsidRDefault="00926536" w:rsidP="00E1197C">
            <w:pPr>
              <w:jc w:val="center"/>
              <w:rPr>
                <w:rFonts w:cs="Arial"/>
                <w:b/>
                <w:sz w:val="20"/>
              </w:rPr>
            </w:pPr>
            <w:r>
              <w:rPr>
                <w:rFonts w:cs="Arial"/>
                <w:b/>
                <w:sz w:val="20"/>
              </w:rPr>
              <w:t>Impacted</w:t>
            </w:r>
          </w:p>
        </w:tc>
        <w:tc>
          <w:tcPr>
            <w:tcW w:w="4391"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926536" w:rsidRDefault="00926536" w:rsidP="00E1197C">
            <w:pPr>
              <w:jc w:val="center"/>
              <w:rPr>
                <w:rFonts w:cs="Arial"/>
                <w:b/>
                <w:sz w:val="20"/>
              </w:rPr>
            </w:pPr>
            <w:r>
              <w:rPr>
                <w:rFonts w:cs="Arial"/>
                <w:b/>
                <w:sz w:val="20"/>
              </w:rPr>
              <w:t>Comments</w:t>
            </w:r>
          </w:p>
        </w:tc>
      </w:tr>
      <w:tr w:rsidR="00926536" w:rsidTr="00E1197C">
        <w:tc>
          <w:tcPr>
            <w:tcW w:w="2632" w:type="dxa"/>
            <w:tcBorders>
              <w:top w:val="single" w:sz="4" w:space="0" w:color="auto"/>
              <w:left w:val="single" w:sz="4" w:space="0" w:color="auto"/>
              <w:bottom w:val="single" w:sz="4" w:space="0" w:color="auto"/>
              <w:right w:val="single" w:sz="4" w:space="0" w:color="auto"/>
            </w:tcBorders>
            <w:hideMark/>
          </w:tcPr>
          <w:p w:rsidR="00926536" w:rsidRDefault="00926536" w:rsidP="00E1197C">
            <w:pPr>
              <w:rPr>
                <w:rFonts w:cs="Arial"/>
                <w:sz w:val="20"/>
              </w:rPr>
            </w:pPr>
            <w:r>
              <w:rPr>
                <w:rFonts w:cs="Arial"/>
                <w:sz w:val="20"/>
              </w:rPr>
              <w:t>Currency Processing (CP)</w:t>
            </w:r>
          </w:p>
        </w:tc>
        <w:tc>
          <w:tcPr>
            <w:tcW w:w="1095" w:type="dxa"/>
            <w:tcBorders>
              <w:top w:val="single" w:sz="4" w:space="0" w:color="auto"/>
              <w:left w:val="single" w:sz="4" w:space="0" w:color="auto"/>
              <w:bottom w:val="single" w:sz="4" w:space="0" w:color="auto"/>
              <w:right w:val="single" w:sz="4" w:space="0" w:color="auto"/>
            </w:tcBorders>
          </w:tcPr>
          <w:p w:rsidR="00926536"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926536" w:rsidRDefault="00926536"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Currency Admin (CA)</w:t>
            </w:r>
          </w:p>
        </w:tc>
        <w:tc>
          <w:tcPr>
            <w:tcW w:w="1095" w:type="dxa"/>
            <w:tcBorders>
              <w:top w:val="single" w:sz="4" w:space="0" w:color="auto"/>
              <w:left w:val="single" w:sz="4" w:space="0" w:color="auto"/>
              <w:bottom w:val="single" w:sz="4" w:space="0" w:color="auto"/>
              <w:right w:val="single" w:sz="4" w:space="0" w:color="auto"/>
            </w:tcBorders>
          </w:tcPr>
          <w:p w:rsidR="002C0841" w:rsidRDefault="00F73B93" w:rsidP="00E1197C">
            <w:pPr>
              <w:jc w:val="center"/>
              <w:rPr>
                <w:rFonts w:cs="Arial"/>
                <w:sz w:val="20"/>
              </w:rPr>
            </w:pPr>
            <w:r>
              <w:rPr>
                <w:rFonts w:cs="Arial"/>
                <w:sz w:val="20"/>
              </w:rPr>
              <w:t>Yes</w:t>
            </w:r>
          </w:p>
        </w:tc>
        <w:tc>
          <w:tcPr>
            <w:tcW w:w="4391" w:type="dxa"/>
            <w:tcBorders>
              <w:top w:val="single" w:sz="4" w:space="0" w:color="auto"/>
              <w:left w:val="single" w:sz="4" w:space="0" w:color="auto"/>
              <w:bottom w:val="single" w:sz="4" w:space="0" w:color="auto"/>
              <w:right w:val="single" w:sz="4" w:space="0" w:color="auto"/>
            </w:tcBorders>
          </w:tcPr>
          <w:p w:rsidR="002C0841" w:rsidRDefault="00ED14EA" w:rsidP="00E1197C">
            <w:pPr>
              <w:rPr>
                <w:rFonts w:cs="Arial"/>
                <w:sz w:val="20"/>
              </w:rPr>
            </w:pPr>
            <w:r>
              <w:rPr>
                <w:rFonts w:cs="Arial"/>
                <w:sz w:val="20"/>
              </w:rPr>
              <w:t>Requested updates to SU Screen and new Deposit Profile item</w:t>
            </w: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Coin</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Oracle EBS</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Safe Server</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iInfo</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iReports</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iDeposit</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Yes</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iOrder</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proofErr w:type="spellStart"/>
            <w:r>
              <w:rPr>
                <w:rFonts w:cs="Arial"/>
                <w:sz w:val="20"/>
              </w:rPr>
              <w:t>OrderAdmin</w:t>
            </w:r>
            <w:proofErr w:type="spellEnd"/>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iProfile</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proofErr w:type="spellStart"/>
            <w:r>
              <w:rPr>
                <w:rFonts w:cs="Arial"/>
                <w:sz w:val="20"/>
              </w:rPr>
              <w:t>iATM</w:t>
            </w:r>
            <w:proofErr w:type="spellEnd"/>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BAMS</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Extracts</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iTrack</w:t>
            </w:r>
          </w:p>
        </w:tc>
        <w:tc>
          <w:tcPr>
            <w:tcW w:w="1095" w:type="dxa"/>
            <w:tcBorders>
              <w:top w:val="single" w:sz="4" w:space="0" w:color="auto"/>
              <w:left w:val="single" w:sz="4" w:space="0" w:color="auto"/>
              <w:bottom w:val="single" w:sz="4" w:space="0" w:color="auto"/>
              <w:right w:val="single" w:sz="4" w:space="0" w:color="auto"/>
            </w:tcBorders>
          </w:tcPr>
          <w:p w:rsidR="002C0841" w:rsidRDefault="00F31951" w:rsidP="00E1197C">
            <w:pPr>
              <w:jc w:val="center"/>
              <w:rPr>
                <w:rFonts w:cs="Arial"/>
                <w:sz w:val="20"/>
              </w:rPr>
            </w:pPr>
            <w:r>
              <w:rPr>
                <w:rFonts w:cs="Arial"/>
                <w:sz w:val="20"/>
              </w:rPr>
              <w:t>Yes</w:t>
            </w:r>
          </w:p>
        </w:tc>
        <w:tc>
          <w:tcPr>
            <w:tcW w:w="4391" w:type="dxa"/>
            <w:tcBorders>
              <w:top w:val="single" w:sz="4" w:space="0" w:color="auto"/>
              <w:left w:val="single" w:sz="4" w:space="0" w:color="auto"/>
              <w:bottom w:val="single" w:sz="4" w:space="0" w:color="auto"/>
              <w:right w:val="single" w:sz="4" w:space="0" w:color="auto"/>
            </w:tcBorders>
          </w:tcPr>
          <w:p w:rsidR="002C0841" w:rsidRDefault="00F31951" w:rsidP="00E1197C">
            <w:pPr>
              <w:rPr>
                <w:rFonts w:cs="Arial"/>
                <w:sz w:val="20"/>
              </w:rPr>
            </w:pPr>
            <w:r>
              <w:rPr>
                <w:rFonts w:cs="Arial"/>
                <w:sz w:val="20"/>
              </w:rPr>
              <w:t xml:space="preserve">Request for service will be sent to iTrack via web </w:t>
            </w:r>
            <w:r>
              <w:rPr>
                <w:rFonts w:cs="Arial"/>
                <w:sz w:val="20"/>
              </w:rPr>
              <w:lastRenderedPageBreak/>
              <w:t>service</w:t>
            </w: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lastRenderedPageBreak/>
              <w:t>HEAT</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r w:rsidR="002C0841" w:rsidTr="00E1197C">
        <w:tc>
          <w:tcPr>
            <w:tcW w:w="2632" w:type="dxa"/>
            <w:tcBorders>
              <w:top w:val="single" w:sz="4" w:space="0" w:color="auto"/>
              <w:left w:val="single" w:sz="4" w:space="0" w:color="auto"/>
              <w:bottom w:val="single" w:sz="4" w:space="0" w:color="auto"/>
              <w:right w:val="single" w:sz="4" w:space="0" w:color="auto"/>
            </w:tcBorders>
            <w:hideMark/>
          </w:tcPr>
          <w:p w:rsidR="002C0841" w:rsidRDefault="002C0841" w:rsidP="00E1197C">
            <w:pPr>
              <w:rPr>
                <w:rFonts w:cs="Arial"/>
                <w:sz w:val="20"/>
              </w:rPr>
            </w:pPr>
            <w:r>
              <w:rPr>
                <w:rFonts w:cs="Arial"/>
                <w:sz w:val="20"/>
              </w:rPr>
              <w:t>People Soft</w:t>
            </w:r>
          </w:p>
        </w:tc>
        <w:tc>
          <w:tcPr>
            <w:tcW w:w="1095" w:type="dxa"/>
            <w:tcBorders>
              <w:top w:val="single" w:sz="4" w:space="0" w:color="auto"/>
              <w:left w:val="single" w:sz="4" w:space="0" w:color="auto"/>
              <w:bottom w:val="single" w:sz="4" w:space="0" w:color="auto"/>
              <w:right w:val="single" w:sz="4" w:space="0" w:color="auto"/>
            </w:tcBorders>
          </w:tcPr>
          <w:p w:rsidR="002C0841" w:rsidRDefault="002C0841" w:rsidP="00E1197C">
            <w:pPr>
              <w:jc w:val="center"/>
              <w:rPr>
                <w:rFonts w:cs="Arial"/>
                <w:sz w:val="20"/>
              </w:rPr>
            </w:pPr>
            <w:r>
              <w:rPr>
                <w:rFonts w:cs="Arial"/>
                <w:sz w:val="20"/>
              </w:rPr>
              <w:t>No</w:t>
            </w:r>
          </w:p>
        </w:tc>
        <w:tc>
          <w:tcPr>
            <w:tcW w:w="4391" w:type="dxa"/>
            <w:tcBorders>
              <w:top w:val="single" w:sz="4" w:space="0" w:color="auto"/>
              <w:left w:val="single" w:sz="4" w:space="0" w:color="auto"/>
              <w:bottom w:val="single" w:sz="4" w:space="0" w:color="auto"/>
              <w:right w:val="single" w:sz="4" w:space="0" w:color="auto"/>
            </w:tcBorders>
          </w:tcPr>
          <w:p w:rsidR="002C0841" w:rsidRDefault="002C0841" w:rsidP="00E1197C">
            <w:pPr>
              <w:rPr>
                <w:rFonts w:cs="Arial"/>
                <w:sz w:val="20"/>
              </w:rPr>
            </w:pPr>
          </w:p>
        </w:tc>
      </w:tr>
    </w:tbl>
    <w:p w:rsidR="00926536" w:rsidRPr="00555CA7" w:rsidRDefault="00926536" w:rsidP="00926536"/>
    <w:p w:rsidR="00323D1E" w:rsidRPr="00452F08" w:rsidRDefault="00323D1E" w:rsidP="00323D1E">
      <w:pPr>
        <w:pStyle w:val="Heading1"/>
        <w:numPr>
          <w:ilvl w:val="0"/>
          <w:numId w:val="1"/>
        </w:numPr>
        <w:rPr>
          <w:color w:val="000000" w:themeColor="text1"/>
        </w:rPr>
      </w:pPr>
      <w:bookmarkStart w:id="19" w:name="_Toc300832993"/>
      <w:bookmarkStart w:id="20" w:name="_Toc364256295"/>
      <w:r w:rsidRPr="00452F08">
        <w:rPr>
          <w:color w:val="000000" w:themeColor="text1"/>
        </w:rPr>
        <w:t>Revision History</w:t>
      </w:r>
      <w:bookmarkEnd w:id="19"/>
      <w:bookmarkEnd w:id="20"/>
    </w:p>
    <w:p w:rsidR="00323D1E" w:rsidRDefault="00323D1E" w:rsidP="00323D1E">
      <w:pPr>
        <w:rPr>
          <w:color w:val="0070C0"/>
        </w:rPr>
      </w:pPr>
    </w:p>
    <w:tbl>
      <w:tblPr>
        <w:tblStyle w:val="TableGrid"/>
        <w:tblW w:w="0" w:type="auto"/>
        <w:tblLook w:val="04A0" w:firstRow="1" w:lastRow="0" w:firstColumn="1" w:lastColumn="0" w:noHBand="0" w:noVBand="1"/>
      </w:tblPr>
      <w:tblGrid>
        <w:gridCol w:w="1818"/>
        <w:gridCol w:w="1440"/>
        <w:gridCol w:w="1440"/>
        <w:gridCol w:w="4878"/>
      </w:tblGrid>
      <w:tr w:rsidR="0069472F" w:rsidRPr="0069472F" w:rsidTr="005519D0">
        <w:tc>
          <w:tcPr>
            <w:tcW w:w="1818" w:type="dxa"/>
          </w:tcPr>
          <w:p w:rsidR="00323D1E" w:rsidRPr="0069472F" w:rsidRDefault="00323D1E" w:rsidP="0069472F">
            <w:pPr>
              <w:jc w:val="center"/>
            </w:pPr>
            <w:r w:rsidRPr="0069472F">
              <w:t>Revision Number</w:t>
            </w:r>
          </w:p>
        </w:tc>
        <w:tc>
          <w:tcPr>
            <w:tcW w:w="1440" w:type="dxa"/>
          </w:tcPr>
          <w:p w:rsidR="00323D1E" w:rsidRPr="0069472F" w:rsidRDefault="00323D1E" w:rsidP="0069472F">
            <w:pPr>
              <w:jc w:val="center"/>
            </w:pPr>
            <w:r w:rsidRPr="0069472F">
              <w:t>Revision Date</w:t>
            </w:r>
          </w:p>
        </w:tc>
        <w:tc>
          <w:tcPr>
            <w:tcW w:w="1440" w:type="dxa"/>
          </w:tcPr>
          <w:p w:rsidR="00323D1E" w:rsidRPr="0069472F" w:rsidRDefault="0069472F" w:rsidP="0069472F">
            <w:pPr>
              <w:jc w:val="center"/>
            </w:pPr>
            <w:r w:rsidRPr="0069472F">
              <w:t>Author</w:t>
            </w:r>
          </w:p>
        </w:tc>
        <w:tc>
          <w:tcPr>
            <w:tcW w:w="4878" w:type="dxa"/>
          </w:tcPr>
          <w:p w:rsidR="00323D1E" w:rsidRPr="0069472F" w:rsidRDefault="00323D1E" w:rsidP="0069472F">
            <w:pPr>
              <w:jc w:val="center"/>
            </w:pPr>
            <w:r w:rsidRPr="0069472F">
              <w:t>Description of Change</w:t>
            </w:r>
          </w:p>
        </w:tc>
      </w:tr>
      <w:tr w:rsidR="0069472F" w:rsidRPr="0069472F" w:rsidTr="005519D0">
        <w:tc>
          <w:tcPr>
            <w:tcW w:w="1818" w:type="dxa"/>
          </w:tcPr>
          <w:p w:rsidR="00323D1E" w:rsidRPr="0069472F" w:rsidRDefault="0069472F" w:rsidP="0069472F">
            <w:pPr>
              <w:jc w:val="center"/>
            </w:pPr>
            <w:r w:rsidRPr="0069472F">
              <w:t>1.0</w:t>
            </w:r>
          </w:p>
        </w:tc>
        <w:tc>
          <w:tcPr>
            <w:tcW w:w="1440" w:type="dxa"/>
          </w:tcPr>
          <w:p w:rsidR="00323D1E" w:rsidRPr="0069472F" w:rsidRDefault="00B3761D" w:rsidP="0069472F">
            <w:pPr>
              <w:jc w:val="center"/>
            </w:pPr>
            <w:r>
              <w:t>04/22</w:t>
            </w:r>
            <w:r w:rsidR="0069472F">
              <w:t>/2012</w:t>
            </w:r>
          </w:p>
        </w:tc>
        <w:tc>
          <w:tcPr>
            <w:tcW w:w="1440" w:type="dxa"/>
          </w:tcPr>
          <w:p w:rsidR="00323D1E" w:rsidRPr="0069472F" w:rsidRDefault="0069472F" w:rsidP="0069472F">
            <w:pPr>
              <w:jc w:val="center"/>
            </w:pPr>
            <w:r>
              <w:t>Russell Beard</w:t>
            </w:r>
          </w:p>
        </w:tc>
        <w:tc>
          <w:tcPr>
            <w:tcW w:w="4878" w:type="dxa"/>
          </w:tcPr>
          <w:p w:rsidR="00323D1E" w:rsidRPr="0069472F" w:rsidRDefault="0069472F" w:rsidP="0069472F">
            <w:pPr>
              <w:jc w:val="center"/>
            </w:pPr>
            <w:r>
              <w:t>Initial Document</w:t>
            </w:r>
          </w:p>
        </w:tc>
      </w:tr>
      <w:tr w:rsidR="00AE2E28" w:rsidRPr="0069472F" w:rsidTr="005519D0">
        <w:tc>
          <w:tcPr>
            <w:tcW w:w="1818" w:type="dxa"/>
          </w:tcPr>
          <w:p w:rsidR="00AE2E28" w:rsidRPr="0069472F" w:rsidRDefault="00AE2E28" w:rsidP="0069472F">
            <w:pPr>
              <w:jc w:val="center"/>
            </w:pPr>
            <w:r>
              <w:t>1.1</w:t>
            </w:r>
          </w:p>
        </w:tc>
        <w:tc>
          <w:tcPr>
            <w:tcW w:w="1440" w:type="dxa"/>
          </w:tcPr>
          <w:p w:rsidR="00AE2E28" w:rsidRDefault="00AE2E28" w:rsidP="0069472F">
            <w:pPr>
              <w:jc w:val="center"/>
            </w:pPr>
            <w:r>
              <w:t>06/06/2013</w:t>
            </w:r>
          </w:p>
        </w:tc>
        <w:tc>
          <w:tcPr>
            <w:tcW w:w="1440" w:type="dxa"/>
          </w:tcPr>
          <w:p w:rsidR="00AE2E28" w:rsidRDefault="000850AB" w:rsidP="0069472F">
            <w:pPr>
              <w:jc w:val="center"/>
            </w:pPr>
            <w:r>
              <w:t>Russell Beard</w:t>
            </w:r>
          </w:p>
        </w:tc>
        <w:tc>
          <w:tcPr>
            <w:tcW w:w="4878" w:type="dxa"/>
          </w:tcPr>
          <w:p w:rsidR="00AE2E28" w:rsidRDefault="000850AB" w:rsidP="000850AB">
            <w:r>
              <w:t>Removed batch service, added WCF processing of service requests</w:t>
            </w:r>
          </w:p>
        </w:tc>
      </w:tr>
      <w:tr w:rsidR="003714CC" w:rsidRPr="0069472F" w:rsidTr="005519D0">
        <w:tc>
          <w:tcPr>
            <w:tcW w:w="1818" w:type="dxa"/>
          </w:tcPr>
          <w:p w:rsidR="003714CC" w:rsidRDefault="003714CC" w:rsidP="0069472F">
            <w:pPr>
              <w:jc w:val="center"/>
            </w:pPr>
            <w:r>
              <w:t>1.2</w:t>
            </w:r>
          </w:p>
        </w:tc>
        <w:tc>
          <w:tcPr>
            <w:tcW w:w="1440" w:type="dxa"/>
          </w:tcPr>
          <w:p w:rsidR="003714CC" w:rsidRDefault="003714CC" w:rsidP="003714CC">
            <w:pPr>
              <w:jc w:val="center"/>
            </w:pPr>
            <w:r>
              <w:t>06/21/2013</w:t>
            </w:r>
          </w:p>
        </w:tc>
        <w:tc>
          <w:tcPr>
            <w:tcW w:w="1440" w:type="dxa"/>
          </w:tcPr>
          <w:p w:rsidR="003714CC" w:rsidRDefault="003714CC" w:rsidP="0069472F">
            <w:pPr>
              <w:jc w:val="center"/>
            </w:pPr>
            <w:r>
              <w:t>Russell Beard</w:t>
            </w:r>
          </w:p>
        </w:tc>
        <w:tc>
          <w:tcPr>
            <w:tcW w:w="4878" w:type="dxa"/>
          </w:tcPr>
          <w:p w:rsidR="003714CC" w:rsidRDefault="003714CC" w:rsidP="000850AB">
            <w:r>
              <w:t xml:space="preserve">Updated document based on review on 6/20/2013.  </w:t>
            </w:r>
            <w:r w:rsidR="006E18C8">
              <w:t>Updated Requirements to reflect functionality before and after cutoff time, moved Requested Date to Create Screen, added use cases</w:t>
            </w:r>
          </w:p>
        </w:tc>
      </w:tr>
      <w:tr w:rsidR="005519D0" w:rsidRPr="0069472F" w:rsidTr="005519D0">
        <w:tc>
          <w:tcPr>
            <w:tcW w:w="1818" w:type="dxa"/>
          </w:tcPr>
          <w:p w:rsidR="005519D0" w:rsidRDefault="005519D0" w:rsidP="0069472F">
            <w:pPr>
              <w:jc w:val="center"/>
            </w:pPr>
            <w:r>
              <w:t>1.3</w:t>
            </w:r>
          </w:p>
        </w:tc>
        <w:tc>
          <w:tcPr>
            <w:tcW w:w="1440" w:type="dxa"/>
          </w:tcPr>
          <w:p w:rsidR="005519D0" w:rsidRDefault="005519D0" w:rsidP="003714CC">
            <w:pPr>
              <w:jc w:val="center"/>
            </w:pPr>
            <w:r>
              <w:t>06/28/2013</w:t>
            </w:r>
          </w:p>
        </w:tc>
        <w:tc>
          <w:tcPr>
            <w:tcW w:w="1440" w:type="dxa"/>
          </w:tcPr>
          <w:p w:rsidR="005519D0" w:rsidRDefault="005519D0" w:rsidP="0069472F">
            <w:pPr>
              <w:jc w:val="center"/>
            </w:pPr>
            <w:r>
              <w:t>Russell Beard</w:t>
            </w:r>
          </w:p>
        </w:tc>
        <w:tc>
          <w:tcPr>
            <w:tcW w:w="4878" w:type="dxa"/>
          </w:tcPr>
          <w:p w:rsidR="005519D0" w:rsidRDefault="005519D0" w:rsidP="000850AB">
            <w:r>
              <w:t>Updated document after review on 06/28/2013</w:t>
            </w:r>
          </w:p>
          <w:p w:rsidR="005519D0" w:rsidRDefault="005519D0" w:rsidP="000850AB">
            <w:r>
              <w:t xml:space="preserve">Updated requirements </w:t>
            </w:r>
            <w:r w:rsidR="00930438">
              <w:t xml:space="preserve">1.5 and 1.6 to clarify functionality of requesting service </w:t>
            </w:r>
          </w:p>
        </w:tc>
      </w:tr>
      <w:tr w:rsidR="00F31951" w:rsidRPr="0069472F" w:rsidTr="005519D0">
        <w:tc>
          <w:tcPr>
            <w:tcW w:w="1818" w:type="dxa"/>
          </w:tcPr>
          <w:p w:rsidR="00F31951" w:rsidRDefault="00F31951" w:rsidP="0069472F">
            <w:pPr>
              <w:jc w:val="center"/>
            </w:pPr>
            <w:r>
              <w:t>1.4</w:t>
            </w:r>
          </w:p>
        </w:tc>
        <w:tc>
          <w:tcPr>
            <w:tcW w:w="1440" w:type="dxa"/>
          </w:tcPr>
          <w:p w:rsidR="00F31951" w:rsidRDefault="00F31951" w:rsidP="003714CC">
            <w:pPr>
              <w:jc w:val="center"/>
            </w:pPr>
            <w:r>
              <w:t>08/13/2013</w:t>
            </w:r>
          </w:p>
        </w:tc>
        <w:tc>
          <w:tcPr>
            <w:tcW w:w="1440" w:type="dxa"/>
          </w:tcPr>
          <w:p w:rsidR="00F31951" w:rsidRDefault="00F31951" w:rsidP="0069472F">
            <w:pPr>
              <w:jc w:val="center"/>
            </w:pPr>
            <w:r>
              <w:t>Russell Beard</w:t>
            </w:r>
          </w:p>
        </w:tc>
        <w:tc>
          <w:tcPr>
            <w:tcW w:w="4878" w:type="dxa"/>
          </w:tcPr>
          <w:p w:rsidR="00F31951" w:rsidRDefault="00F31951" w:rsidP="000850AB">
            <w:r>
              <w:t>Updated document after review on 08/12/</w:t>
            </w:r>
            <w:r w:rsidR="007F4D01">
              <w:t>2013 clarified</w:t>
            </w:r>
            <w:r>
              <w:t xml:space="preserve"> Deposit History Report requirements, Updated threshold calculation, </w:t>
            </w:r>
            <w:proofErr w:type="gramStart"/>
            <w:r>
              <w:t>Updated</w:t>
            </w:r>
            <w:proofErr w:type="gramEnd"/>
            <w:r>
              <w:t xml:space="preserve"> web services down actions.</w:t>
            </w:r>
          </w:p>
        </w:tc>
      </w:tr>
      <w:tr w:rsidR="007F4D01" w:rsidRPr="0069472F" w:rsidTr="005519D0">
        <w:tc>
          <w:tcPr>
            <w:tcW w:w="1818" w:type="dxa"/>
          </w:tcPr>
          <w:p w:rsidR="007F4D01" w:rsidRDefault="007F4D01" w:rsidP="0069472F">
            <w:pPr>
              <w:jc w:val="center"/>
            </w:pPr>
            <w:r>
              <w:t>1.6</w:t>
            </w:r>
          </w:p>
        </w:tc>
        <w:tc>
          <w:tcPr>
            <w:tcW w:w="1440" w:type="dxa"/>
          </w:tcPr>
          <w:p w:rsidR="007F4D01" w:rsidRDefault="007F4D01" w:rsidP="003714CC">
            <w:pPr>
              <w:jc w:val="center"/>
            </w:pPr>
            <w:r>
              <w:t>08/20/2013</w:t>
            </w:r>
          </w:p>
        </w:tc>
        <w:tc>
          <w:tcPr>
            <w:tcW w:w="1440" w:type="dxa"/>
          </w:tcPr>
          <w:p w:rsidR="007F4D01" w:rsidRDefault="007F4D01" w:rsidP="0069472F">
            <w:pPr>
              <w:jc w:val="center"/>
            </w:pPr>
            <w:r>
              <w:t>Russell Beard</w:t>
            </w:r>
          </w:p>
        </w:tc>
        <w:tc>
          <w:tcPr>
            <w:tcW w:w="4878" w:type="dxa"/>
          </w:tcPr>
          <w:p w:rsidR="007F4D01" w:rsidRDefault="007F4D01" w:rsidP="000850AB">
            <w:r>
              <w:t xml:space="preserve">Added verbiage to the Deposit Ticket for non-Brink’s processors message and new </w:t>
            </w:r>
            <w:proofErr w:type="spellStart"/>
            <w:r>
              <w:t>VOIDing</w:t>
            </w:r>
            <w:proofErr w:type="spellEnd"/>
            <w:r>
              <w:t xml:space="preserve"> message.</w:t>
            </w:r>
          </w:p>
        </w:tc>
      </w:tr>
    </w:tbl>
    <w:p w:rsidR="00F222EF" w:rsidRDefault="009929F5" w:rsidP="00F222EF">
      <w:pPr>
        <w:pStyle w:val="Heading1"/>
        <w:numPr>
          <w:ilvl w:val="0"/>
          <w:numId w:val="1"/>
        </w:numPr>
        <w:rPr>
          <w:color w:val="000000" w:themeColor="text1"/>
        </w:rPr>
      </w:pPr>
      <w:bookmarkStart w:id="21" w:name="_Toc364256296"/>
      <w:r w:rsidRPr="009929F5">
        <w:rPr>
          <w:color w:val="000000" w:themeColor="text1"/>
        </w:rPr>
        <w:t>Approv</w:t>
      </w:r>
      <w:r>
        <w:rPr>
          <w:color w:val="000000" w:themeColor="text1"/>
        </w:rPr>
        <w:t>als</w:t>
      </w:r>
      <w:bookmarkEnd w:id="21"/>
    </w:p>
    <w:p w:rsidR="00F222EF" w:rsidRPr="00F222EF" w:rsidRDefault="008809E5" w:rsidP="00F222EF">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9.5pt" o:ole="">
            <v:imagedata r:id="rId18" o:title=""/>
          </v:shape>
          <o:OLEObject Type="Embed" ProgID="AcroExch.Document.11" ShapeID="_x0000_i1025" DrawAspect="Icon" ObjectID="_1438684319" r:id="rId19"/>
        </w:object>
      </w:r>
    </w:p>
    <w:p w:rsidR="00B3761D" w:rsidRDefault="00B3761D" w:rsidP="00B3761D">
      <w:pPr>
        <w:pStyle w:val="Heading1"/>
        <w:numPr>
          <w:ilvl w:val="0"/>
          <w:numId w:val="1"/>
        </w:numPr>
        <w:rPr>
          <w:color w:val="000000" w:themeColor="text1"/>
        </w:rPr>
      </w:pPr>
      <w:bookmarkStart w:id="22" w:name="_Toc364256297"/>
      <w:r>
        <w:rPr>
          <w:color w:val="000000" w:themeColor="text1"/>
        </w:rPr>
        <w:t>Appendix</w:t>
      </w:r>
      <w:bookmarkEnd w:id="22"/>
    </w:p>
    <w:p w:rsidR="00B3761D" w:rsidRPr="00B3761D" w:rsidRDefault="00B3761D" w:rsidP="00B3761D">
      <w:pPr>
        <w:pStyle w:val="ListParagraph"/>
        <w:numPr>
          <w:ilvl w:val="1"/>
          <w:numId w:val="1"/>
        </w:numPr>
        <w:ind w:left="720"/>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Just In Time Design</w:t>
      </w:r>
    </w:p>
    <w:p w:rsidR="00FA65BC" w:rsidRDefault="00B3761D" w:rsidP="00D5211E">
      <w:r>
        <w:object w:dxaOrig="1551" w:dyaOrig="991">
          <v:shape id="_x0000_i1026" type="#_x0000_t75" style="width:77.25pt;height:49.5pt" o:ole="">
            <v:imagedata r:id="rId20" o:title=""/>
          </v:shape>
          <o:OLEObject Type="Embed" ProgID="Word.Document.8" ShapeID="_x0000_i1026" DrawAspect="Icon" ObjectID="_1438684320" r:id="rId21">
            <o:FieldCodes>\s</o:FieldCodes>
          </o:OLEObject>
        </w:object>
      </w:r>
    </w:p>
    <w:p w:rsidR="003714CC" w:rsidRPr="00B3761D" w:rsidRDefault="003714CC" w:rsidP="003714CC">
      <w:pPr>
        <w:pStyle w:val="ListParagraph"/>
        <w:numPr>
          <w:ilvl w:val="1"/>
          <w:numId w:val="1"/>
        </w:numPr>
        <w:ind w:left="720"/>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Use Cases</w:t>
      </w:r>
    </w:p>
    <w:p w:rsidR="003714CC" w:rsidRDefault="00B62A47" w:rsidP="00D5211E">
      <w:r>
        <w:object w:dxaOrig="1551" w:dyaOrig="991">
          <v:shape id="_x0000_i1027" type="#_x0000_t75" style="width:77.25pt;height:49.5pt" o:ole="">
            <v:imagedata r:id="rId22" o:title=""/>
          </v:shape>
          <o:OLEObject Type="Embed" ProgID="Word.Document.12" ShapeID="_x0000_i1027" DrawAspect="Icon" ObjectID="_1438684321" r:id="rId23">
            <o:FieldCodes>\s</o:FieldCodes>
          </o:OLEObject>
        </w:object>
      </w:r>
    </w:p>
    <w:p w:rsidR="00B3761D" w:rsidRPr="00B3761D" w:rsidRDefault="00B3761D" w:rsidP="00B3761D"/>
    <w:sectPr w:rsidR="00B3761D" w:rsidRPr="00B3761D">
      <w:headerReference w:type="default" r:id="rId24"/>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Gabriel Samuel" w:date="2013-08-22T09:04:00Z" w:initials="GS">
    <w:p w:rsidR="009863D1" w:rsidRDefault="009863D1">
      <w:pPr>
        <w:pStyle w:val="CommentText"/>
      </w:pPr>
      <w:r>
        <w:rPr>
          <w:rStyle w:val="CommentReference"/>
        </w:rPr>
        <w:annotationRef/>
      </w:r>
      <w:r>
        <w:t>Web service does not have this functionality</w:t>
      </w:r>
    </w:p>
  </w:comment>
  <w:comment w:id="5" w:author="Gabriel Samuel" w:date="2013-08-22T13:40:00Z" w:initials="GS">
    <w:p w:rsidR="000E2E7F" w:rsidRDefault="000E2E7F">
      <w:pPr>
        <w:pStyle w:val="CommentText"/>
      </w:pPr>
      <w:r>
        <w:rPr>
          <w:rStyle w:val="CommentReference"/>
        </w:rPr>
        <w:annotationRef/>
      </w:r>
      <w:r>
        <w:t>Showing the existing error page</w:t>
      </w:r>
    </w:p>
  </w:comment>
  <w:comment w:id="6" w:author="Gabriel Samuel" w:date="2013-08-22T08:59:00Z" w:initials="GS">
    <w:p w:rsidR="009863D1" w:rsidRDefault="009863D1">
      <w:pPr>
        <w:pStyle w:val="CommentText"/>
      </w:pPr>
      <w:r>
        <w:rPr>
          <w:rStyle w:val="CommentReference"/>
        </w:rPr>
        <w:annotationRef/>
      </w:r>
      <w:r>
        <w:t>Need more information</w:t>
      </w:r>
    </w:p>
  </w:comment>
  <w:comment w:id="12" w:author="Gabriel Samuel" w:date="2013-08-22T13:42:00Z" w:initials="GS">
    <w:p w:rsidR="000E2E7F" w:rsidRDefault="000E2E7F">
      <w:pPr>
        <w:pStyle w:val="CommentText"/>
      </w:pPr>
      <w:r>
        <w:rPr>
          <w:rStyle w:val="CommentReference"/>
        </w:rPr>
        <w:annotationRef/>
      </w:r>
      <w:r>
        <w:t>Wrap to next in the report</w:t>
      </w:r>
    </w:p>
  </w:comment>
  <w:comment w:id="18" w:author="Gabriel Samuel" w:date="2013-08-22T09:01:00Z" w:initials="GS">
    <w:p w:rsidR="009863D1" w:rsidRDefault="009863D1">
      <w:pPr>
        <w:pStyle w:val="CommentText"/>
      </w:pPr>
      <w:r>
        <w:rPr>
          <w:rStyle w:val="CommentReference"/>
        </w:rPr>
        <w:annotationRef/>
      </w:r>
      <w:r>
        <w:t>It will get impacted when void the deposit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618" w:rsidRDefault="00CA3618" w:rsidP="001746DD">
      <w:pPr>
        <w:spacing w:after="0" w:line="240" w:lineRule="auto"/>
      </w:pPr>
      <w:r>
        <w:separator/>
      </w:r>
    </w:p>
  </w:endnote>
  <w:endnote w:type="continuationSeparator" w:id="0">
    <w:p w:rsidR="00CA3618" w:rsidRDefault="00CA3618" w:rsidP="00174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97C" w:rsidRDefault="005827AB">
    <w:pPr>
      <w:pStyle w:val="Footer"/>
    </w:pPr>
    <w:r>
      <w:t>Brink’s Incorporated</w:t>
    </w:r>
    <w:r>
      <w:tab/>
      <w:t>Version 1.</w:t>
    </w:r>
    <w:r w:rsidR="007F4D01">
      <w:t>6</w:t>
    </w:r>
    <w:r w:rsidR="00E1197C">
      <w:tab/>
      <w:t>Last Updated 08/</w:t>
    </w:r>
    <w:r w:rsidR="007F4D01">
      <w:t>20</w:t>
    </w:r>
    <w:r w:rsidR="00E1197C">
      <w:t>/2013</w:t>
    </w:r>
  </w:p>
  <w:p w:rsidR="00E1197C" w:rsidRDefault="00E1197C">
    <w:pPr>
      <w:pStyle w:val="Footer"/>
    </w:pPr>
    <w:r>
      <w:t>Confidential</w:t>
    </w:r>
    <w:r>
      <w:tab/>
      <w:t xml:space="preserve">Page </w:t>
    </w:r>
    <w:r>
      <w:fldChar w:fldCharType="begin"/>
    </w:r>
    <w:r>
      <w:instrText xml:space="preserve"> PAGE   \* MERGEFORMAT </w:instrText>
    </w:r>
    <w:r>
      <w:fldChar w:fldCharType="separate"/>
    </w:r>
    <w:r w:rsidR="00F27D0C">
      <w:rPr>
        <w:noProof/>
      </w:rPr>
      <w:t>10</w:t>
    </w:r>
    <w:r>
      <w:rPr>
        <w:noProof/>
      </w:rPr>
      <w:fldChar w:fldCharType="end"/>
    </w:r>
    <w:r>
      <w:rPr>
        <w:noProof/>
      </w:rPr>
      <w:tab/>
      <w:t>TFS #15367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618" w:rsidRDefault="00CA3618" w:rsidP="001746DD">
      <w:pPr>
        <w:spacing w:after="0" w:line="240" w:lineRule="auto"/>
      </w:pPr>
      <w:r>
        <w:separator/>
      </w:r>
    </w:p>
  </w:footnote>
  <w:footnote w:type="continuationSeparator" w:id="0">
    <w:p w:rsidR="00CA3618" w:rsidRDefault="00CA3618" w:rsidP="001746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97C" w:rsidRDefault="00E1197C">
    <w:pPr>
      <w:pStyle w:val="Header"/>
    </w:pPr>
    <w:r>
      <w:rPr>
        <w:noProof/>
      </w:rPr>
      <w:drawing>
        <wp:inline distT="0" distB="0" distL="0" distR="0" wp14:anchorId="7E10AA28" wp14:editId="605CAF33">
          <wp:extent cx="1235801" cy="361950"/>
          <wp:effectExtent l="19050" t="19050" r="2159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5801" cy="361950"/>
                  </a:xfrm>
                  <a:prstGeom prst="rect">
                    <a:avLst/>
                  </a:prstGeom>
                  <a:noFill/>
                  <a:ln w="9525" cmpd="sng">
                    <a:solidFill>
                      <a:srgbClr val="4F81BD"/>
                    </a:solidFill>
                    <a:miter lim="800000"/>
                    <a:headEnd/>
                    <a:tailEnd/>
                  </a:ln>
                  <a:effectLst/>
                </pic:spPr>
              </pic:pic>
            </a:graphicData>
          </a:graphic>
        </wp:inline>
      </w:drawing>
    </w:r>
    <w:r>
      <w:tab/>
    </w:r>
    <w:r>
      <w:tab/>
      <w:t>Business Requirements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C023EB"/>
    <w:multiLevelType w:val="multilevel"/>
    <w:tmpl w:val="1C0EC86E"/>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nsid w:val="39DD1C5D"/>
    <w:multiLevelType w:val="hybridMultilevel"/>
    <w:tmpl w:val="89089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D21366"/>
    <w:multiLevelType w:val="multilevel"/>
    <w:tmpl w:val="1C0EC86E"/>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color w:val="000000" w:themeColor="text1"/>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nsid w:val="45F87F67"/>
    <w:multiLevelType w:val="hybridMultilevel"/>
    <w:tmpl w:val="B756D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3E63F73"/>
    <w:multiLevelType w:val="multilevel"/>
    <w:tmpl w:val="B38C9C28"/>
    <w:lvl w:ilvl="0">
      <w:start w:val="2"/>
      <w:numFmt w:val="decimal"/>
      <w:lvlText w:val="%1"/>
      <w:lvlJc w:val="left"/>
      <w:pPr>
        <w:ind w:left="72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1160" w:hanging="2160"/>
      </w:pPr>
      <w:rPr>
        <w:rFonts w:hint="default"/>
      </w:rPr>
    </w:lvl>
  </w:abstractNum>
  <w:num w:numId="1">
    <w:abstractNumId w:val="0"/>
  </w:num>
  <w:num w:numId="2">
    <w:abstractNumId w:val="4"/>
  </w:num>
  <w:num w:numId="3">
    <w:abstractNumId w:val="2"/>
  </w:num>
  <w:num w:numId="4">
    <w:abstractNumId w:val="3"/>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6DD"/>
    <w:rsid w:val="00023300"/>
    <w:rsid w:val="0002565B"/>
    <w:rsid w:val="00026791"/>
    <w:rsid w:val="0005252D"/>
    <w:rsid w:val="00053384"/>
    <w:rsid w:val="000850AB"/>
    <w:rsid w:val="000C3FFC"/>
    <w:rsid w:val="000D3076"/>
    <w:rsid w:val="000E2E7F"/>
    <w:rsid w:val="00115301"/>
    <w:rsid w:val="00155776"/>
    <w:rsid w:val="001746DD"/>
    <w:rsid w:val="001768DA"/>
    <w:rsid w:val="00182FAF"/>
    <w:rsid w:val="001A55FC"/>
    <w:rsid w:val="001C0CC6"/>
    <w:rsid w:val="00202758"/>
    <w:rsid w:val="00211B20"/>
    <w:rsid w:val="00223202"/>
    <w:rsid w:val="0024414A"/>
    <w:rsid w:val="002475A3"/>
    <w:rsid w:val="002A00B3"/>
    <w:rsid w:val="002C0841"/>
    <w:rsid w:val="002D6B58"/>
    <w:rsid w:val="002F1A65"/>
    <w:rsid w:val="003174C9"/>
    <w:rsid w:val="00323BA6"/>
    <w:rsid w:val="00323D1E"/>
    <w:rsid w:val="00327978"/>
    <w:rsid w:val="00333BBE"/>
    <w:rsid w:val="00333D61"/>
    <w:rsid w:val="00340B30"/>
    <w:rsid w:val="00341BC4"/>
    <w:rsid w:val="003714CC"/>
    <w:rsid w:val="003718D8"/>
    <w:rsid w:val="00387EC5"/>
    <w:rsid w:val="003C409E"/>
    <w:rsid w:val="003D5052"/>
    <w:rsid w:val="003E1AAE"/>
    <w:rsid w:val="003E6BD8"/>
    <w:rsid w:val="003F0471"/>
    <w:rsid w:val="003F1540"/>
    <w:rsid w:val="00406487"/>
    <w:rsid w:val="004139F7"/>
    <w:rsid w:val="00472CB0"/>
    <w:rsid w:val="00477A10"/>
    <w:rsid w:val="0048657C"/>
    <w:rsid w:val="0050615B"/>
    <w:rsid w:val="005229FD"/>
    <w:rsid w:val="00526437"/>
    <w:rsid w:val="00534081"/>
    <w:rsid w:val="00546D7E"/>
    <w:rsid w:val="005519D0"/>
    <w:rsid w:val="005827AB"/>
    <w:rsid w:val="00595CCF"/>
    <w:rsid w:val="005A39A9"/>
    <w:rsid w:val="005C50FC"/>
    <w:rsid w:val="005D44AD"/>
    <w:rsid w:val="005F0C22"/>
    <w:rsid w:val="005F20D6"/>
    <w:rsid w:val="006761FF"/>
    <w:rsid w:val="00676923"/>
    <w:rsid w:val="0069472F"/>
    <w:rsid w:val="006D3916"/>
    <w:rsid w:val="006E18C8"/>
    <w:rsid w:val="006E73B7"/>
    <w:rsid w:val="006F05EC"/>
    <w:rsid w:val="00732500"/>
    <w:rsid w:val="0073340F"/>
    <w:rsid w:val="007469A2"/>
    <w:rsid w:val="007476F3"/>
    <w:rsid w:val="00750FC9"/>
    <w:rsid w:val="00756C4E"/>
    <w:rsid w:val="007A57A5"/>
    <w:rsid w:val="007B2EF3"/>
    <w:rsid w:val="007C7E7D"/>
    <w:rsid w:val="007F4D01"/>
    <w:rsid w:val="007F6AFB"/>
    <w:rsid w:val="008054A2"/>
    <w:rsid w:val="00805C71"/>
    <w:rsid w:val="00873B4A"/>
    <w:rsid w:val="00877B99"/>
    <w:rsid w:val="008809E5"/>
    <w:rsid w:val="008B0253"/>
    <w:rsid w:val="008C50F8"/>
    <w:rsid w:val="008F638B"/>
    <w:rsid w:val="00926536"/>
    <w:rsid w:val="00930438"/>
    <w:rsid w:val="00932ED3"/>
    <w:rsid w:val="009411A6"/>
    <w:rsid w:val="0096421E"/>
    <w:rsid w:val="009855A1"/>
    <w:rsid w:val="009863D1"/>
    <w:rsid w:val="00990977"/>
    <w:rsid w:val="009923F2"/>
    <w:rsid w:val="009929F5"/>
    <w:rsid w:val="00994A4B"/>
    <w:rsid w:val="009A1886"/>
    <w:rsid w:val="009B72A4"/>
    <w:rsid w:val="009F2F88"/>
    <w:rsid w:val="00A07D5F"/>
    <w:rsid w:val="00A46800"/>
    <w:rsid w:val="00A73327"/>
    <w:rsid w:val="00A76902"/>
    <w:rsid w:val="00AB58DB"/>
    <w:rsid w:val="00AB75D6"/>
    <w:rsid w:val="00AD53F4"/>
    <w:rsid w:val="00AE2E28"/>
    <w:rsid w:val="00AE47F4"/>
    <w:rsid w:val="00AE76F6"/>
    <w:rsid w:val="00B12E45"/>
    <w:rsid w:val="00B3761D"/>
    <w:rsid w:val="00B53CA0"/>
    <w:rsid w:val="00B56223"/>
    <w:rsid w:val="00B62A47"/>
    <w:rsid w:val="00B72294"/>
    <w:rsid w:val="00BC1162"/>
    <w:rsid w:val="00BC4D9E"/>
    <w:rsid w:val="00BC6DAF"/>
    <w:rsid w:val="00BF1404"/>
    <w:rsid w:val="00BF5C80"/>
    <w:rsid w:val="00C00766"/>
    <w:rsid w:val="00C11A6B"/>
    <w:rsid w:val="00C400DA"/>
    <w:rsid w:val="00C63C5A"/>
    <w:rsid w:val="00C70F45"/>
    <w:rsid w:val="00C73E69"/>
    <w:rsid w:val="00C76FA8"/>
    <w:rsid w:val="00CA3618"/>
    <w:rsid w:val="00CB6E95"/>
    <w:rsid w:val="00CC4FB8"/>
    <w:rsid w:val="00CC79AF"/>
    <w:rsid w:val="00CD2E1C"/>
    <w:rsid w:val="00CD340E"/>
    <w:rsid w:val="00CD528B"/>
    <w:rsid w:val="00CF1DC7"/>
    <w:rsid w:val="00D1337D"/>
    <w:rsid w:val="00D5211E"/>
    <w:rsid w:val="00D57E9F"/>
    <w:rsid w:val="00D837DF"/>
    <w:rsid w:val="00D91D68"/>
    <w:rsid w:val="00DA0400"/>
    <w:rsid w:val="00DA40FA"/>
    <w:rsid w:val="00DB6BBA"/>
    <w:rsid w:val="00DD4410"/>
    <w:rsid w:val="00DE4A12"/>
    <w:rsid w:val="00DF5750"/>
    <w:rsid w:val="00E00032"/>
    <w:rsid w:val="00E078D2"/>
    <w:rsid w:val="00E1197C"/>
    <w:rsid w:val="00E31B26"/>
    <w:rsid w:val="00E834E7"/>
    <w:rsid w:val="00ED14EA"/>
    <w:rsid w:val="00F16CF9"/>
    <w:rsid w:val="00F222EF"/>
    <w:rsid w:val="00F22B08"/>
    <w:rsid w:val="00F27D0C"/>
    <w:rsid w:val="00F31951"/>
    <w:rsid w:val="00F37568"/>
    <w:rsid w:val="00F42BA1"/>
    <w:rsid w:val="00F467B1"/>
    <w:rsid w:val="00F715E5"/>
    <w:rsid w:val="00F73B93"/>
    <w:rsid w:val="00F77D19"/>
    <w:rsid w:val="00F819FB"/>
    <w:rsid w:val="00F85A77"/>
    <w:rsid w:val="00FA65BC"/>
    <w:rsid w:val="00FC6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6DD"/>
  </w:style>
  <w:style w:type="paragraph" w:styleId="Heading1">
    <w:name w:val="heading 1"/>
    <w:basedOn w:val="Normal"/>
    <w:next w:val="Normal"/>
    <w:link w:val="Heading1Char"/>
    <w:uiPriority w:val="9"/>
    <w:qFormat/>
    <w:rsid w:val="00174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50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52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6DD"/>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746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DD"/>
  </w:style>
  <w:style w:type="paragraph" w:styleId="Footer">
    <w:name w:val="footer"/>
    <w:basedOn w:val="Normal"/>
    <w:link w:val="FooterChar"/>
    <w:uiPriority w:val="99"/>
    <w:unhideWhenUsed/>
    <w:rsid w:val="001746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DD"/>
  </w:style>
  <w:style w:type="paragraph" w:styleId="TOCHeading">
    <w:name w:val="TOC Heading"/>
    <w:basedOn w:val="Heading1"/>
    <w:next w:val="Normal"/>
    <w:uiPriority w:val="39"/>
    <w:semiHidden/>
    <w:unhideWhenUsed/>
    <w:qFormat/>
    <w:rsid w:val="001746DD"/>
    <w:pPr>
      <w:outlineLvl w:val="9"/>
    </w:pPr>
    <w:rPr>
      <w:lang w:eastAsia="ja-JP"/>
    </w:rPr>
  </w:style>
  <w:style w:type="table" w:styleId="TableGrid">
    <w:name w:val="Table Grid"/>
    <w:basedOn w:val="TableNormal"/>
    <w:rsid w:val="001746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746DD"/>
    <w:pPr>
      <w:ind w:left="720"/>
      <w:contextualSpacing/>
    </w:pPr>
  </w:style>
  <w:style w:type="paragraph" w:styleId="TOC1">
    <w:name w:val="toc 1"/>
    <w:basedOn w:val="Normal"/>
    <w:next w:val="Normal"/>
    <w:autoRedefine/>
    <w:uiPriority w:val="39"/>
    <w:unhideWhenUsed/>
    <w:rsid w:val="001746DD"/>
    <w:pPr>
      <w:spacing w:after="100"/>
    </w:pPr>
  </w:style>
  <w:style w:type="character" w:styleId="Hyperlink">
    <w:name w:val="Hyperlink"/>
    <w:basedOn w:val="DefaultParagraphFont"/>
    <w:uiPriority w:val="99"/>
    <w:unhideWhenUsed/>
    <w:rsid w:val="001746DD"/>
    <w:rPr>
      <w:color w:val="0000FF" w:themeColor="hyperlink"/>
      <w:u w:val="single"/>
    </w:rPr>
  </w:style>
  <w:style w:type="paragraph" w:styleId="BalloonText">
    <w:name w:val="Balloon Text"/>
    <w:basedOn w:val="Normal"/>
    <w:link w:val="BalloonTextChar"/>
    <w:uiPriority w:val="99"/>
    <w:semiHidden/>
    <w:unhideWhenUsed/>
    <w:rsid w:val="00174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6DD"/>
    <w:rPr>
      <w:rFonts w:ascii="Tahoma" w:hAnsi="Tahoma" w:cs="Tahoma"/>
      <w:sz w:val="16"/>
      <w:szCs w:val="16"/>
    </w:rPr>
  </w:style>
  <w:style w:type="character" w:customStyle="1" w:styleId="Heading2Char">
    <w:name w:val="Heading 2 Char"/>
    <w:basedOn w:val="DefaultParagraphFont"/>
    <w:link w:val="Heading2"/>
    <w:uiPriority w:val="9"/>
    <w:rsid w:val="003D50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D5052"/>
    <w:pPr>
      <w:spacing w:after="100"/>
      <w:ind w:left="220"/>
    </w:pPr>
  </w:style>
  <w:style w:type="character" w:customStyle="1" w:styleId="Heading3Char">
    <w:name w:val="Heading 3 Char"/>
    <w:basedOn w:val="DefaultParagraphFont"/>
    <w:link w:val="Heading3"/>
    <w:uiPriority w:val="9"/>
    <w:rsid w:val="00CD528B"/>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6E73B7"/>
    <w:rPr>
      <w:sz w:val="16"/>
      <w:szCs w:val="16"/>
    </w:rPr>
  </w:style>
  <w:style w:type="paragraph" w:styleId="CommentText">
    <w:name w:val="annotation text"/>
    <w:basedOn w:val="Normal"/>
    <w:link w:val="CommentTextChar"/>
    <w:uiPriority w:val="99"/>
    <w:semiHidden/>
    <w:unhideWhenUsed/>
    <w:rsid w:val="006E73B7"/>
    <w:pPr>
      <w:spacing w:line="240" w:lineRule="auto"/>
    </w:pPr>
    <w:rPr>
      <w:sz w:val="20"/>
      <w:szCs w:val="20"/>
    </w:rPr>
  </w:style>
  <w:style w:type="character" w:customStyle="1" w:styleId="CommentTextChar">
    <w:name w:val="Comment Text Char"/>
    <w:basedOn w:val="DefaultParagraphFont"/>
    <w:link w:val="CommentText"/>
    <w:uiPriority w:val="99"/>
    <w:semiHidden/>
    <w:rsid w:val="006E73B7"/>
    <w:rPr>
      <w:sz w:val="20"/>
      <w:szCs w:val="20"/>
    </w:rPr>
  </w:style>
  <w:style w:type="paragraph" w:styleId="CommentSubject">
    <w:name w:val="annotation subject"/>
    <w:basedOn w:val="CommentText"/>
    <w:next w:val="CommentText"/>
    <w:link w:val="CommentSubjectChar"/>
    <w:uiPriority w:val="99"/>
    <w:semiHidden/>
    <w:unhideWhenUsed/>
    <w:rsid w:val="006E73B7"/>
    <w:rPr>
      <w:b/>
      <w:bCs/>
    </w:rPr>
  </w:style>
  <w:style w:type="character" w:customStyle="1" w:styleId="CommentSubjectChar">
    <w:name w:val="Comment Subject Char"/>
    <w:basedOn w:val="CommentTextChar"/>
    <w:link w:val="CommentSubject"/>
    <w:uiPriority w:val="99"/>
    <w:semiHidden/>
    <w:rsid w:val="006E73B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6DD"/>
  </w:style>
  <w:style w:type="paragraph" w:styleId="Heading1">
    <w:name w:val="heading 1"/>
    <w:basedOn w:val="Normal"/>
    <w:next w:val="Normal"/>
    <w:link w:val="Heading1Char"/>
    <w:uiPriority w:val="9"/>
    <w:qFormat/>
    <w:rsid w:val="00174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50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52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6DD"/>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746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DD"/>
  </w:style>
  <w:style w:type="paragraph" w:styleId="Footer">
    <w:name w:val="footer"/>
    <w:basedOn w:val="Normal"/>
    <w:link w:val="FooterChar"/>
    <w:uiPriority w:val="99"/>
    <w:unhideWhenUsed/>
    <w:rsid w:val="001746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DD"/>
  </w:style>
  <w:style w:type="paragraph" w:styleId="TOCHeading">
    <w:name w:val="TOC Heading"/>
    <w:basedOn w:val="Heading1"/>
    <w:next w:val="Normal"/>
    <w:uiPriority w:val="39"/>
    <w:semiHidden/>
    <w:unhideWhenUsed/>
    <w:qFormat/>
    <w:rsid w:val="001746DD"/>
    <w:pPr>
      <w:outlineLvl w:val="9"/>
    </w:pPr>
    <w:rPr>
      <w:lang w:eastAsia="ja-JP"/>
    </w:rPr>
  </w:style>
  <w:style w:type="table" w:styleId="TableGrid">
    <w:name w:val="Table Grid"/>
    <w:basedOn w:val="TableNormal"/>
    <w:rsid w:val="001746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746DD"/>
    <w:pPr>
      <w:ind w:left="720"/>
      <w:contextualSpacing/>
    </w:pPr>
  </w:style>
  <w:style w:type="paragraph" w:styleId="TOC1">
    <w:name w:val="toc 1"/>
    <w:basedOn w:val="Normal"/>
    <w:next w:val="Normal"/>
    <w:autoRedefine/>
    <w:uiPriority w:val="39"/>
    <w:unhideWhenUsed/>
    <w:rsid w:val="001746DD"/>
    <w:pPr>
      <w:spacing w:after="100"/>
    </w:pPr>
  </w:style>
  <w:style w:type="character" w:styleId="Hyperlink">
    <w:name w:val="Hyperlink"/>
    <w:basedOn w:val="DefaultParagraphFont"/>
    <w:uiPriority w:val="99"/>
    <w:unhideWhenUsed/>
    <w:rsid w:val="001746DD"/>
    <w:rPr>
      <w:color w:val="0000FF" w:themeColor="hyperlink"/>
      <w:u w:val="single"/>
    </w:rPr>
  </w:style>
  <w:style w:type="paragraph" w:styleId="BalloonText">
    <w:name w:val="Balloon Text"/>
    <w:basedOn w:val="Normal"/>
    <w:link w:val="BalloonTextChar"/>
    <w:uiPriority w:val="99"/>
    <w:semiHidden/>
    <w:unhideWhenUsed/>
    <w:rsid w:val="00174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6DD"/>
    <w:rPr>
      <w:rFonts w:ascii="Tahoma" w:hAnsi="Tahoma" w:cs="Tahoma"/>
      <w:sz w:val="16"/>
      <w:szCs w:val="16"/>
    </w:rPr>
  </w:style>
  <w:style w:type="character" w:customStyle="1" w:styleId="Heading2Char">
    <w:name w:val="Heading 2 Char"/>
    <w:basedOn w:val="DefaultParagraphFont"/>
    <w:link w:val="Heading2"/>
    <w:uiPriority w:val="9"/>
    <w:rsid w:val="003D50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D5052"/>
    <w:pPr>
      <w:spacing w:after="100"/>
      <w:ind w:left="220"/>
    </w:pPr>
  </w:style>
  <w:style w:type="character" w:customStyle="1" w:styleId="Heading3Char">
    <w:name w:val="Heading 3 Char"/>
    <w:basedOn w:val="DefaultParagraphFont"/>
    <w:link w:val="Heading3"/>
    <w:uiPriority w:val="9"/>
    <w:rsid w:val="00CD528B"/>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6E73B7"/>
    <w:rPr>
      <w:sz w:val="16"/>
      <w:szCs w:val="16"/>
    </w:rPr>
  </w:style>
  <w:style w:type="paragraph" w:styleId="CommentText">
    <w:name w:val="annotation text"/>
    <w:basedOn w:val="Normal"/>
    <w:link w:val="CommentTextChar"/>
    <w:uiPriority w:val="99"/>
    <w:semiHidden/>
    <w:unhideWhenUsed/>
    <w:rsid w:val="006E73B7"/>
    <w:pPr>
      <w:spacing w:line="240" w:lineRule="auto"/>
    </w:pPr>
    <w:rPr>
      <w:sz w:val="20"/>
      <w:szCs w:val="20"/>
    </w:rPr>
  </w:style>
  <w:style w:type="character" w:customStyle="1" w:styleId="CommentTextChar">
    <w:name w:val="Comment Text Char"/>
    <w:basedOn w:val="DefaultParagraphFont"/>
    <w:link w:val="CommentText"/>
    <w:uiPriority w:val="99"/>
    <w:semiHidden/>
    <w:rsid w:val="006E73B7"/>
    <w:rPr>
      <w:sz w:val="20"/>
      <w:szCs w:val="20"/>
    </w:rPr>
  </w:style>
  <w:style w:type="paragraph" w:styleId="CommentSubject">
    <w:name w:val="annotation subject"/>
    <w:basedOn w:val="CommentText"/>
    <w:next w:val="CommentText"/>
    <w:link w:val="CommentSubjectChar"/>
    <w:uiPriority w:val="99"/>
    <w:semiHidden/>
    <w:unhideWhenUsed/>
    <w:rsid w:val="006E73B7"/>
    <w:rPr>
      <w:b/>
      <w:bCs/>
    </w:rPr>
  </w:style>
  <w:style w:type="character" w:customStyle="1" w:styleId="CommentSubjectChar">
    <w:name w:val="Comment Subject Char"/>
    <w:basedOn w:val="CommentTextChar"/>
    <w:link w:val="CommentSubject"/>
    <w:uiPriority w:val="99"/>
    <w:semiHidden/>
    <w:rsid w:val="006E73B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174037">
      <w:bodyDiv w:val="1"/>
      <w:marLeft w:val="0"/>
      <w:marRight w:val="0"/>
      <w:marTop w:val="0"/>
      <w:marBottom w:val="0"/>
      <w:divBdr>
        <w:top w:val="none" w:sz="0" w:space="0" w:color="auto"/>
        <w:left w:val="none" w:sz="0" w:space="0" w:color="auto"/>
        <w:bottom w:val="none" w:sz="0" w:space="0" w:color="auto"/>
        <w:right w:val="none" w:sz="0" w:space="0" w:color="auto"/>
      </w:divBdr>
    </w:div>
    <w:div w:id="382288688">
      <w:bodyDiv w:val="1"/>
      <w:marLeft w:val="0"/>
      <w:marRight w:val="0"/>
      <w:marTop w:val="0"/>
      <w:marBottom w:val="0"/>
      <w:divBdr>
        <w:top w:val="none" w:sz="0" w:space="0" w:color="auto"/>
        <w:left w:val="none" w:sz="0" w:space="0" w:color="auto"/>
        <w:bottom w:val="none" w:sz="0" w:space="0" w:color="auto"/>
        <w:right w:val="none" w:sz="0" w:space="0" w:color="auto"/>
      </w:divBdr>
    </w:div>
    <w:div w:id="1406102279">
      <w:bodyDiv w:val="1"/>
      <w:marLeft w:val="0"/>
      <w:marRight w:val="0"/>
      <w:marTop w:val="0"/>
      <w:marBottom w:val="0"/>
      <w:divBdr>
        <w:top w:val="none" w:sz="0" w:space="0" w:color="auto"/>
        <w:left w:val="none" w:sz="0" w:space="0" w:color="auto"/>
        <w:bottom w:val="none" w:sz="0" w:space="0" w:color="auto"/>
        <w:right w:val="none" w:sz="0" w:space="0" w:color="auto"/>
      </w:divBdr>
    </w:div>
    <w:div w:id="1969630389">
      <w:bodyDiv w:val="1"/>
      <w:marLeft w:val="0"/>
      <w:marRight w:val="0"/>
      <w:marTop w:val="0"/>
      <w:marBottom w:val="0"/>
      <w:divBdr>
        <w:top w:val="none" w:sz="0" w:space="0" w:color="auto"/>
        <w:left w:val="none" w:sz="0" w:space="0" w:color="auto"/>
        <w:bottom w:val="none" w:sz="0" w:space="0" w:color="auto"/>
        <w:right w:val="none" w:sz="0" w:space="0" w:color="auto"/>
      </w:divBdr>
    </w:div>
    <w:div w:id="2000690909">
      <w:bodyDiv w:val="1"/>
      <w:marLeft w:val="0"/>
      <w:marRight w:val="0"/>
      <w:marTop w:val="0"/>
      <w:marBottom w:val="0"/>
      <w:divBdr>
        <w:top w:val="none" w:sz="0" w:space="0" w:color="auto"/>
        <w:left w:val="none" w:sz="0" w:space="0" w:color="auto"/>
        <w:bottom w:val="none" w:sz="0" w:space="0" w:color="auto"/>
        <w:right w:val="none" w:sz="0" w:space="0" w:color="auto"/>
      </w:divBdr>
    </w:div>
    <w:div w:id="204848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oleObject" Target="embeddings/Microsoft_Word_97_-_2003_Document1.doc"/><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package" Target="embeddings/Microsoft_Word_Document1.docx"/><Relationship Id="rId10" Type="http://schemas.openxmlformats.org/officeDocument/2006/relationships/endnotes" Target="endnotes.xml"/><Relationship Id="rId19" Type="http://schemas.openxmlformats.org/officeDocument/2006/relationships/oleObject" Target="embeddings/oleObject1.bin"/><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rink's Template" ma:contentTypeID="0x010180020009EBBF6952CD78498D5181F6E364F5D1" ma:contentTypeVersion="2" ma:contentTypeDescription="Brink's Document Templates" ma:contentTypeScope="" ma:versionID="7a75c98f8b8722ff57e9e4a5aedb1e1a">
  <xsd:schema xmlns:xsd="http://www.w3.org/2001/XMLSchema" xmlns:p="http://schemas.microsoft.com/office/2006/metadata/properties" xmlns:ns2="b466c85e-092b-4a57-8d75-0ea1d8146c97" targetNamespace="http://schemas.microsoft.com/office/2006/metadata/properties" ma:root="true" ma:fieldsID="f2adbd4f572a01c924fede6c885d8882" ns2:_="">
    <xsd:import namespace="b466c85e-092b-4a57-8d75-0ea1d8146c97"/>
    <xsd:element name="properties">
      <xsd:complexType>
        <xsd:sequence>
          <xsd:element name="documentManagement">
            <xsd:complexType>
              <xsd:all>
                <xsd:element ref="ns2:Project_x0020_Phase" minOccurs="0"/>
                <xsd:element ref="ns2:Project_x0020_Stage" minOccurs="0"/>
              </xsd:all>
            </xsd:complexType>
          </xsd:element>
        </xsd:sequence>
      </xsd:complexType>
    </xsd:element>
  </xsd:schema>
  <xsd:schema xmlns:xsd="http://www.w3.org/2001/XMLSchema" xmlns:dms="http://schemas.microsoft.com/office/2006/documentManagement/types" targetNamespace="b466c85e-092b-4a57-8d75-0ea1d8146c97" elementFormDefault="qualified">
    <xsd:import namespace="http://schemas.microsoft.com/office/2006/documentManagement/types"/>
    <xsd:element name="Project_x0020_Phase" ma:index="8" nillable="true" ma:displayName="Project Stage" ma:format="Dropdown" ma:internalName="Project_x0020_Phase">
      <xsd:simpleType>
        <xsd:restriction base="dms:Choice">
          <xsd:enumeration value="1: DISCOVERY"/>
          <xsd:enumeration value="2: PLANNING"/>
          <xsd:enumeration value="3: DEFINITION"/>
          <xsd:enumeration value="4: DESIGN"/>
          <xsd:enumeration value="5: BUILD"/>
          <xsd:enumeration value="6: TEST"/>
          <xsd:enumeration value="7: DEPLOYMENT"/>
          <xsd:enumeration value="CLOSE"/>
          <xsd:enumeration value="CONTROL"/>
        </xsd:restriction>
      </xsd:simpleType>
    </xsd:element>
    <xsd:element name="Project_x0020_Stage" ma:index="9" nillable="true" ma:displayName="Project Phase" ma:format="Dropdown" ma:internalName="Project_x0020_Stage">
      <xsd:simpleType>
        <xsd:restriction base="dms:Choice">
          <xsd:enumeration value="1: INITIATE"/>
          <xsd:enumeration value="2: EXECUTE"/>
          <xsd:enumeration value="3: CLOSE"/>
          <xsd:enumeration value="4: CONTRO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roject_x0020_Stage xmlns="b466c85e-092b-4a57-8d75-0ea1d8146c97">2: EXECUTE</Project_x0020_Stage>
    <Project_x0020_Phase xmlns="b466c85e-092b-4a57-8d75-0ea1d8146c97">3: DEFINITION</Project_x0020_Phas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D48391-5D7C-49A8-AA08-8E623BA20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66c85e-092b-4a57-8d75-0ea1d8146c9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EDA2F34F-729D-4853-B43E-8E633E33798E}">
  <ds:schemaRefs>
    <ds:schemaRef ds:uri="http://schemas.microsoft.com/office/2006/metadata/properties"/>
    <ds:schemaRef ds:uri="b466c85e-092b-4a57-8d75-0ea1d8146c97"/>
  </ds:schemaRefs>
</ds:datastoreItem>
</file>

<file path=customXml/itemProps3.xml><?xml version="1.0" encoding="utf-8"?>
<ds:datastoreItem xmlns:ds="http://schemas.openxmlformats.org/officeDocument/2006/customXml" ds:itemID="{15AA85A3-E368-453A-A04E-CF1997D483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15</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Brink's, Incorporated</Company>
  <LinksUpToDate>false</LinksUpToDate>
  <CharactersWithSpaces>14662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Alyce M. Reopelle</dc:creator>
  <cp:lastModifiedBy>Gabriel Samuel</cp:lastModifiedBy>
  <cp:revision>4</cp:revision>
  <cp:lastPrinted>2013-08-22T18:44:00Z</cp:lastPrinted>
  <dcterms:created xsi:type="dcterms:W3CDTF">2013-08-22T14:09:00Z</dcterms:created>
  <dcterms:modified xsi:type="dcterms:W3CDTF">2013-08-22T18:45:00Z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0x010180020009EBBF6952CD78498D5181F6E364F5D1</vt:lpwstr>
  </property>
</Properties>
</file>