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EC" w:rsidRPr="009074D3" w:rsidRDefault="001609EC" w:rsidP="001609EC">
      <w:pPr>
        <w:shd w:val="clear" w:color="auto" w:fill="92D050"/>
        <w:spacing w:before="2"/>
        <w:jc w:val="center"/>
        <w:rPr>
          <w:rFonts w:asciiTheme="minorHAnsi" w:hAnsiTheme="minorHAnsi"/>
          <w:b/>
          <w:bCs/>
          <w:color w:val="FF0000"/>
          <w:sz w:val="48"/>
          <w:szCs w:val="48"/>
        </w:rPr>
      </w:pPr>
      <w:r w:rsidRPr="009074D3">
        <w:rPr>
          <w:rFonts w:asciiTheme="minorHAnsi" w:hAnsiTheme="minorHAnsi"/>
          <w:b/>
          <w:bCs/>
          <w:color w:val="FF0000"/>
          <w:sz w:val="48"/>
          <w:szCs w:val="48"/>
        </w:rPr>
        <w:t>TVM PVT LTD</w:t>
      </w:r>
    </w:p>
    <w:p w:rsidR="001609EC" w:rsidRDefault="001609EC" w:rsidP="001609EC">
      <w:pPr>
        <w:spacing w:before="2" w:line="276" w:lineRule="auto"/>
        <w:rPr>
          <w:rFonts w:asciiTheme="minorHAnsi" w:hAnsiTheme="minorHAnsi"/>
          <w:b/>
          <w:bCs/>
        </w:rPr>
      </w:pPr>
    </w:p>
    <w:p w:rsidR="001609EC" w:rsidRDefault="001609EC" w:rsidP="001609EC">
      <w:pPr>
        <w:spacing w:before="2" w:line="276" w:lineRule="auto"/>
        <w:rPr>
          <w:rFonts w:asciiTheme="minorHAnsi" w:hAnsiTheme="minorHAnsi"/>
          <w:b/>
          <w:bCs/>
        </w:rPr>
      </w:pPr>
    </w:p>
    <w:p w:rsidR="001609EC" w:rsidRPr="009074D3" w:rsidRDefault="001609EC" w:rsidP="001609EC">
      <w:pPr>
        <w:spacing w:before="2" w:line="276" w:lineRule="auto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  <w:b/>
          <w:bCs/>
        </w:rPr>
        <w:t xml:space="preserve">TVM PVT LTD </w:t>
      </w:r>
    </w:p>
    <w:p w:rsidR="001609EC" w:rsidRPr="009074D3" w:rsidRDefault="001609EC" w:rsidP="001609EC">
      <w:pPr>
        <w:spacing w:before="2" w:line="276" w:lineRule="auto"/>
        <w:rPr>
          <w:rFonts w:asciiTheme="minorHAnsi" w:hAnsiTheme="minorHAnsi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 Address</w:t>
      </w:r>
      <w:r w:rsidRPr="009074D3">
        <w:rPr>
          <w:rFonts w:asciiTheme="minorHAnsi" w:hAnsiTheme="minorHAnsi"/>
          <w:sz w:val="24"/>
          <w:szCs w:val="24"/>
        </w:rPr>
        <w:t>:</w:t>
      </w:r>
      <w:r w:rsidRPr="009074D3">
        <w:rPr>
          <w:rFonts w:asciiTheme="minorHAnsi" w:hAnsiTheme="minorHAnsi"/>
        </w:rPr>
        <w:t xml:space="preserve"> </w:t>
      </w:r>
    </w:p>
    <w:p w:rsidR="001609EC" w:rsidRPr="009074D3" w:rsidRDefault="001609EC" w:rsidP="001609EC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Door no: 4-22, shaikpalli (village)</w:t>
      </w:r>
      <w:r>
        <w:rPr>
          <w:rFonts w:asciiTheme="minorHAnsi" w:hAnsiTheme="minorHAnsi"/>
        </w:rPr>
        <w:t>,</w:t>
      </w:r>
    </w:p>
    <w:p w:rsidR="001609EC" w:rsidRPr="009074D3" w:rsidRDefault="001609EC" w:rsidP="001609EC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Peddapappur (mandal)</w:t>
      </w:r>
      <w:r>
        <w:rPr>
          <w:rFonts w:asciiTheme="minorHAnsi" w:hAnsiTheme="minorHAnsi"/>
        </w:rPr>
        <w:t>,</w:t>
      </w:r>
    </w:p>
    <w:p w:rsidR="001609EC" w:rsidRPr="009074D3" w:rsidRDefault="001609EC" w:rsidP="001609EC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Ananthapur (District)</w:t>
      </w:r>
      <w:r>
        <w:rPr>
          <w:rFonts w:asciiTheme="minorHAnsi" w:hAnsiTheme="minorHAnsi"/>
        </w:rPr>
        <w:t>,</w:t>
      </w:r>
    </w:p>
    <w:p w:rsidR="001609EC" w:rsidRPr="009074D3" w:rsidRDefault="001609EC" w:rsidP="001609EC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Andhrapradesh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-515445.</w:t>
      </w:r>
    </w:p>
    <w:p w:rsidR="001609EC" w:rsidRPr="009074D3" w:rsidRDefault="001609EC" w:rsidP="001609EC">
      <w:pPr>
        <w:spacing w:before="2" w:line="276" w:lineRule="auto"/>
        <w:rPr>
          <w:rFonts w:asciiTheme="minorHAnsi" w:hAnsiTheme="minorHAnsi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Contact info</w:t>
      </w:r>
      <w:r w:rsidRPr="009074D3">
        <w:rPr>
          <w:rFonts w:asciiTheme="minorHAnsi" w:hAnsiTheme="minorHAnsi"/>
          <w:sz w:val="24"/>
          <w:szCs w:val="24"/>
        </w:rPr>
        <w:t>:</w:t>
      </w:r>
      <w:r w:rsidRPr="009074D3">
        <w:rPr>
          <w:rFonts w:asciiTheme="minorHAnsi" w:hAnsiTheme="minorHAnsi"/>
        </w:rPr>
        <w:t xml:space="preserve"> +919550557316</w:t>
      </w: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sz w:val="32"/>
          <w:szCs w:val="32"/>
        </w:rPr>
        <w:t>Vennapusa V</w:t>
      </w:r>
      <w:r w:rsidRPr="009074D3">
        <w:rPr>
          <w:rFonts w:asciiTheme="minorHAnsi" w:hAnsiTheme="minorHAnsi"/>
          <w:sz w:val="32"/>
          <w:szCs w:val="32"/>
        </w:rPr>
        <w:t>iswanathreddy</w:t>
      </w:r>
      <w:r w:rsidRPr="009074D3">
        <w:rPr>
          <w:rFonts w:asciiTheme="minorHAnsi" w:hAnsiTheme="minorHAnsi"/>
          <w:sz w:val="24"/>
          <w:szCs w:val="24"/>
        </w:rPr>
        <w:t xml:space="preserve">  </w:t>
      </w:r>
      <w:r w:rsidRPr="009074D3">
        <w:rPr>
          <w:rFonts w:asciiTheme="minorHAnsi" w:hAnsiTheme="minorHAnsi"/>
        </w:rPr>
        <w:tab/>
        <w:t xml:space="preserve">       </w:t>
      </w:r>
      <w:r w:rsidRPr="009074D3">
        <w:rPr>
          <w:rFonts w:asciiTheme="minorHAnsi" w:hAnsiTheme="minorHAnsi"/>
          <w:noProof/>
          <w:lang w:bidi="te-IN"/>
        </w:rPr>
        <w:drawing>
          <wp:inline distT="0" distB="0" distL="0" distR="0">
            <wp:extent cx="1237256" cy="953957"/>
            <wp:effectExtent l="19050" t="0" r="994" b="0"/>
            <wp:docPr id="11" name="Picture 0" descr="Viswan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wanat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537" cy="9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              </w:t>
      </w:r>
      <w:r w:rsidRPr="009074D3">
        <w:rPr>
          <w:rFonts w:asciiTheme="minorHAnsi" w:hAnsiTheme="minorHAnsi"/>
          <w:b/>
          <w:bCs/>
        </w:rPr>
        <w:t>Founder &amp;</w:t>
      </w:r>
      <w:r>
        <w:rPr>
          <w:rFonts w:asciiTheme="minorHAnsi" w:hAnsiTheme="minorHAnsi"/>
          <w:b/>
          <w:bCs/>
        </w:rPr>
        <w:t xml:space="preserve"> C</w:t>
      </w:r>
      <w:r w:rsidRPr="009074D3">
        <w:rPr>
          <w:rFonts w:asciiTheme="minorHAnsi" w:hAnsiTheme="minorHAnsi"/>
          <w:b/>
          <w:bCs/>
        </w:rPr>
        <w:t>hairman</w:t>
      </w:r>
    </w:p>
    <w:p w:rsidR="001609EC" w:rsidRPr="009074D3" w:rsidRDefault="001609EC" w:rsidP="001609EC">
      <w:pPr>
        <w:spacing w:before="2"/>
        <w:jc w:val="both"/>
        <w:rPr>
          <w:rFonts w:asciiTheme="minorHAnsi" w:hAnsiTheme="minorHAnsi"/>
        </w:rPr>
      </w:pPr>
    </w:p>
    <w:p w:rsidR="001609EC" w:rsidRPr="009074D3" w:rsidRDefault="00BB1939" w:rsidP="001609EC">
      <w:pPr>
        <w:spacing w:before="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Mr</w:t>
      </w:r>
      <w:r w:rsidR="001609EC">
        <w:rPr>
          <w:rFonts w:asciiTheme="minorHAnsi" w:hAnsiTheme="minorHAnsi"/>
        </w:rPr>
        <w:t>.Vennapusa Viswanathreddy</w:t>
      </w:r>
      <w:r w:rsidR="001609EC" w:rsidRPr="009074D3">
        <w:rPr>
          <w:rFonts w:asciiTheme="minorHAnsi" w:hAnsiTheme="minorHAnsi"/>
        </w:rPr>
        <w:t>,</w:t>
      </w:r>
      <w:r w:rsidR="001609EC">
        <w:rPr>
          <w:rFonts w:asciiTheme="minorHAnsi" w:hAnsiTheme="minorHAnsi"/>
        </w:rPr>
        <w:t xml:space="preserve"> </w:t>
      </w:r>
      <w:r w:rsidR="001609EC" w:rsidRPr="009074D3">
        <w:rPr>
          <w:rFonts w:asciiTheme="minorHAnsi" w:hAnsiTheme="minorHAnsi"/>
        </w:rPr>
        <w:t>the foun</w:t>
      </w:r>
      <w:r w:rsidR="001609EC">
        <w:rPr>
          <w:rFonts w:asciiTheme="minorHAnsi" w:hAnsiTheme="minorHAnsi"/>
        </w:rPr>
        <w:t>der and chairman of the company</w:t>
      </w:r>
      <w:r w:rsidR="001609EC" w:rsidRPr="009074D3">
        <w:rPr>
          <w:rFonts w:asciiTheme="minorHAnsi" w:hAnsiTheme="minorHAnsi"/>
        </w:rPr>
        <w:t>,</w:t>
      </w:r>
      <w:r w:rsidR="001609EC">
        <w:rPr>
          <w:rFonts w:asciiTheme="minorHAnsi" w:hAnsiTheme="minorHAnsi"/>
        </w:rPr>
        <w:t xml:space="preserve"> </w:t>
      </w:r>
      <w:r w:rsidR="001609EC" w:rsidRPr="009074D3">
        <w:rPr>
          <w:rFonts w:asciiTheme="minorHAnsi" w:hAnsiTheme="minorHAnsi"/>
        </w:rPr>
        <w:t>graduated with a bachelor of technology (Electrical &amp; Electronics) degree from the Kuppam engineering college, kuppam.</w:t>
      </w: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noProof/>
          <w:lang w:bidi="te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5000625</wp:posOffset>
            </wp:positionV>
            <wp:extent cx="1343025" cy="1066800"/>
            <wp:effectExtent l="19050" t="0" r="9525" b="0"/>
            <wp:wrapSquare wrapText="bothSides"/>
            <wp:docPr id="12" name="Picture 1" descr="E:\My files\m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files\mo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</w:p>
    <w:p w:rsidR="001609EC" w:rsidRPr="009074D3" w:rsidRDefault="001609EC" w:rsidP="001609EC">
      <w:pPr>
        <w:spacing w:before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32"/>
          <w:szCs w:val="32"/>
        </w:rPr>
        <w:t>Vennapusa M</w:t>
      </w:r>
      <w:r w:rsidRPr="009074D3">
        <w:rPr>
          <w:rFonts w:asciiTheme="minorHAnsi" w:hAnsiTheme="minorHAnsi"/>
          <w:sz w:val="32"/>
          <w:szCs w:val="32"/>
        </w:rPr>
        <w:t>ounika</w:t>
      </w:r>
    </w:p>
    <w:p w:rsidR="001609EC" w:rsidRPr="009074D3" w:rsidRDefault="001609EC" w:rsidP="001609EC">
      <w:pPr>
        <w:spacing w:before="2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</w:rPr>
        <w:tab/>
      </w:r>
      <w:r w:rsidRPr="009074D3">
        <w:rPr>
          <w:rFonts w:asciiTheme="minorHAnsi" w:hAnsiTheme="minorHAnsi"/>
          <w:b/>
          <w:bCs/>
        </w:rPr>
        <w:t xml:space="preserve">Managing </w:t>
      </w:r>
      <w:r>
        <w:rPr>
          <w:rFonts w:asciiTheme="minorHAnsi" w:hAnsiTheme="minorHAnsi"/>
          <w:b/>
          <w:bCs/>
        </w:rPr>
        <w:t>Director</w:t>
      </w:r>
      <w:r w:rsidRPr="009074D3">
        <w:rPr>
          <w:rFonts w:asciiTheme="minorHAnsi" w:hAnsiTheme="minorHAnsi"/>
          <w:b/>
          <w:bCs/>
        </w:rPr>
        <w:t>&amp;</w:t>
      </w:r>
      <w:r>
        <w:rPr>
          <w:rFonts w:asciiTheme="minorHAnsi" w:hAnsiTheme="minorHAnsi"/>
          <w:b/>
          <w:bCs/>
        </w:rPr>
        <w:t xml:space="preserve"> </w:t>
      </w:r>
      <w:r w:rsidRPr="009074D3">
        <w:rPr>
          <w:rFonts w:asciiTheme="minorHAnsi" w:hAnsiTheme="minorHAnsi"/>
          <w:b/>
          <w:bCs/>
        </w:rPr>
        <w:t>CEO</w:t>
      </w:r>
    </w:p>
    <w:p w:rsidR="001609EC" w:rsidRPr="009074D3" w:rsidRDefault="001609EC" w:rsidP="001609EC">
      <w:pPr>
        <w:spacing w:before="2"/>
        <w:jc w:val="both"/>
        <w:rPr>
          <w:rFonts w:asciiTheme="minorHAnsi" w:hAnsiTheme="minorHAnsi"/>
        </w:rPr>
      </w:pPr>
    </w:p>
    <w:p w:rsidR="001609EC" w:rsidRPr="009074D3" w:rsidRDefault="001609EC" w:rsidP="001609EC">
      <w:pPr>
        <w:spacing w:before="2"/>
        <w:jc w:val="both"/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Ms.Vennapusa </w:t>
      </w:r>
      <w:r>
        <w:rPr>
          <w:rFonts w:asciiTheme="minorHAnsi" w:hAnsiTheme="minorHAnsi"/>
        </w:rPr>
        <w:t>mounika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the managing</w:t>
      </w:r>
      <w:r>
        <w:rPr>
          <w:rFonts w:asciiTheme="minorHAnsi" w:hAnsiTheme="minorHAnsi"/>
        </w:rPr>
        <w:t xml:space="preserve"> director &amp; CEO of the company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graduated with a bachelor of technology (computer science) degree from the Rajiv Gandhi University of Knowledge Technologies, Idupulapaya where she is specialized in advanced computer technology.</w:t>
      </w:r>
    </w:p>
    <w:p w:rsidR="001609EC" w:rsidRPr="009074D3" w:rsidRDefault="001609EC" w:rsidP="001609EC">
      <w:pPr>
        <w:spacing w:before="2"/>
        <w:rPr>
          <w:rFonts w:asciiTheme="minorHAnsi" w:hAnsiTheme="minorHAnsi"/>
        </w:rPr>
      </w:pPr>
    </w:p>
    <w:p w:rsidR="001609EC" w:rsidRPr="009074D3" w:rsidRDefault="001609EC" w:rsidP="001609EC">
      <w:pPr>
        <w:spacing w:before="2"/>
        <w:rPr>
          <w:rFonts w:asciiTheme="minorHAnsi" w:hAnsiTheme="minorHAnsi"/>
          <w:b/>
          <w:bCs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Our Vision</w:t>
      </w:r>
    </w:p>
    <w:p w:rsidR="001609EC" w:rsidRPr="009074D3" w:rsidRDefault="001609EC" w:rsidP="001609EC">
      <w:pPr>
        <w:pStyle w:val="NoSpacing"/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ab/>
      </w:r>
    </w:p>
    <w:p w:rsidR="001609EC" w:rsidRPr="009074D3" w:rsidRDefault="001609EC" w:rsidP="001609EC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bring value to the</w:t>
      </w:r>
      <w:r>
        <w:rPr>
          <w:rFonts w:asciiTheme="minorHAnsi" w:hAnsiTheme="minorHAnsi"/>
        </w:rPr>
        <w:t xml:space="preserve"> farmer and quality to consumer</w:t>
      </w:r>
      <w:r w:rsidRPr="009074D3">
        <w:rPr>
          <w:rFonts w:asciiTheme="minorHAnsi" w:hAnsiTheme="minorHAnsi"/>
        </w:rPr>
        <w:t>, always.</w:t>
      </w:r>
    </w:p>
    <w:p w:rsidR="001609EC" w:rsidRPr="009074D3" w:rsidRDefault="001609EC" w:rsidP="001609EC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Provide a quality service that exceeds the expectations of our esteemed customers.</w:t>
      </w:r>
    </w:p>
    <w:p w:rsidR="001609EC" w:rsidRPr="009074D3" w:rsidRDefault="001609EC" w:rsidP="001609EC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Be the first choice for consumers.</w:t>
      </w:r>
    </w:p>
    <w:p w:rsidR="001609EC" w:rsidRPr="009074D3" w:rsidRDefault="001609EC" w:rsidP="001609EC">
      <w:pPr>
        <w:pStyle w:val="NoSpacing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Our Mission</w:t>
      </w:r>
      <w:r w:rsidRPr="009074D3">
        <w:rPr>
          <w:rFonts w:asciiTheme="minorHAnsi" w:hAnsiTheme="minorHAnsi"/>
          <w:b/>
          <w:bCs/>
        </w:rPr>
        <w:t xml:space="preserve"> </w:t>
      </w:r>
    </w:p>
    <w:p w:rsidR="001609EC" w:rsidRPr="009074D3" w:rsidRDefault="001609EC" w:rsidP="001609EC">
      <w:pPr>
        <w:pStyle w:val="NoSpacing"/>
        <w:rPr>
          <w:rFonts w:asciiTheme="minorHAnsi" w:hAnsiTheme="minorHAnsi"/>
        </w:rPr>
      </w:pPr>
    </w:p>
    <w:p w:rsidR="001609EC" w:rsidRPr="009074D3" w:rsidRDefault="001609EC" w:rsidP="001609EC">
      <w:pPr>
        <w:pStyle w:val="NoSpacing"/>
        <w:numPr>
          <w:ilvl w:val="0"/>
          <w:numId w:val="5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build long term relationships with our customers and clients and provide exceptional customer services by pursuing business through innovation and advanced technology.</w:t>
      </w:r>
    </w:p>
    <w:p w:rsidR="001609EC" w:rsidRPr="009074D3" w:rsidRDefault="001609EC" w:rsidP="001609EC">
      <w:pPr>
        <w:pStyle w:val="NoSpacing"/>
        <w:numPr>
          <w:ilvl w:val="0"/>
          <w:numId w:val="5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manufacture world class products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of outstanding qualities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,providing related services and solutions to our client while utilizing latest technolog</w:t>
      </w:r>
      <w:r>
        <w:rPr>
          <w:rFonts w:asciiTheme="minorHAnsi" w:hAnsiTheme="minorHAnsi"/>
        </w:rPr>
        <w:t>ies, highest business  standard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 xml:space="preserve">work ethics corporate Governance so we can make every customer </w:t>
      </w:r>
      <w:r w:rsidRPr="009074D3">
        <w:rPr>
          <w:rFonts w:asciiTheme="minorHAnsi" w:hAnsiTheme="minorHAnsi"/>
          <w:b/>
          <w:bCs/>
        </w:rPr>
        <w:t>SMILE</w:t>
      </w:r>
      <w:r w:rsidRPr="009074D3">
        <w:rPr>
          <w:rFonts w:asciiTheme="minorHAnsi" w:hAnsiTheme="minorHAnsi"/>
        </w:rPr>
        <w:t>.</w:t>
      </w:r>
    </w:p>
    <w:p w:rsidR="001609EC" w:rsidRPr="009074D3" w:rsidRDefault="001609EC" w:rsidP="001609EC">
      <w:pPr>
        <w:pStyle w:val="NoSpacing"/>
        <w:rPr>
          <w:rFonts w:asciiTheme="minorHAnsi" w:hAnsiTheme="minorHAnsi"/>
        </w:rPr>
      </w:pPr>
    </w:p>
    <w:p w:rsidR="001609EC" w:rsidRPr="009074D3" w:rsidRDefault="001609EC" w:rsidP="001609EC">
      <w:pPr>
        <w:pStyle w:val="NoSpacing"/>
        <w:rPr>
          <w:rFonts w:asciiTheme="minorHAnsi" w:hAnsiTheme="minorHAnsi"/>
          <w:b/>
          <w:bCs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Our values </w:t>
      </w:r>
    </w:p>
    <w:p w:rsidR="001609EC" w:rsidRPr="009074D3" w:rsidRDefault="001609EC" w:rsidP="001609EC">
      <w:pPr>
        <w:pStyle w:val="NoSpacing"/>
        <w:rPr>
          <w:rFonts w:asciiTheme="minorHAnsi" w:hAnsiTheme="minorHAnsi"/>
        </w:rPr>
      </w:pPr>
    </w:p>
    <w:p w:rsidR="001609EC" w:rsidRPr="009074D3" w:rsidRDefault="001609EC" w:rsidP="001609EC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believe in treating our c</w:t>
      </w:r>
      <w:r>
        <w:rPr>
          <w:rFonts w:asciiTheme="minorHAnsi" w:hAnsiTheme="minorHAnsi"/>
        </w:rPr>
        <w:t>ustomers with respect and faith</w:t>
      </w:r>
      <w:r w:rsidRPr="009074D3">
        <w:rPr>
          <w:rFonts w:asciiTheme="minorHAnsi" w:hAnsiTheme="minorHAnsi"/>
        </w:rPr>
        <w:t>.</w:t>
      </w:r>
    </w:p>
    <w:p w:rsidR="001609EC" w:rsidRPr="009074D3" w:rsidRDefault="001609EC" w:rsidP="001609EC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grow through creativity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invention and innovation.</w:t>
      </w:r>
    </w:p>
    <w:p w:rsidR="001609EC" w:rsidRPr="009074D3" w:rsidRDefault="001609EC" w:rsidP="001609EC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integrate honesty,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integrity and business ethics into all aspects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of our business functioning.</w:t>
      </w:r>
    </w:p>
    <w:p w:rsidR="001609EC" w:rsidRPr="009074D3" w:rsidRDefault="001609EC" w:rsidP="001609EC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do everything in excellence.</w:t>
      </w:r>
    </w:p>
    <w:p w:rsidR="001609EC" w:rsidRPr="009074D3" w:rsidRDefault="001609EC" w:rsidP="001609EC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exist for the customer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around the clock.</w:t>
      </w:r>
    </w:p>
    <w:p w:rsidR="001609EC" w:rsidRPr="009074D3" w:rsidRDefault="001609EC" w:rsidP="001609EC">
      <w:pPr>
        <w:spacing w:before="2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:rsidR="001609EC" w:rsidRPr="009074D3" w:rsidRDefault="001609EC" w:rsidP="001609EC">
      <w:pPr>
        <w:spacing w:before="2"/>
        <w:rPr>
          <w:rFonts w:asciiTheme="minorHAnsi" w:hAnsiTheme="minorHAnsi"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Slogan: </w:t>
      </w:r>
      <w:r w:rsidRPr="009074D3">
        <w:rPr>
          <w:rFonts w:asciiTheme="minorHAnsi" w:hAnsiTheme="minorHAnsi"/>
          <w:sz w:val="24"/>
          <w:szCs w:val="24"/>
        </w:rPr>
        <w:t>Feed the people</w:t>
      </w:r>
      <w:r>
        <w:rPr>
          <w:rFonts w:asciiTheme="minorHAnsi" w:hAnsiTheme="minorHAnsi"/>
          <w:sz w:val="24"/>
          <w:szCs w:val="24"/>
        </w:rPr>
        <w:t>.</w:t>
      </w:r>
    </w:p>
    <w:p w:rsidR="001609EC" w:rsidRDefault="001609EC" w:rsidP="001609EC"/>
    <w:p w:rsidR="0013103D" w:rsidRDefault="0013103D" w:rsidP="0013103D">
      <w:pPr>
        <w:spacing w:before="89"/>
        <w:ind w:left="1940" w:right="1957"/>
        <w:jc w:val="center"/>
        <w:rPr>
          <w:b/>
          <w:szCs w:val="18"/>
          <w:u w:val="thick"/>
        </w:rPr>
      </w:pPr>
    </w:p>
    <w:p w:rsidR="0013103D" w:rsidRDefault="0013103D" w:rsidP="0013103D">
      <w:pPr>
        <w:spacing w:before="89"/>
        <w:ind w:right="1957"/>
        <w:rPr>
          <w:b/>
          <w:szCs w:val="18"/>
          <w:u w:val="thick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09EC" w:rsidRDefault="001609EC" w:rsidP="00A0295D">
      <w:pPr>
        <w:spacing w:before="136"/>
        <w:ind w:left="49"/>
        <w:rPr>
          <w:b/>
          <w:i/>
          <w:sz w:val="32"/>
          <w:szCs w:val="32"/>
        </w:rPr>
      </w:pPr>
    </w:p>
    <w:p w:rsidR="001609EC" w:rsidRDefault="001609EC" w:rsidP="00A0295D">
      <w:pPr>
        <w:spacing w:before="136"/>
        <w:ind w:left="49"/>
        <w:rPr>
          <w:b/>
          <w:i/>
          <w:sz w:val="32"/>
          <w:szCs w:val="32"/>
        </w:rPr>
      </w:pPr>
    </w:p>
    <w:p w:rsidR="00A0295D" w:rsidRPr="00A0295D" w:rsidRDefault="00A0295D" w:rsidP="00A0295D">
      <w:pPr>
        <w:spacing w:before="136"/>
        <w:ind w:left="49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DAIRY</w:t>
      </w:r>
      <w:r w:rsidR="00ED131D">
        <w:rPr>
          <w:b/>
          <w:i/>
          <w:sz w:val="32"/>
          <w:szCs w:val="32"/>
        </w:rPr>
        <w:t xml:space="preserve"> FARM</w:t>
      </w:r>
      <w:r>
        <w:rPr>
          <w:b/>
          <w:i/>
          <w:sz w:val="32"/>
          <w:szCs w:val="32"/>
        </w:rPr>
        <w:t xml:space="preserve"> UNIT OF 20 BUFFALOES</w:t>
      </w: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0295D" w:rsidRDefault="00A0295D" w:rsidP="00A0295D">
      <w:pPr>
        <w:spacing w:before="136"/>
        <w:ind w:left="49"/>
        <w:rPr>
          <w:b/>
          <w:sz w:val="24"/>
          <w:u w:val="thick"/>
        </w:rPr>
      </w:pPr>
      <w:r>
        <w:rPr>
          <w:b/>
          <w:i/>
          <w:sz w:val="32"/>
          <w:szCs w:val="32"/>
        </w:rPr>
        <w:t xml:space="preserve"> </w:t>
      </w:r>
      <w:r>
        <w:rPr>
          <w:b/>
          <w:sz w:val="24"/>
          <w:u w:val="thick"/>
        </w:rPr>
        <w:t>ASSUMPTIONS :</w:t>
      </w:r>
    </w:p>
    <w:p w:rsidR="00A0295D" w:rsidRDefault="00A0295D" w:rsidP="00A0295D">
      <w:pPr>
        <w:spacing w:before="136"/>
        <w:ind w:left="49"/>
        <w:rPr>
          <w:b/>
          <w:i/>
          <w:sz w:val="32"/>
          <w:szCs w:val="32"/>
        </w:rPr>
      </w:pPr>
    </w:p>
    <w:tbl>
      <w:tblPr>
        <w:tblStyle w:val="a"/>
        <w:tblW w:w="9904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464"/>
        <w:gridCol w:w="1440"/>
      </w:tblGrid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Type Of Animal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58" w:right="257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Buffaloes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 of animals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258" w:right="25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Cost of animal( including transportation and insurance) (Rs/-)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58" w:right="25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35,000</w:t>
            </w:r>
          </w:p>
        </w:tc>
      </w:tr>
      <w:tr w:rsidR="00182027">
        <w:trPr>
          <w:trHeight w:val="30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Average milk yield (liters/day)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Selling price of milk/lit (Rs/-)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58" w:right="25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21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Sale of manure/animal/year (Rs/-)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258" w:right="2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500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Culled value/ animal at the end of fifth lactation (Rs/-)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58" w:right="25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Veterinary aid /animal/year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58" w:right="2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500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Rate of interest (%)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58" w:right="25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Residual value of shed and equipment to be taken(yes/no)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258" w:right="25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N0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Repayment period(years)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</w:tr>
      <w:tr w:rsidR="00182027">
        <w:trPr>
          <w:trHeight w:val="280"/>
        </w:trPr>
        <w:tc>
          <w:tcPr>
            <w:tcW w:w="846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6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% Of net surplus towards repayment</w:t>
            </w:r>
          </w:p>
        </w:tc>
        <w:tc>
          <w:tcPr>
            <w:tcW w:w="144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58" w:right="25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80</w:t>
            </w:r>
          </w:p>
        </w:tc>
      </w:tr>
    </w:tbl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8"/>
          <w:szCs w:val="18"/>
        </w:rPr>
      </w:pPr>
    </w:p>
    <w:p w:rsidR="00182027" w:rsidRDefault="00A0295D">
      <w:pPr>
        <w:pStyle w:val="Heading1"/>
        <w:spacing w:before="52"/>
      </w:pPr>
      <w:r>
        <w:t>Feeding Schedule:-</w:t>
      </w: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2"/>
          <w:szCs w:val="12"/>
        </w:rPr>
      </w:pPr>
    </w:p>
    <w:tbl>
      <w:tblPr>
        <w:tblStyle w:val="a0"/>
        <w:tblW w:w="9854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999"/>
        <w:gridCol w:w="1843"/>
        <w:gridCol w:w="993"/>
        <w:gridCol w:w="1558"/>
        <w:gridCol w:w="1461"/>
      </w:tblGrid>
      <w:tr w:rsidR="00182027">
        <w:trPr>
          <w:trHeight w:val="280"/>
        </w:trPr>
        <w:tc>
          <w:tcPr>
            <w:tcW w:w="3999" w:type="dxa"/>
            <w:vMerge w:val="restart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6" w:type="dxa"/>
            <w:gridSpan w:val="2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636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Lactation Period</w:t>
            </w:r>
          </w:p>
        </w:tc>
        <w:tc>
          <w:tcPr>
            <w:tcW w:w="3019" w:type="dxa"/>
            <w:gridSpan w:val="2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96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Dry Period &amp;</w:t>
            </w:r>
          </w:p>
        </w:tc>
      </w:tr>
      <w:tr w:rsidR="00182027">
        <w:trPr>
          <w:trHeight w:val="280"/>
        </w:trPr>
        <w:tc>
          <w:tcPr>
            <w:tcW w:w="3999" w:type="dxa"/>
            <w:vMerge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90" w:right="28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Quantity(Kg)</w:t>
            </w:r>
          </w:p>
        </w:tc>
        <w:tc>
          <w:tcPr>
            <w:tcW w:w="99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66" w:right="259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Cost</w:t>
            </w:r>
          </w:p>
        </w:tc>
        <w:tc>
          <w:tcPr>
            <w:tcW w:w="155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49" w:right="13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Quantity(Kg)</w:t>
            </w:r>
          </w:p>
        </w:tc>
        <w:tc>
          <w:tcPr>
            <w:tcW w:w="146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502" w:right="49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Cost</w:t>
            </w:r>
          </w:p>
        </w:tc>
      </w:tr>
      <w:tr w:rsidR="00182027">
        <w:trPr>
          <w:trHeight w:val="280"/>
        </w:trPr>
        <w:tc>
          <w:tcPr>
            <w:tcW w:w="399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i.Concentrate Feed (Rs.10/Kg)</w:t>
            </w:r>
          </w:p>
        </w:tc>
        <w:tc>
          <w:tcPr>
            <w:tcW w:w="1843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027">
        <w:trPr>
          <w:trHeight w:val="280"/>
        </w:trPr>
        <w:tc>
          <w:tcPr>
            <w:tcW w:w="399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1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For milk (1 kg/3 litre)</w:t>
            </w:r>
          </w:p>
        </w:tc>
        <w:tc>
          <w:tcPr>
            <w:tcW w:w="184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7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</w:t>
            </w:r>
          </w:p>
        </w:tc>
        <w:tc>
          <w:tcPr>
            <w:tcW w:w="99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66" w:right="25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40</w:t>
            </w:r>
          </w:p>
        </w:tc>
        <w:tc>
          <w:tcPr>
            <w:tcW w:w="155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46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</w:tr>
      <w:tr w:rsidR="00182027">
        <w:trPr>
          <w:trHeight w:val="280"/>
        </w:trPr>
        <w:tc>
          <w:tcPr>
            <w:tcW w:w="399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95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For Maintenance+preg.</w:t>
            </w:r>
          </w:p>
        </w:tc>
        <w:tc>
          <w:tcPr>
            <w:tcW w:w="184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7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99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66" w:right="25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</w:t>
            </w:r>
          </w:p>
        </w:tc>
        <w:tc>
          <w:tcPr>
            <w:tcW w:w="155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49" w:right="13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1.5</w:t>
            </w:r>
          </w:p>
        </w:tc>
        <w:tc>
          <w:tcPr>
            <w:tcW w:w="146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502" w:right="49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</w:t>
            </w:r>
          </w:p>
        </w:tc>
      </w:tr>
      <w:tr w:rsidR="00182027">
        <w:trPr>
          <w:trHeight w:val="280"/>
        </w:trPr>
        <w:tc>
          <w:tcPr>
            <w:tcW w:w="399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ii. Green Fodder</w:t>
            </w:r>
          </w:p>
        </w:tc>
        <w:tc>
          <w:tcPr>
            <w:tcW w:w="184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290" w:right="28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</w:t>
            </w:r>
          </w:p>
        </w:tc>
        <w:tc>
          <w:tcPr>
            <w:tcW w:w="99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55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49" w:right="13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</w:t>
            </w:r>
          </w:p>
        </w:tc>
        <w:tc>
          <w:tcPr>
            <w:tcW w:w="146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</w:tr>
      <w:tr w:rsidR="00182027">
        <w:trPr>
          <w:trHeight w:val="280"/>
        </w:trPr>
        <w:tc>
          <w:tcPr>
            <w:tcW w:w="399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iii. Dry Fodder(Rs.3/Kg)</w:t>
            </w:r>
          </w:p>
        </w:tc>
        <w:tc>
          <w:tcPr>
            <w:tcW w:w="184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7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99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66" w:right="25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</w:t>
            </w:r>
          </w:p>
        </w:tc>
        <w:tc>
          <w:tcPr>
            <w:tcW w:w="155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46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502" w:right="49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</w:t>
            </w:r>
          </w:p>
        </w:tc>
      </w:tr>
    </w:tbl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2"/>
          <w:szCs w:val="12"/>
        </w:rPr>
      </w:pPr>
    </w:p>
    <w:tbl>
      <w:tblPr>
        <w:tblStyle w:val="a1"/>
        <w:tblW w:w="9900" w:type="dxa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044"/>
        <w:gridCol w:w="1856"/>
      </w:tblGrid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3491" w:right="3484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Particulars</w:t>
            </w:r>
          </w:p>
        </w:tc>
        <w:tc>
          <w:tcPr>
            <w:tcW w:w="185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61" w:right="45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Cost (Rs.)</w:t>
            </w:r>
          </w:p>
        </w:tc>
      </w:tr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A. Capital Cost</w:t>
            </w:r>
          </w:p>
        </w:tc>
        <w:tc>
          <w:tcPr>
            <w:tcW w:w="1856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027">
        <w:trPr>
          <w:trHeight w:val="56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68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Cost of Crossbred Cows including transport cost &amp; Insurance cost (20animals;</w:t>
            </w:r>
          </w:p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468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Rs. 35,000 each)</w:t>
            </w:r>
          </w:p>
        </w:tc>
        <w:tc>
          <w:tcPr>
            <w:tcW w:w="185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60" w:right="4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7,00,000</w:t>
            </w:r>
          </w:p>
        </w:tc>
      </w:tr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68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Shed for adult animals (40 sq.ft/animal; Rs. 80/sq.ft)</w:t>
            </w:r>
          </w:p>
        </w:tc>
        <w:tc>
          <w:tcPr>
            <w:tcW w:w="185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60" w:right="4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96,000</w:t>
            </w:r>
          </w:p>
        </w:tc>
      </w:tr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68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Equipment cost</w:t>
            </w:r>
          </w:p>
        </w:tc>
        <w:tc>
          <w:tcPr>
            <w:tcW w:w="185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60" w:right="4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25,000</w:t>
            </w:r>
          </w:p>
        </w:tc>
      </w:tr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68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Cost for fodder cultivation(for 1 acre)</w:t>
            </w:r>
          </w:p>
        </w:tc>
        <w:tc>
          <w:tcPr>
            <w:tcW w:w="185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60" w:right="4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30,000</w:t>
            </w:r>
          </w:p>
        </w:tc>
      </w:tr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B. Working capital</w:t>
            </w:r>
          </w:p>
        </w:tc>
        <w:tc>
          <w:tcPr>
            <w:tcW w:w="1856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68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Cost of Feeding first animal for one month</w:t>
            </w:r>
          </w:p>
        </w:tc>
        <w:tc>
          <w:tcPr>
            <w:tcW w:w="185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60" w:right="4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24,000</w:t>
            </w:r>
          </w:p>
        </w:tc>
      </w:tr>
      <w:tr w:rsidR="00182027">
        <w:trPr>
          <w:trHeight w:val="280"/>
        </w:trPr>
        <w:tc>
          <w:tcPr>
            <w:tcW w:w="804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97"/>
              <w:jc w:val="right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185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60" w:right="45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8,75,000</w:t>
            </w:r>
          </w:p>
        </w:tc>
      </w:tr>
    </w:tbl>
    <w:p w:rsidR="00182027" w:rsidRDefault="00182027">
      <w:pPr>
        <w:spacing w:line="272" w:lineRule="auto"/>
        <w:rPr>
          <w:sz w:val="23"/>
          <w:szCs w:val="23"/>
        </w:rPr>
        <w:sectPr w:rsidR="00182027" w:rsidSect="001609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20160" w:code="5"/>
          <w:pgMar w:top="1420" w:right="860" w:bottom="280" w:left="880" w:header="360" w:footer="360" w:gutter="0"/>
          <w:cols w:space="720" w:equalWidth="0">
            <w:col w:w="9360"/>
          </w:cols>
          <w:docGrid w:linePitch="299"/>
        </w:sectPr>
      </w:pPr>
    </w:p>
    <w:p w:rsidR="00182027" w:rsidRDefault="00A0295D">
      <w:pPr>
        <w:pBdr>
          <w:top w:val="nil"/>
          <w:left w:val="nil"/>
          <w:bottom w:val="nil"/>
          <w:right w:val="nil"/>
          <w:between w:val="nil"/>
        </w:pBdr>
        <w:spacing w:before="18"/>
        <w:ind w:left="1640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  <w:lang w:bidi="te-IN"/>
        </w:rPr>
        <w:lastRenderedPageBreak/>
        <w:drawing>
          <wp:inline distT="0" distB="0" distL="0" distR="0">
            <wp:extent cx="134111" cy="17983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79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color w:val="000000"/>
          <w:sz w:val="23"/>
          <w:szCs w:val="23"/>
        </w:rPr>
        <w:t>Based on the Norms the funding for dairy unit was as follows</w:t>
      </w: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color w:val="000000"/>
          <w:sz w:val="12"/>
          <w:szCs w:val="12"/>
        </w:rPr>
      </w:pPr>
    </w:p>
    <w:tbl>
      <w:tblPr>
        <w:tblStyle w:val="a2"/>
        <w:tblW w:w="8992" w:type="dxa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116"/>
        <w:gridCol w:w="2876"/>
      </w:tblGrid>
      <w:tr w:rsidR="00182027">
        <w:trPr>
          <w:trHeight w:val="520"/>
        </w:trPr>
        <w:tc>
          <w:tcPr>
            <w:tcW w:w="611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Total Project Cost</w:t>
            </w:r>
          </w:p>
        </w:tc>
        <w:tc>
          <w:tcPr>
            <w:tcW w:w="28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09" w:right="100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8,75,000</w:t>
            </w:r>
          </w:p>
        </w:tc>
      </w:tr>
      <w:tr w:rsidR="00182027">
        <w:trPr>
          <w:trHeight w:val="520"/>
        </w:trPr>
        <w:tc>
          <w:tcPr>
            <w:tcW w:w="611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Margin Money (Borrower/company)</w:t>
            </w:r>
          </w:p>
        </w:tc>
        <w:tc>
          <w:tcPr>
            <w:tcW w:w="28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09" w:right="100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1,50,000</w:t>
            </w:r>
          </w:p>
        </w:tc>
      </w:tr>
      <w:tr w:rsidR="00182027">
        <w:trPr>
          <w:trHeight w:val="520"/>
        </w:trPr>
        <w:tc>
          <w:tcPr>
            <w:tcW w:w="611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Bank Loan</w:t>
            </w:r>
          </w:p>
        </w:tc>
        <w:tc>
          <w:tcPr>
            <w:tcW w:w="28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09" w:right="100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7,25,000</w:t>
            </w:r>
          </w:p>
        </w:tc>
      </w:tr>
    </w:tbl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</w:pPr>
    </w:p>
    <w:p w:rsidR="00182027" w:rsidRDefault="00A0295D">
      <w:pPr>
        <w:pBdr>
          <w:top w:val="nil"/>
          <w:left w:val="nil"/>
          <w:bottom w:val="nil"/>
          <w:right w:val="nil"/>
          <w:between w:val="nil"/>
        </w:pBdr>
        <w:spacing w:before="40"/>
        <w:ind w:left="1712" w:right="615" w:hanging="432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  <w:lang w:bidi="te-IN"/>
        </w:rPr>
        <w:drawing>
          <wp:inline distT="0" distB="0" distL="0" distR="0">
            <wp:extent cx="134112" cy="17983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color w:val="000000"/>
          <w:sz w:val="23"/>
          <w:szCs w:val="23"/>
        </w:rPr>
        <w:t>Based on an inter-calving period of 400 days (250 lact.days + 150 dry days), the lactation chart for the animal farm is given below.</w:t>
      </w: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2"/>
          <w:szCs w:val="12"/>
        </w:rPr>
      </w:pPr>
    </w:p>
    <w:tbl>
      <w:tblPr>
        <w:tblStyle w:val="a3"/>
        <w:tblW w:w="10057" w:type="dxa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80"/>
        <w:gridCol w:w="1690"/>
        <w:gridCol w:w="1283"/>
        <w:gridCol w:w="1727"/>
        <w:gridCol w:w="1275"/>
        <w:gridCol w:w="1748"/>
        <w:gridCol w:w="1354"/>
      </w:tblGrid>
      <w:tr w:rsidR="00182027">
        <w:trPr>
          <w:trHeight w:val="280"/>
        </w:trPr>
        <w:tc>
          <w:tcPr>
            <w:tcW w:w="980" w:type="dxa"/>
            <w:vMerge w:val="restart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73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Year</w:t>
            </w:r>
          </w:p>
        </w:tc>
        <w:tc>
          <w:tcPr>
            <w:tcW w:w="2973" w:type="dxa"/>
            <w:gridSpan w:val="2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36" w:right="113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 Batch</w:t>
            </w:r>
          </w:p>
        </w:tc>
        <w:tc>
          <w:tcPr>
            <w:tcW w:w="3002" w:type="dxa"/>
            <w:gridSpan w:val="2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17" w:right="111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II Batch</w:t>
            </w:r>
          </w:p>
        </w:tc>
        <w:tc>
          <w:tcPr>
            <w:tcW w:w="3102" w:type="dxa"/>
            <w:gridSpan w:val="2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82" w:right="1282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Total</w:t>
            </w:r>
          </w:p>
        </w:tc>
      </w:tr>
      <w:tr w:rsidR="00182027">
        <w:trPr>
          <w:trHeight w:val="280"/>
        </w:trPr>
        <w:tc>
          <w:tcPr>
            <w:tcW w:w="980" w:type="dxa"/>
            <w:vMerge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3"/>
                <w:szCs w:val="23"/>
              </w:rPr>
            </w:pPr>
          </w:p>
        </w:tc>
        <w:tc>
          <w:tcPr>
            <w:tcW w:w="169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37" w:right="129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Lactation days</w:t>
            </w:r>
          </w:p>
        </w:tc>
        <w:tc>
          <w:tcPr>
            <w:tcW w:w="12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6" w:right="20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Dry days</w:t>
            </w:r>
          </w:p>
        </w:tc>
        <w:tc>
          <w:tcPr>
            <w:tcW w:w="172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52" w:right="15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Lactation days</w:t>
            </w:r>
          </w:p>
        </w:tc>
        <w:tc>
          <w:tcPr>
            <w:tcW w:w="1275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0" w:right="199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Dry days</w:t>
            </w:r>
          </w:p>
        </w:tc>
        <w:tc>
          <w:tcPr>
            <w:tcW w:w="174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63" w:right="16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Lactation days</w:t>
            </w:r>
          </w:p>
        </w:tc>
        <w:tc>
          <w:tcPr>
            <w:tcW w:w="135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39" w:right="239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Dry days</w:t>
            </w:r>
          </w:p>
        </w:tc>
      </w:tr>
      <w:tr w:rsidR="00182027">
        <w:trPr>
          <w:trHeight w:val="280"/>
        </w:trPr>
        <w:tc>
          <w:tcPr>
            <w:tcW w:w="98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61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</w:t>
            </w:r>
          </w:p>
        </w:tc>
        <w:tc>
          <w:tcPr>
            <w:tcW w:w="169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37" w:right="12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2500</w:t>
            </w:r>
          </w:p>
        </w:tc>
        <w:tc>
          <w:tcPr>
            <w:tcW w:w="12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6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1150</w:t>
            </w:r>
          </w:p>
        </w:tc>
        <w:tc>
          <w:tcPr>
            <w:tcW w:w="172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52" w:right="14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1800</w:t>
            </w:r>
          </w:p>
        </w:tc>
        <w:tc>
          <w:tcPr>
            <w:tcW w:w="1275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4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63" w:right="16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4300</w:t>
            </w:r>
          </w:p>
        </w:tc>
        <w:tc>
          <w:tcPr>
            <w:tcW w:w="135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38" w:right="23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1150</w:t>
            </w:r>
          </w:p>
        </w:tc>
      </w:tr>
      <w:tr w:rsidR="00182027">
        <w:trPr>
          <w:trHeight w:val="280"/>
        </w:trPr>
        <w:tc>
          <w:tcPr>
            <w:tcW w:w="98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32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II</w:t>
            </w:r>
          </w:p>
        </w:tc>
        <w:tc>
          <w:tcPr>
            <w:tcW w:w="169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37" w:right="12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2800</w:t>
            </w:r>
          </w:p>
        </w:tc>
        <w:tc>
          <w:tcPr>
            <w:tcW w:w="12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6" w:right="19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850</w:t>
            </w:r>
          </w:p>
        </w:tc>
        <w:tc>
          <w:tcPr>
            <w:tcW w:w="172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52" w:right="14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2150</w:t>
            </w:r>
          </w:p>
        </w:tc>
        <w:tc>
          <w:tcPr>
            <w:tcW w:w="1275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0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1500</w:t>
            </w:r>
          </w:p>
        </w:tc>
        <w:tc>
          <w:tcPr>
            <w:tcW w:w="174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63" w:right="16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4950</w:t>
            </w:r>
          </w:p>
        </w:tc>
        <w:tc>
          <w:tcPr>
            <w:tcW w:w="135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38" w:right="23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2350</w:t>
            </w:r>
          </w:p>
        </w:tc>
      </w:tr>
      <w:tr w:rsidR="00182027">
        <w:trPr>
          <w:trHeight w:val="280"/>
        </w:trPr>
        <w:tc>
          <w:tcPr>
            <w:tcW w:w="98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03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III</w:t>
            </w:r>
          </w:p>
        </w:tc>
        <w:tc>
          <w:tcPr>
            <w:tcW w:w="169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37" w:right="12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2650</w:t>
            </w:r>
          </w:p>
        </w:tc>
        <w:tc>
          <w:tcPr>
            <w:tcW w:w="12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6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72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52" w:right="14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2150</w:t>
            </w:r>
          </w:p>
        </w:tc>
        <w:tc>
          <w:tcPr>
            <w:tcW w:w="1275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0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1500</w:t>
            </w:r>
          </w:p>
        </w:tc>
        <w:tc>
          <w:tcPr>
            <w:tcW w:w="174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63" w:right="16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4800</w:t>
            </w:r>
          </w:p>
        </w:tc>
        <w:tc>
          <w:tcPr>
            <w:tcW w:w="135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38" w:right="23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2500</w:t>
            </w:r>
          </w:p>
        </w:tc>
      </w:tr>
      <w:tr w:rsidR="00182027">
        <w:trPr>
          <w:trHeight w:val="280"/>
        </w:trPr>
        <w:tc>
          <w:tcPr>
            <w:tcW w:w="98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93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IV</w:t>
            </w:r>
          </w:p>
        </w:tc>
        <w:tc>
          <w:tcPr>
            <w:tcW w:w="169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37" w:right="12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2150</w:t>
            </w:r>
          </w:p>
        </w:tc>
        <w:tc>
          <w:tcPr>
            <w:tcW w:w="12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6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1500</w:t>
            </w:r>
          </w:p>
        </w:tc>
        <w:tc>
          <w:tcPr>
            <w:tcW w:w="172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52" w:right="14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2150</w:t>
            </w:r>
          </w:p>
        </w:tc>
        <w:tc>
          <w:tcPr>
            <w:tcW w:w="1275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0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1500</w:t>
            </w:r>
          </w:p>
        </w:tc>
        <w:tc>
          <w:tcPr>
            <w:tcW w:w="174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63" w:right="16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4300</w:t>
            </w:r>
          </w:p>
        </w:tc>
        <w:tc>
          <w:tcPr>
            <w:tcW w:w="135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38" w:right="23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3000</w:t>
            </w:r>
          </w:p>
        </w:tc>
      </w:tr>
      <w:tr w:rsidR="00182027">
        <w:trPr>
          <w:trHeight w:val="280"/>
        </w:trPr>
        <w:tc>
          <w:tcPr>
            <w:tcW w:w="98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42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V</w:t>
            </w:r>
          </w:p>
        </w:tc>
        <w:tc>
          <w:tcPr>
            <w:tcW w:w="169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37" w:right="12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2150</w:t>
            </w:r>
          </w:p>
        </w:tc>
        <w:tc>
          <w:tcPr>
            <w:tcW w:w="12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06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1500</w:t>
            </w:r>
          </w:p>
        </w:tc>
        <w:tc>
          <w:tcPr>
            <w:tcW w:w="172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52" w:right="14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2650</w:t>
            </w:r>
          </w:p>
        </w:tc>
        <w:tc>
          <w:tcPr>
            <w:tcW w:w="1275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00" w:right="19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74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63" w:right="16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4800</w:t>
            </w:r>
          </w:p>
        </w:tc>
        <w:tc>
          <w:tcPr>
            <w:tcW w:w="1354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39" w:right="23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2500</w:t>
            </w:r>
          </w:p>
        </w:tc>
      </w:tr>
    </w:tbl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p w:rsidR="00182027" w:rsidRDefault="00A0295D">
      <w:pPr>
        <w:pStyle w:val="Heading1"/>
        <w:spacing w:before="51"/>
      </w:pPr>
      <w:r>
        <w:t>Projected Profitability:-</w:t>
      </w: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</w:pPr>
    </w:p>
    <w:tbl>
      <w:tblPr>
        <w:tblStyle w:val="a4"/>
        <w:tblW w:w="10069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83"/>
        <w:gridCol w:w="1477"/>
        <w:gridCol w:w="1479"/>
        <w:gridCol w:w="1476"/>
        <w:gridCol w:w="1477"/>
        <w:gridCol w:w="1277"/>
      </w:tblGrid>
      <w:tr w:rsidR="00182027">
        <w:trPr>
          <w:trHeight w:val="28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31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Particulars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07" w:right="30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 year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06" w:right="304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II year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08" w:right="30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III year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07" w:right="30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IV year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07" w:right="203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V year</w:t>
            </w:r>
          </w:p>
        </w:tc>
      </w:tr>
      <w:tr w:rsidR="00182027">
        <w:trPr>
          <w:trHeight w:val="28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7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Income:</w:t>
            </w:r>
          </w:p>
        </w:tc>
        <w:tc>
          <w:tcPr>
            <w:tcW w:w="1477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6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By sale of Milk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7,22,400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8,31,600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8,06,400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7,22,400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8,06,400</w:t>
            </w: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By sale of Manure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7,500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175" w:right="1165"/>
              <w:jc w:val="center"/>
              <w:rPr>
                <w:b/>
                <w:i/>
                <w:color w:val="000000"/>
                <w:sz w:val="23"/>
                <w:szCs w:val="23"/>
              </w:rPr>
            </w:pPr>
            <w:r>
              <w:rPr>
                <w:b/>
                <w:i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7,29,900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8,41,600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8,16,400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7,32,400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8,16,400</w:t>
            </w:r>
          </w:p>
        </w:tc>
      </w:tr>
      <w:tr w:rsidR="00182027">
        <w:trPr>
          <w:trHeight w:val="28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Expenditure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1477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6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concentrated feed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309" w:right="30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2,26,500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309" w:right="30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2,71,000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2,65,000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2,45,000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2,65,000</w:t>
            </w: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6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Dry Fodder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29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81,750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1,09,500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1,09,500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1,09,500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1,09,500</w:t>
            </w: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7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Labor cost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29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48,000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48,000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48,000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48,000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48,000</w:t>
            </w: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6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On Veterinary Aid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7,500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10,000</w:t>
            </w: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175" w:right="1164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3,63,750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4,38,500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4,32,500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4,12,500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4,32,500</w:t>
            </w:r>
          </w:p>
        </w:tc>
      </w:tr>
      <w:tr w:rsidR="00182027">
        <w:trPr>
          <w:trHeight w:val="320"/>
        </w:trPr>
        <w:tc>
          <w:tcPr>
            <w:tcW w:w="2883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88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Net Income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3,66,150</w:t>
            </w:r>
          </w:p>
        </w:tc>
        <w:tc>
          <w:tcPr>
            <w:tcW w:w="1479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4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4,03,100</w:t>
            </w:r>
          </w:p>
        </w:tc>
        <w:tc>
          <w:tcPr>
            <w:tcW w:w="147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9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3,83,900</w:t>
            </w:r>
          </w:p>
        </w:tc>
        <w:tc>
          <w:tcPr>
            <w:tcW w:w="14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08" w:right="30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3,19,900</w:t>
            </w:r>
          </w:p>
        </w:tc>
        <w:tc>
          <w:tcPr>
            <w:tcW w:w="127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8" w:right="20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3,83,900</w:t>
            </w:r>
          </w:p>
        </w:tc>
      </w:tr>
    </w:tbl>
    <w:p w:rsidR="00182027" w:rsidRDefault="00182027">
      <w:pPr>
        <w:rPr>
          <w:sz w:val="23"/>
          <w:szCs w:val="23"/>
        </w:rPr>
        <w:sectPr w:rsidR="00182027">
          <w:pgSz w:w="12240" w:h="15840"/>
          <w:pgMar w:top="1420" w:right="860" w:bottom="280" w:left="880" w:header="360" w:footer="360" w:gutter="0"/>
          <w:cols w:space="720" w:equalWidth="0">
            <w:col w:w="9360"/>
          </w:cols>
        </w:sectPr>
      </w:pPr>
    </w:p>
    <w:p w:rsidR="00182027" w:rsidRDefault="00A0295D">
      <w:pPr>
        <w:spacing w:before="40"/>
        <w:ind w:left="9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Financial Analysis:-</w:t>
      </w:r>
      <w:r w:rsidR="00F82EE7" w:rsidRPr="00F82EE7">
        <w:pict>
          <v:rect id="_x0000_s1026" style="position:absolute;left:0;text-align:left;margin-left:5.8pt;margin-top:55.65pt;width:176.45pt;height:12.6pt;z-index:-251658240;mso-position-horizontal-relative:margin;mso-position-vertical-relative:text" stroked="f">
            <v:fill angle="180"/>
            <w10:wrap anchorx="margin"/>
          </v:rect>
        </w:pict>
      </w: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after="1"/>
        <w:rPr>
          <w:b/>
          <w:color w:val="000000"/>
          <w:sz w:val="20"/>
          <w:szCs w:val="20"/>
        </w:rPr>
      </w:pPr>
    </w:p>
    <w:tbl>
      <w:tblPr>
        <w:tblStyle w:val="a5"/>
        <w:tblW w:w="10265" w:type="dxa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46"/>
        <w:gridCol w:w="1678"/>
        <w:gridCol w:w="1491"/>
        <w:gridCol w:w="1308"/>
        <w:gridCol w:w="1071"/>
        <w:gridCol w:w="1171"/>
      </w:tblGrid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242" w:right="123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Particulars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550" w:right="539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 year</w:t>
            </w:r>
          </w:p>
        </w:tc>
        <w:tc>
          <w:tcPr>
            <w:tcW w:w="149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11" w:right="30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II year</w:t>
            </w:r>
          </w:p>
        </w:tc>
        <w:tc>
          <w:tcPr>
            <w:tcW w:w="130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22" w:right="215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III year</w:t>
            </w:r>
          </w:p>
        </w:tc>
        <w:tc>
          <w:tcPr>
            <w:tcW w:w="10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4" w:right="95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IV year</w:t>
            </w: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6" w:right="8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V year</w:t>
            </w:r>
          </w:p>
        </w:tc>
      </w:tr>
      <w:tr w:rsidR="00182027">
        <w:trPr>
          <w:trHeight w:val="20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1" w:lineRule="auto"/>
              <w:ind w:left="6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Cost:</w:t>
            </w:r>
          </w:p>
        </w:tc>
        <w:tc>
          <w:tcPr>
            <w:tcW w:w="1678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49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308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7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7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82027">
        <w:trPr>
          <w:trHeight w:val="24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6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Capital Cost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right="415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8,75,000</w:t>
            </w:r>
          </w:p>
        </w:tc>
        <w:tc>
          <w:tcPr>
            <w:tcW w:w="149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8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Recurring cost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415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3,63,750</w:t>
            </w:r>
          </w:p>
        </w:tc>
        <w:tc>
          <w:tcPr>
            <w:tcW w:w="149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14" w:right="30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4,38,500</w:t>
            </w:r>
          </w:p>
        </w:tc>
        <w:tc>
          <w:tcPr>
            <w:tcW w:w="130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23" w:right="21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4,32,500</w:t>
            </w:r>
          </w:p>
        </w:tc>
        <w:tc>
          <w:tcPr>
            <w:tcW w:w="10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5" w:right="9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4,12,500</w:t>
            </w: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 w:right="8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4,32,500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Total Cost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357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12,14,750</w:t>
            </w:r>
          </w:p>
        </w:tc>
        <w:tc>
          <w:tcPr>
            <w:tcW w:w="149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14" w:right="30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4,38,500</w:t>
            </w:r>
          </w:p>
        </w:tc>
        <w:tc>
          <w:tcPr>
            <w:tcW w:w="130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23" w:right="21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4,32,500</w:t>
            </w:r>
          </w:p>
        </w:tc>
        <w:tc>
          <w:tcPr>
            <w:tcW w:w="10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5" w:right="9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4,12,500</w:t>
            </w: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 w:right="8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4,32,500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6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Benefits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right="415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7,29,900</w:t>
            </w:r>
          </w:p>
        </w:tc>
        <w:tc>
          <w:tcPr>
            <w:tcW w:w="149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14" w:right="30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8,41,600</w:t>
            </w:r>
          </w:p>
        </w:tc>
        <w:tc>
          <w:tcPr>
            <w:tcW w:w="130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23" w:right="21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8,16,400</w:t>
            </w:r>
          </w:p>
        </w:tc>
        <w:tc>
          <w:tcPr>
            <w:tcW w:w="10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5" w:right="9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7,32,400</w:t>
            </w: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97" w:right="8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8,16,400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Residual value</w:t>
            </w:r>
          </w:p>
        </w:tc>
        <w:tc>
          <w:tcPr>
            <w:tcW w:w="1678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1" w:type="dxa"/>
          </w:tcPr>
          <w:p w:rsidR="00182027" w:rsidRDefault="0018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 w:right="8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2,00,000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Total Benefit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415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7,29,900</w:t>
            </w:r>
          </w:p>
        </w:tc>
        <w:tc>
          <w:tcPr>
            <w:tcW w:w="149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14" w:right="30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8,41,600</w:t>
            </w:r>
          </w:p>
        </w:tc>
        <w:tc>
          <w:tcPr>
            <w:tcW w:w="130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23" w:right="21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8,16,400</w:t>
            </w:r>
          </w:p>
        </w:tc>
        <w:tc>
          <w:tcPr>
            <w:tcW w:w="10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5" w:right="9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7,32,400</w:t>
            </w: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9" w:right="8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10,16,400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Net Benefit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379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-4,84,850</w:t>
            </w:r>
          </w:p>
        </w:tc>
        <w:tc>
          <w:tcPr>
            <w:tcW w:w="149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14" w:right="30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4,03,100</w:t>
            </w:r>
          </w:p>
        </w:tc>
        <w:tc>
          <w:tcPr>
            <w:tcW w:w="130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23" w:right="21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3,83,900</w:t>
            </w:r>
          </w:p>
        </w:tc>
        <w:tc>
          <w:tcPr>
            <w:tcW w:w="10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5" w:right="9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3,19,900</w:t>
            </w: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 w:right="8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5,83,900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650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Discount Factor at 15 %</w:t>
            </w:r>
          </w:p>
        </w:tc>
        <w:tc>
          <w:tcPr>
            <w:tcW w:w="16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550" w:right="53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0.87</w:t>
            </w:r>
          </w:p>
        </w:tc>
        <w:tc>
          <w:tcPr>
            <w:tcW w:w="149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12" w:right="30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0.76</w:t>
            </w:r>
          </w:p>
        </w:tc>
        <w:tc>
          <w:tcPr>
            <w:tcW w:w="130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23" w:right="21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0.66</w:t>
            </w:r>
          </w:p>
        </w:tc>
        <w:tc>
          <w:tcPr>
            <w:tcW w:w="10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5" w:right="9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0.57</w:t>
            </w:r>
          </w:p>
        </w:tc>
        <w:tc>
          <w:tcPr>
            <w:tcW w:w="11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99" w:right="8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0.50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242" w:right="1228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BCR</w:t>
            </w:r>
          </w:p>
        </w:tc>
        <w:tc>
          <w:tcPr>
            <w:tcW w:w="6719" w:type="dxa"/>
            <w:gridSpan w:val="5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608" w:right="259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1.34: 1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242" w:right="1229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NPV</w:t>
            </w:r>
          </w:p>
        </w:tc>
        <w:tc>
          <w:tcPr>
            <w:tcW w:w="6719" w:type="dxa"/>
            <w:gridSpan w:val="5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608" w:right="2595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6,40,123</w:t>
            </w:r>
          </w:p>
        </w:tc>
      </w:tr>
      <w:tr w:rsidR="00182027">
        <w:trPr>
          <w:trHeight w:val="280"/>
        </w:trPr>
        <w:tc>
          <w:tcPr>
            <w:tcW w:w="3546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42" w:right="122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IRR</w:t>
            </w:r>
          </w:p>
        </w:tc>
        <w:tc>
          <w:tcPr>
            <w:tcW w:w="6719" w:type="dxa"/>
            <w:gridSpan w:val="5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608" w:right="2597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&gt;50% (80.87 %)</w:t>
            </w:r>
          </w:p>
        </w:tc>
      </w:tr>
    </w:tbl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:rsidR="00182027" w:rsidRDefault="00A0295D">
      <w:pPr>
        <w:ind w:left="920"/>
        <w:rPr>
          <w:b/>
          <w:sz w:val="24"/>
          <w:szCs w:val="24"/>
        </w:rPr>
      </w:pPr>
      <w:r>
        <w:rPr>
          <w:b/>
          <w:sz w:val="24"/>
          <w:szCs w:val="24"/>
        </w:rPr>
        <w:t>Repayment Period:-</w:t>
      </w:r>
    </w:p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6"/>
          <w:szCs w:val="16"/>
        </w:rPr>
      </w:pPr>
    </w:p>
    <w:tbl>
      <w:tblPr>
        <w:tblStyle w:val="a6"/>
        <w:tblW w:w="1026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47"/>
        <w:gridCol w:w="1771"/>
        <w:gridCol w:w="1078"/>
        <w:gridCol w:w="1320"/>
        <w:gridCol w:w="1721"/>
        <w:gridCol w:w="1870"/>
        <w:gridCol w:w="1757"/>
      </w:tblGrid>
      <w:tr w:rsidR="00182027">
        <w:trPr>
          <w:trHeight w:val="560"/>
        </w:trPr>
        <w:tc>
          <w:tcPr>
            <w:tcW w:w="74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37" w:right="128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Year</w:t>
            </w:r>
          </w:p>
        </w:tc>
        <w:tc>
          <w:tcPr>
            <w:tcW w:w="17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72" w:right="265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Loan</w:t>
            </w:r>
          </w:p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75" w:right="265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Outstanding</w:t>
            </w:r>
          </w:p>
        </w:tc>
        <w:tc>
          <w:tcPr>
            <w:tcW w:w="10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62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Interest</w:t>
            </w:r>
          </w:p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66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(12%)</w:t>
            </w:r>
          </w:p>
        </w:tc>
        <w:tc>
          <w:tcPr>
            <w:tcW w:w="132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28" w:right="223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Net</w:t>
            </w:r>
          </w:p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31" w:right="222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Profit</w:t>
            </w:r>
          </w:p>
        </w:tc>
        <w:tc>
          <w:tcPr>
            <w:tcW w:w="172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312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Repayment</w:t>
            </w:r>
          </w:p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321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of Principal</w:t>
            </w:r>
          </w:p>
        </w:tc>
        <w:tc>
          <w:tcPr>
            <w:tcW w:w="187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95" w:right="88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Total Repayment</w:t>
            </w:r>
          </w:p>
        </w:tc>
        <w:tc>
          <w:tcPr>
            <w:tcW w:w="175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48" w:right="442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Net</w:t>
            </w:r>
          </w:p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50" w:right="44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Surplus</w:t>
            </w:r>
          </w:p>
        </w:tc>
      </w:tr>
      <w:tr w:rsidR="00182027">
        <w:trPr>
          <w:trHeight w:val="320"/>
        </w:trPr>
        <w:tc>
          <w:tcPr>
            <w:tcW w:w="74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17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72" w:right="26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7,25,000</w:t>
            </w:r>
          </w:p>
        </w:tc>
        <w:tc>
          <w:tcPr>
            <w:tcW w:w="10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98" w:right="18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87,000</w:t>
            </w:r>
          </w:p>
        </w:tc>
        <w:tc>
          <w:tcPr>
            <w:tcW w:w="132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31" w:right="2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3,66,150</w:t>
            </w:r>
          </w:p>
        </w:tc>
        <w:tc>
          <w:tcPr>
            <w:tcW w:w="172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33" w:right="4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2,05,920</w:t>
            </w:r>
          </w:p>
        </w:tc>
        <w:tc>
          <w:tcPr>
            <w:tcW w:w="187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95" w:right="8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2,92,920</w:t>
            </w:r>
          </w:p>
        </w:tc>
        <w:tc>
          <w:tcPr>
            <w:tcW w:w="175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50" w:right="44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73,230</w:t>
            </w:r>
          </w:p>
        </w:tc>
      </w:tr>
      <w:tr w:rsidR="00182027">
        <w:trPr>
          <w:trHeight w:val="320"/>
        </w:trPr>
        <w:tc>
          <w:tcPr>
            <w:tcW w:w="74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17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72" w:right="26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5,19,080</w:t>
            </w:r>
          </w:p>
        </w:tc>
        <w:tc>
          <w:tcPr>
            <w:tcW w:w="10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98" w:right="18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62,290</w:t>
            </w:r>
          </w:p>
        </w:tc>
        <w:tc>
          <w:tcPr>
            <w:tcW w:w="132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31" w:right="2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4,03,100</w:t>
            </w:r>
          </w:p>
        </w:tc>
        <w:tc>
          <w:tcPr>
            <w:tcW w:w="172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33" w:right="4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2,60,190</w:t>
            </w:r>
          </w:p>
        </w:tc>
        <w:tc>
          <w:tcPr>
            <w:tcW w:w="187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95" w:right="8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3,22,480</w:t>
            </w:r>
          </w:p>
        </w:tc>
        <w:tc>
          <w:tcPr>
            <w:tcW w:w="175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50" w:right="44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80,620</w:t>
            </w:r>
          </w:p>
        </w:tc>
      </w:tr>
      <w:tr w:rsidR="00182027">
        <w:trPr>
          <w:trHeight w:val="320"/>
        </w:trPr>
        <w:tc>
          <w:tcPr>
            <w:tcW w:w="74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17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72" w:right="26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2,58,890</w:t>
            </w:r>
          </w:p>
        </w:tc>
        <w:tc>
          <w:tcPr>
            <w:tcW w:w="10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98" w:right="18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31,067</w:t>
            </w:r>
          </w:p>
        </w:tc>
        <w:tc>
          <w:tcPr>
            <w:tcW w:w="132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31" w:right="2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3,83,900</w:t>
            </w:r>
          </w:p>
        </w:tc>
        <w:tc>
          <w:tcPr>
            <w:tcW w:w="172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33" w:right="4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2,58,890</w:t>
            </w:r>
          </w:p>
        </w:tc>
        <w:tc>
          <w:tcPr>
            <w:tcW w:w="187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95" w:right="85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2,89,956</w:t>
            </w:r>
          </w:p>
        </w:tc>
        <w:tc>
          <w:tcPr>
            <w:tcW w:w="175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50" w:right="44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93,944</w:t>
            </w:r>
          </w:p>
        </w:tc>
      </w:tr>
      <w:tr w:rsidR="00182027">
        <w:trPr>
          <w:trHeight w:val="320"/>
        </w:trPr>
        <w:tc>
          <w:tcPr>
            <w:tcW w:w="74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</w:t>
            </w:r>
          </w:p>
        </w:tc>
        <w:tc>
          <w:tcPr>
            <w:tcW w:w="17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0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32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31" w:right="2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3,19,900</w:t>
            </w:r>
          </w:p>
        </w:tc>
        <w:tc>
          <w:tcPr>
            <w:tcW w:w="172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5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50" w:right="44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3,19,900</w:t>
            </w:r>
          </w:p>
        </w:tc>
      </w:tr>
      <w:tr w:rsidR="00182027">
        <w:trPr>
          <w:trHeight w:val="320"/>
        </w:trPr>
        <w:tc>
          <w:tcPr>
            <w:tcW w:w="74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77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078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32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31" w:right="22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5,83,900</w:t>
            </w:r>
          </w:p>
        </w:tc>
        <w:tc>
          <w:tcPr>
            <w:tcW w:w="1721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8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57" w:type="dxa"/>
          </w:tcPr>
          <w:p w:rsidR="00182027" w:rsidRDefault="00A0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450" w:right="44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5,83,900</w:t>
            </w:r>
          </w:p>
        </w:tc>
      </w:tr>
    </w:tbl>
    <w:p w:rsidR="00182027" w:rsidRDefault="00182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3"/>
          <w:szCs w:val="23"/>
        </w:rPr>
      </w:pPr>
    </w:p>
    <w:sectPr w:rsidR="00182027" w:rsidSect="00182027">
      <w:pgSz w:w="12240" w:h="15840"/>
      <w:pgMar w:top="1400" w:right="860" w:bottom="280" w:left="880" w:header="360" w:footer="36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442" w:rsidRDefault="00452442" w:rsidP="00D269FB">
      <w:r>
        <w:separator/>
      </w:r>
    </w:p>
  </w:endnote>
  <w:endnote w:type="continuationSeparator" w:id="1">
    <w:p w:rsidR="00452442" w:rsidRDefault="00452442" w:rsidP="00D26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9FB" w:rsidRDefault="00D269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9FB" w:rsidRDefault="00D269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9FB" w:rsidRDefault="00D269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442" w:rsidRDefault="00452442" w:rsidP="00D269FB">
      <w:r>
        <w:separator/>
      </w:r>
    </w:p>
  </w:footnote>
  <w:footnote w:type="continuationSeparator" w:id="1">
    <w:p w:rsidR="00452442" w:rsidRDefault="00452442" w:rsidP="00D26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9FB" w:rsidRDefault="00F82E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588205" o:spid="_x0000_s6146" type="#_x0000_t136" style="position:absolute;margin-left:0;margin-top:0;width:423pt;height:317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V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9FB" w:rsidRDefault="00F82E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588206" o:spid="_x0000_s6147" type="#_x0000_t136" style="position:absolute;margin-left:0;margin-top:0;width:423pt;height:317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V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9FB" w:rsidRDefault="00F82E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588204" o:spid="_x0000_s6145" type="#_x0000_t136" style="position:absolute;margin-left:0;margin-top:0;width:423pt;height:317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V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830"/>
    <w:multiLevelType w:val="hybridMultilevel"/>
    <w:tmpl w:val="7A22C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56713"/>
    <w:multiLevelType w:val="hybridMultilevel"/>
    <w:tmpl w:val="39FC0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338E"/>
    <w:multiLevelType w:val="hybridMultilevel"/>
    <w:tmpl w:val="FF923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E5B63"/>
    <w:multiLevelType w:val="hybridMultilevel"/>
    <w:tmpl w:val="64046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C5BCE"/>
    <w:multiLevelType w:val="hybridMultilevel"/>
    <w:tmpl w:val="7A989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C21A9"/>
    <w:multiLevelType w:val="hybridMultilevel"/>
    <w:tmpl w:val="167A9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182027"/>
    <w:rsid w:val="0013103D"/>
    <w:rsid w:val="001609EC"/>
    <w:rsid w:val="00182027"/>
    <w:rsid w:val="00377FB0"/>
    <w:rsid w:val="00452442"/>
    <w:rsid w:val="004C60F2"/>
    <w:rsid w:val="005C1F06"/>
    <w:rsid w:val="00A0295D"/>
    <w:rsid w:val="00BB1939"/>
    <w:rsid w:val="00D269FB"/>
    <w:rsid w:val="00D959A1"/>
    <w:rsid w:val="00EB3407"/>
    <w:rsid w:val="00ED131D"/>
    <w:rsid w:val="00F8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2027"/>
    <w:rPr>
      <w:lang w:bidi="en-US"/>
    </w:rPr>
  </w:style>
  <w:style w:type="paragraph" w:styleId="Heading1">
    <w:name w:val="heading 1"/>
    <w:basedOn w:val="Normal"/>
    <w:uiPriority w:val="1"/>
    <w:qFormat/>
    <w:rsid w:val="00182027"/>
    <w:pPr>
      <w:ind w:left="9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0"/>
    <w:next w:val="normal0"/>
    <w:rsid w:val="001820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820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820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820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820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2027"/>
  </w:style>
  <w:style w:type="paragraph" w:styleId="Title">
    <w:name w:val="Title"/>
    <w:basedOn w:val="normal0"/>
    <w:next w:val="normal0"/>
    <w:rsid w:val="00182027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182027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182027"/>
  </w:style>
  <w:style w:type="paragraph" w:customStyle="1" w:styleId="TableParagraph">
    <w:name w:val="Table Paragraph"/>
    <w:basedOn w:val="Normal"/>
    <w:uiPriority w:val="1"/>
    <w:qFormat/>
    <w:rsid w:val="00182027"/>
    <w:pPr>
      <w:spacing w:line="278" w:lineRule="exact"/>
      <w:jc w:val="center"/>
    </w:pPr>
  </w:style>
  <w:style w:type="paragraph" w:styleId="Subtitle">
    <w:name w:val="Subtitle"/>
    <w:basedOn w:val="Normal"/>
    <w:next w:val="Normal"/>
    <w:rsid w:val="001820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18202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5D"/>
    <w:rPr>
      <w:rFonts w:ascii="Tahoma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1609EC"/>
    <w:pPr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26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9FB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26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9FB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11D96-2FC5-4A08-87E1-69043E37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my pc</cp:lastModifiedBy>
  <cp:revision>7</cp:revision>
  <dcterms:created xsi:type="dcterms:W3CDTF">2019-07-16T15:12:00Z</dcterms:created>
  <dcterms:modified xsi:type="dcterms:W3CDTF">2019-09-15T14:55:00Z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2019-07-16T00:00:00Z</vt:filetime>
  </property>
</Properties>
</file>