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01" w:rsidRPr="008B7C01" w:rsidRDefault="008B7C01" w:rsidP="008B7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C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Design Phase</w:t>
      </w:r>
    </w:p>
    <w:p w:rsidR="008B7C01" w:rsidRPr="008B7C01" w:rsidRDefault="008B7C01" w:rsidP="008B7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C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Proposed Solution Template</w:t>
      </w:r>
    </w:p>
    <w:p w:rsidR="008B7C01" w:rsidRPr="008B7C01" w:rsidRDefault="008B7C01" w:rsidP="008B7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6913"/>
      </w:tblGrid>
      <w:tr w:rsidR="008B7C01" w:rsidRPr="008B7C01" w:rsidTr="008B7C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 February 2025</w:t>
            </w:r>
          </w:p>
        </w:tc>
      </w:tr>
      <w:tr w:rsidR="008B7C01" w:rsidRPr="008B7C01" w:rsidTr="008B7C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LTVIP2025TMID51556</w:t>
            </w:r>
          </w:p>
        </w:tc>
      </w:tr>
      <w:tr w:rsidR="008B7C01" w:rsidRPr="008B7C01" w:rsidTr="008B7C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hAnsi="Times New Roman" w:cs="Times New Roman"/>
                <w:sz w:val="24"/>
                <w:szCs w:val="24"/>
              </w:rPr>
              <w:t>Visualizing Housing Market Trends: An Analysis of Sales</w:t>
            </w:r>
          </w:p>
        </w:tc>
      </w:tr>
      <w:tr w:rsidR="008B7C01" w:rsidRPr="008B7C01" w:rsidTr="008B7C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Marks</w:t>
            </w:r>
          </w:p>
        </w:tc>
      </w:tr>
    </w:tbl>
    <w:p w:rsidR="008B7C01" w:rsidRPr="008B7C01" w:rsidRDefault="008B7C01" w:rsidP="008B7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7C01" w:rsidRPr="008B7C01" w:rsidRDefault="008B7C01" w:rsidP="008B7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Proposed Solution Template:</w:t>
      </w:r>
    </w:p>
    <w:p w:rsidR="008B7C01" w:rsidRPr="008B7C01" w:rsidRDefault="008B7C01" w:rsidP="008B7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C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4302"/>
        <w:gridCol w:w="3898"/>
      </w:tblGrid>
      <w:tr w:rsidR="008B7C01" w:rsidRPr="008B7C01" w:rsidTr="008B7C01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7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r w:rsidRPr="008B7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8B7C01" w:rsidRPr="008B7C01" w:rsidTr="008B7C0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Problem Statement (Problem to be solved)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hAnsi="Times New Roman" w:cs="Times New Roman"/>
                <w:sz w:val="24"/>
                <w:szCs w:val="24"/>
              </w:rPr>
              <w:t>Lack of clear visual correlations for property pricing factors (e.g., bedrooms, area, condition). Difficulty identifying and understanding seasonal patterns in housing sales and prices.</w:t>
            </w:r>
          </w:p>
        </w:tc>
      </w:tr>
      <w:tr w:rsidR="008B7C01" w:rsidRPr="008B7C01" w:rsidTr="008B7C0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Idea / Solution description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hAnsi="Times New Roman" w:cs="Times New Roman"/>
                <w:sz w:val="24"/>
                <w:szCs w:val="24"/>
              </w:rPr>
              <w:t>An interactive Tableau Dashboard</w:t>
            </w:r>
            <w:r w:rsidR="00AA25CE">
              <w:rPr>
                <w:rFonts w:ascii="Times New Roman" w:hAnsi="Times New Roman" w:cs="Times New Roman"/>
                <w:sz w:val="24"/>
                <w:szCs w:val="24"/>
              </w:rPr>
              <w:t xml:space="preserve"> and Story. It visually </w:t>
            </w:r>
            <w:proofErr w:type="spellStart"/>
            <w:r w:rsidR="00AA25CE">
              <w:rPr>
                <w:rFonts w:ascii="Times New Roman" w:hAnsi="Times New Roman" w:cs="Times New Roman"/>
                <w:sz w:val="24"/>
                <w:szCs w:val="24"/>
              </w:rPr>
              <w:t>analyzes</w:t>
            </w:r>
            <w:bookmarkStart w:id="0" w:name="_GoBack"/>
            <w:bookmarkEnd w:id="0"/>
            <w:proofErr w:type="spellEnd"/>
            <w:r w:rsidRPr="008B7C01">
              <w:rPr>
                <w:rFonts w:ascii="Times New Roman" w:hAnsi="Times New Roman" w:cs="Times New Roman"/>
                <w:sz w:val="24"/>
                <w:szCs w:val="24"/>
              </w:rPr>
              <w:t xml:space="preserve"> housing sales data to reveal market trends, price influencing factors, and seasonal patterns, offering dynamic exploration.</w:t>
            </w:r>
          </w:p>
        </w:tc>
      </w:tr>
      <w:tr w:rsidR="008B7C01" w:rsidRPr="008B7C01" w:rsidTr="008B7C01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Novelty / Uniqueness 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hAnsi="Times New Roman" w:cs="Times New Roman"/>
                <w:sz w:val="24"/>
                <w:szCs w:val="24"/>
              </w:rPr>
              <w:t>Provides a unified, highly interactive visual platform for comprehensive market analysis. Directly addresses specific visual correlation and seasonal pattern identification gaps in existing fragmented tools.</w:t>
            </w:r>
          </w:p>
        </w:tc>
      </w:tr>
      <w:tr w:rsidR="008B7C01" w:rsidRPr="008B7C01" w:rsidTr="008B7C0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Social Impact / Customer Satisfaction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hAnsi="Times New Roman" w:cs="Times New Roman"/>
                <w:sz w:val="24"/>
                <w:szCs w:val="24"/>
              </w:rPr>
              <w:t>Empowers real estate professionals, homebuyers, and investors with data-driven insights, leading to more informed and confident decisions. Reduces uncertainty and improves efficiency in real estate transactions.</w:t>
            </w:r>
          </w:p>
        </w:tc>
      </w:tr>
      <w:tr w:rsidR="008B7C01" w:rsidRPr="008B7C01" w:rsidTr="008B7C0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hAnsi="Times New Roman" w:cs="Times New Roman"/>
              </w:rPr>
              <w:t>Primarily an analytical tool for internal use or open access. Value is generated through increased efficiency, better strategic planning, and improved decision-making for stakeholders rather than direct revenue.</w:t>
            </w:r>
          </w:p>
        </w:tc>
      </w:tr>
      <w:tr w:rsidR="008B7C01" w:rsidRPr="008B7C01" w:rsidTr="008B7C0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Scalability of the Solution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C01" w:rsidRPr="008B7C01" w:rsidRDefault="008B7C01" w:rsidP="008B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C01">
              <w:rPr>
                <w:rFonts w:ascii="Times New Roman" w:hAnsi="Times New Roman" w:cs="Times New Roman"/>
              </w:rPr>
              <w:t>Leverages Tableau's robust arc</w:t>
            </w:r>
            <w:r w:rsidR="0079630E">
              <w:rPr>
                <w:rFonts w:ascii="Times New Roman" w:hAnsi="Times New Roman" w:cs="Times New Roman"/>
              </w:rPr>
              <w:t>hitecture</w:t>
            </w:r>
            <w:r w:rsidRPr="008B7C01">
              <w:rPr>
                <w:rFonts w:ascii="Times New Roman" w:hAnsi="Times New Roman" w:cs="Times New Roman"/>
              </w:rPr>
              <w:t xml:space="preserve"> for multi-node deployments and large data volumes (Hyper extracts). Can be scaled by adding more server resources or distributing processes.</w:t>
            </w:r>
          </w:p>
        </w:tc>
      </w:tr>
    </w:tbl>
    <w:p w:rsidR="000F669C" w:rsidRPr="008B7C01" w:rsidRDefault="000F669C">
      <w:pPr>
        <w:rPr>
          <w:rFonts w:ascii="Times New Roman" w:hAnsi="Times New Roman" w:cs="Times New Roman"/>
        </w:rPr>
      </w:pPr>
    </w:p>
    <w:sectPr w:rsidR="000F669C" w:rsidRPr="008B7C01" w:rsidSect="00623F9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04AC7"/>
    <w:multiLevelType w:val="multilevel"/>
    <w:tmpl w:val="E1B0C8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FE3D41"/>
    <w:multiLevelType w:val="multilevel"/>
    <w:tmpl w:val="4C3C3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8F2716"/>
    <w:multiLevelType w:val="multilevel"/>
    <w:tmpl w:val="5E10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D0FCC"/>
    <w:multiLevelType w:val="multilevel"/>
    <w:tmpl w:val="90105D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395D41"/>
    <w:multiLevelType w:val="multilevel"/>
    <w:tmpl w:val="88FC9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B01B86"/>
    <w:multiLevelType w:val="multilevel"/>
    <w:tmpl w:val="29424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01"/>
    <w:rsid w:val="000F669C"/>
    <w:rsid w:val="00623F95"/>
    <w:rsid w:val="0079630E"/>
    <w:rsid w:val="008B7C01"/>
    <w:rsid w:val="00AA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03C98-A4EB-4C47-8182-9E71693C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2025-06-23T07:21:00Z</dcterms:created>
  <dcterms:modified xsi:type="dcterms:W3CDTF">2025-06-26T15:34:00Z</dcterms:modified>
</cp:coreProperties>
</file>