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Databricks ETL Pipeline for BI Analytics</w:t>
      </w:r>
    </w:p>
    <w:p>
      <w:pPr>
        <w:jc w:val="center"/>
      </w:pPr>
      <w:r>
        <w:rPr>
          <w:i/>
          <w:color w:val="595959"/>
          <w:sz w:val="21"/>
        </w:rPr>
        <w:t>Technical Write-Up: Data Model, Transformations, Data Quality, and Scale Considerations</w:t>
      </w:r>
    </w:p>
    <w:p>
      <w:r>
        <w:t>This write-up explains the end-to-end ETL pipeline implemented in Databricks using PySpark, Delta Lake, Unity Catalog, and Spark SQL. The solution is intentionally designed in a clear medallion pattern: raw source files are landed in Bronze, cleaned and conformed in Silver, and published into Gold tables for BI reporting. The implementation also keeps data quality issues visible through dedicated duplicate and faulty transaction tables instead of silently dropping problematic rows.</w:t>
      </w:r>
    </w:p>
    <w:p>
      <w:pPr>
        <w:pStyle w:val="Heading2"/>
      </w:pPr>
      <w:r>
        <w:rPr>
          <w:rFonts w:ascii="Aptos Display" w:hAnsi="Aptos Display"/>
          <w:color w:val="1F4E79"/>
        </w:rPr>
        <w:t>1. Overall Design</w:t>
      </w:r>
    </w:p>
    <w:p>
      <w:r>
        <w:t>The pipeline reads source files from a Unity Catalog Volume and writes managed Delta tables under the workspace.bi_assignment schema. The source location and output location are driven by config/config.yml so the notebook can be moved between environments with minimal code changes.</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328"/>
        <w:gridCol w:w="5328"/>
      </w:tblGrid>
      <w:tr>
        <w:tc>
          <w:tcPr>
            <w:tcW w:type="dxa" w:w="2880"/>
            <w:vAlign w:val="center"/>
            <w:shd w:fill="1F4E79"/>
          </w:tcPr>
          <w:p>
            <w:r>
              <w:rPr>
                <w:rFonts w:ascii="Aptos" w:hAnsi="Aptos"/>
              </w:rPr>
            </w:r>
            <w:r>
              <w:rPr>
                <w:rFonts w:ascii="Aptos" w:hAnsi="Aptos"/>
                <w:b/>
                <w:color w:val="FFFFFF"/>
                <w:sz w:val="18"/>
              </w:rPr>
              <w:t>Configuration Key</w:t>
            </w:r>
          </w:p>
        </w:tc>
        <w:tc>
          <w:tcPr>
            <w:tcW w:type="dxa" w:w="6768"/>
            <w:vAlign w:val="center"/>
            <w:shd w:fill="1F4E79"/>
          </w:tcPr>
          <w:p>
            <w:r>
              <w:rPr>
                <w:rFonts w:ascii="Aptos" w:hAnsi="Aptos"/>
              </w:rPr>
            </w:r>
            <w:r>
              <w:rPr>
                <w:rFonts w:ascii="Aptos" w:hAnsi="Aptos"/>
                <w:b/>
                <w:color w:val="FFFFFF"/>
                <w:sz w:val="18"/>
              </w:rPr>
              <w:t>Value</w:t>
            </w:r>
          </w:p>
        </w:tc>
      </w:tr>
      <w:tr>
        <w:tc>
          <w:tcPr>
            <w:tcW w:type="dxa" w:w="2880"/>
            <w:vAlign w:val="center"/>
          </w:tcPr>
          <w:p>
            <w:r>
              <w:rPr>
                <w:rFonts w:ascii="Aptos" w:hAnsi="Aptos"/>
              </w:rPr>
            </w:r>
            <w:r>
              <w:rPr>
                <w:rFonts w:ascii="Aptos" w:hAnsi="Aptos"/>
                <w:b w:val="0"/>
                <w:sz w:val="17"/>
              </w:rPr>
              <w:t>raw_base_path</w:t>
            </w:r>
          </w:p>
        </w:tc>
        <w:tc>
          <w:tcPr>
            <w:tcW w:type="dxa" w:w="6768"/>
            <w:vAlign w:val="center"/>
          </w:tcPr>
          <w:p>
            <w:r>
              <w:rPr>
                <w:rFonts w:ascii="Aptos" w:hAnsi="Aptos"/>
              </w:rPr>
            </w:r>
            <w:r>
              <w:rPr>
                <w:rFonts w:ascii="Aptos" w:hAnsi="Aptos"/>
                <w:b w:val="0"/>
                <w:sz w:val="17"/>
              </w:rPr>
              <w:t>/Volumes/workspace/bi_assignment/etl_assignment/data/raw</w:t>
            </w:r>
          </w:p>
        </w:tc>
      </w:tr>
      <w:tr>
        <w:tc>
          <w:tcPr>
            <w:tcW w:type="dxa" w:w="2880"/>
            <w:vAlign w:val="center"/>
          </w:tcPr>
          <w:p>
            <w:r>
              <w:rPr>
                <w:rFonts w:ascii="Aptos" w:hAnsi="Aptos"/>
              </w:rPr>
            </w:r>
            <w:r>
              <w:rPr>
                <w:rFonts w:ascii="Aptos" w:hAnsi="Aptos"/>
                <w:b w:val="0"/>
                <w:sz w:val="17"/>
              </w:rPr>
              <w:t>target_base_path</w:t>
            </w:r>
          </w:p>
        </w:tc>
        <w:tc>
          <w:tcPr>
            <w:tcW w:type="dxa" w:w="6768"/>
            <w:vAlign w:val="center"/>
          </w:tcPr>
          <w:p>
            <w:r>
              <w:rPr>
                <w:rFonts w:ascii="Aptos" w:hAnsi="Aptos"/>
              </w:rPr>
            </w:r>
            <w:r>
              <w:rPr>
                <w:rFonts w:ascii="Aptos" w:hAnsi="Aptos"/>
                <w:b w:val="0"/>
                <w:sz w:val="17"/>
              </w:rPr>
              <w:t>/Volumes/workspace/bi_assignment/etl_assignment/output</w:t>
            </w:r>
          </w:p>
        </w:tc>
      </w:tr>
      <w:tr>
        <w:tc>
          <w:tcPr>
            <w:tcW w:type="dxa" w:w="2880"/>
            <w:vAlign w:val="center"/>
          </w:tcPr>
          <w:p>
            <w:r>
              <w:rPr>
                <w:rFonts w:ascii="Aptos" w:hAnsi="Aptos"/>
              </w:rPr>
            </w:r>
            <w:r>
              <w:rPr>
                <w:rFonts w:ascii="Aptos" w:hAnsi="Aptos"/>
                <w:b w:val="0"/>
                <w:sz w:val="17"/>
              </w:rPr>
              <w:t>target_catalog</w:t>
            </w:r>
          </w:p>
        </w:tc>
        <w:tc>
          <w:tcPr>
            <w:tcW w:type="dxa" w:w="6768"/>
            <w:vAlign w:val="center"/>
          </w:tcPr>
          <w:p>
            <w:r>
              <w:rPr>
                <w:rFonts w:ascii="Aptos" w:hAnsi="Aptos"/>
              </w:rPr>
            </w:r>
            <w:r>
              <w:rPr>
                <w:rFonts w:ascii="Aptos" w:hAnsi="Aptos"/>
                <w:b w:val="0"/>
                <w:sz w:val="17"/>
              </w:rPr>
              <w:t>workspace</w:t>
            </w:r>
          </w:p>
        </w:tc>
      </w:tr>
      <w:tr>
        <w:tc>
          <w:tcPr>
            <w:tcW w:type="dxa" w:w="2880"/>
            <w:vAlign w:val="center"/>
          </w:tcPr>
          <w:p>
            <w:r>
              <w:rPr>
                <w:rFonts w:ascii="Aptos" w:hAnsi="Aptos"/>
              </w:rPr>
            </w:r>
            <w:r>
              <w:rPr>
                <w:rFonts w:ascii="Aptos" w:hAnsi="Aptos"/>
                <w:b w:val="0"/>
                <w:sz w:val="17"/>
              </w:rPr>
              <w:t>target_schema</w:t>
            </w:r>
          </w:p>
        </w:tc>
        <w:tc>
          <w:tcPr>
            <w:tcW w:type="dxa" w:w="6768"/>
            <w:vAlign w:val="center"/>
          </w:tcPr>
          <w:p>
            <w:r>
              <w:rPr>
                <w:rFonts w:ascii="Aptos" w:hAnsi="Aptos"/>
              </w:rPr>
            </w:r>
            <w:r>
              <w:rPr>
                <w:rFonts w:ascii="Aptos" w:hAnsi="Aptos"/>
                <w:b w:val="0"/>
                <w:sz w:val="17"/>
              </w:rPr>
              <w:t>bi_assignment</w:t>
            </w:r>
          </w:p>
        </w:tc>
      </w:tr>
    </w:tbl>
    <w:p/>
    <w:p>
      <w:r>
        <w:rPr>
          <w:b/>
          <w:color w:val="1F4E79"/>
          <w:sz w:val="20"/>
        </w:rPr>
        <w:t>High-Level Pipeline Flow</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0656"/>
      </w:tblGrid>
      <w:tr>
        <w:tc>
          <w:tcPr>
            <w:tcW w:type="dxa" w:w="10656"/>
            <w:vAlign w:val="center"/>
            <w:shd w:fill="5B9BD5"/>
          </w:tcPr>
          <w:p>
            <w:r>
              <w:rPr>
                <w:rFonts w:ascii="Aptos" w:hAnsi="Aptos"/>
              </w:rPr>
            </w:r>
            <w:r>
              <w:rPr>
                <w:rFonts w:ascii="Aptos" w:hAnsi="Aptos"/>
                <w:b/>
                <w:color w:val="FFFFFF"/>
                <w:sz w:val="18"/>
              </w:rPr>
              <w:t>Raw Files  |  CSV / JSON  |  UC Volume</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70AD47"/>
          </w:tcPr>
          <w:p>
            <w:r>
              <w:rPr>
                <w:rFonts w:ascii="Aptos" w:hAnsi="Aptos"/>
              </w:rPr>
            </w:r>
            <w:r>
              <w:rPr>
                <w:rFonts w:ascii="Aptos" w:hAnsi="Aptos"/>
                <w:b/>
                <w:color w:val="FFFFFF"/>
                <w:sz w:val="18"/>
              </w:rPr>
              <w:t>Bronze  |  Raw Delta Tables</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FFC000"/>
          </w:tcPr>
          <w:p>
            <w:r>
              <w:rPr>
                <w:rFonts w:ascii="Aptos" w:hAnsi="Aptos"/>
              </w:rPr>
            </w:r>
            <w:r>
              <w:rPr>
                <w:rFonts w:ascii="Aptos" w:hAnsi="Aptos"/>
                <w:b/>
                <w:color w:val="FFFFFF"/>
                <w:sz w:val="18"/>
              </w:rPr>
              <w:t>Silver  |  Clean + Conform + DQ</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A64D79"/>
          </w:tcPr>
          <w:p>
            <w:r>
              <w:rPr>
                <w:rFonts w:ascii="Aptos" w:hAnsi="Aptos"/>
              </w:rPr>
            </w:r>
            <w:r>
              <w:rPr>
                <w:rFonts w:ascii="Aptos" w:hAnsi="Aptos"/>
                <w:b/>
                <w:color w:val="FFFFFF"/>
                <w:sz w:val="18"/>
              </w:rPr>
              <w:t>Gold  |  Dimensional Model</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8064A2"/>
          </w:tcPr>
          <w:p>
            <w:r>
              <w:rPr>
                <w:rFonts w:ascii="Aptos" w:hAnsi="Aptos"/>
              </w:rPr>
            </w:r>
            <w:r>
              <w:rPr>
                <w:rFonts w:ascii="Aptos" w:hAnsi="Aptos"/>
                <w:b/>
                <w:color w:val="FFFFFF"/>
                <w:sz w:val="18"/>
              </w:rPr>
              <w:t>Analytics  |  SQL + CSV Outputs</w:t>
            </w:r>
          </w:p>
        </w:tc>
      </w:tr>
    </w:tbl>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1440"/>
            <w:vAlign w:val="center"/>
            <w:shd w:fill="1F4E79"/>
          </w:tcPr>
          <w:p>
            <w:r>
              <w:rPr>
                <w:rFonts w:ascii="Aptos" w:hAnsi="Aptos"/>
              </w:rPr>
            </w:r>
            <w:r>
              <w:rPr>
                <w:rFonts w:ascii="Aptos" w:hAnsi="Aptos"/>
                <w:b/>
                <w:color w:val="FFFFFF"/>
                <w:sz w:val="18"/>
              </w:rPr>
              <w:t>Layer</w:t>
            </w:r>
          </w:p>
        </w:tc>
        <w:tc>
          <w:tcPr>
            <w:tcW w:type="dxa" w:w="4320"/>
            <w:vAlign w:val="center"/>
            <w:shd w:fill="1F4E79"/>
          </w:tcPr>
          <w:p>
            <w:r>
              <w:rPr>
                <w:rFonts w:ascii="Aptos" w:hAnsi="Aptos"/>
              </w:rPr>
            </w:r>
            <w:r>
              <w:rPr>
                <w:rFonts w:ascii="Aptos" w:hAnsi="Aptos"/>
                <w:b/>
                <w:color w:val="FFFFFF"/>
                <w:sz w:val="18"/>
              </w:rPr>
              <w:t>Purpose</w:t>
            </w:r>
          </w:p>
        </w:tc>
        <w:tc>
          <w:tcPr>
            <w:tcW w:type="dxa" w:w="4320"/>
            <w:vAlign w:val="center"/>
            <w:shd w:fill="1F4E79"/>
          </w:tcPr>
          <w:p>
            <w:r>
              <w:rPr>
                <w:rFonts w:ascii="Aptos" w:hAnsi="Aptos"/>
              </w:rPr>
            </w:r>
            <w:r>
              <w:rPr>
                <w:rFonts w:ascii="Aptos" w:hAnsi="Aptos"/>
                <w:b/>
                <w:color w:val="FFFFFF"/>
                <w:sz w:val="18"/>
              </w:rPr>
              <w:t>Main Output</w:t>
            </w:r>
          </w:p>
        </w:tc>
      </w:tr>
      <w:tr>
        <w:tc>
          <w:tcPr>
            <w:tcW w:type="dxa" w:w="1440"/>
            <w:vAlign w:val="center"/>
          </w:tcPr>
          <w:p>
            <w:r>
              <w:rPr>
                <w:rFonts w:ascii="Aptos" w:hAnsi="Aptos"/>
              </w:rPr>
            </w:r>
            <w:r>
              <w:rPr>
                <w:rFonts w:ascii="Aptos" w:hAnsi="Aptos"/>
                <w:b w:val="0"/>
                <w:sz w:val="17"/>
              </w:rPr>
              <w:t>Bronze</w:t>
            </w:r>
          </w:p>
        </w:tc>
        <w:tc>
          <w:tcPr>
            <w:tcW w:type="dxa" w:w="4320"/>
            <w:vAlign w:val="center"/>
          </w:tcPr>
          <w:p>
            <w:r>
              <w:rPr>
                <w:rFonts w:ascii="Aptos" w:hAnsi="Aptos"/>
              </w:rPr>
            </w:r>
            <w:r>
              <w:rPr>
                <w:rFonts w:ascii="Aptos" w:hAnsi="Aptos"/>
                <w:b w:val="0"/>
                <w:sz w:val="17"/>
              </w:rPr>
              <w:t>Ingest source files with minimal changes and retain audit metadata.</w:t>
            </w:r>
          </w:p>
        </w:tc>
        <w:tc>
          <w:tcPr>
            <w:tcW w:type="dxa" w:w="4320"/>
            <w:vAlign w:val="center"/>
          </w:tcPr>
          <w:p>
            <w:r>
              <w:rPr>
                <w:rFonts w:ascii="Aptos" w:hAnsi="Aptos"/>
              </w:rPr>
            </w:r>
            <w:r>
              <w:rPr>
                <w:rFonts w:ascii="Aptos" w:hAnsi="Aptos"/>
                <w:b w:val="0"/>
                <w:sz w:val="17"/>
              </w:rPr>
              <w:t>bronze_customer, bronze_orders, bronze_product, bronze_category, bronze_currency_rate</w:t>
            </w:r>
          </w:p>
        </w:tc>
      </w:tr>
      <w:tr>
        <w:tc>
          <w:tcPr>
            <w:tcW w:type="dxa" w:w="1440"/>
            <w:vAlign w:val="center"/>
          </w:tcPr>
          <w:p>
            <w:r>
              <w:rPr>
                <w:rFonts w:ascii="Aptos" w:hAnsi="Aptos"/>
              </w:rPr>
            </w:r>
            <w:r>
              <w:rPr>
                <w:rFonts w:ascii="Aptos" w:hAnsi="Aptos"/>
                <w:b w:val="0"/>
                <w:sz w:val="17"/>
              </w:rPr>
              <w:t>Silver</w:t>
            </w:r>
          </w:p>
        </w:tc>
        <w:tc>
          <w:tcPr>
            <w:tcW w:type="dxa" w:w="4320"/>
            <w:vAlign w:val="center"/>
          </w:tcPr>
          <w:p>
            <w:r>
              <w:rPr>
                <w:rFonts w:ascii="Aptos" w:hAnsi="Aptos"/>
              </w:rPr>
            </w:r>
            <w:r>
              <w:rPr>
                <w:rFonts w:ascii="Aptos" w:hAnsi="Aptos"/>
                <w:b w:val="0"/>
                <w:sz w:val="17"/>
              </w:rPr>
              <w:t>Standardize names/types, normalize values, enrich data, and isolate DQ issues.</w:t>
            </w:r>
          </w:p>
        </w:tc>
        <w:tc>
          <w:tcPr>
            <w:tcW w:type="dxa" w:w="4320"/>
            <w:vAlign w:val="center"/>
          </w:tcPr>
          <w:p>
            <w:r>
              <w:rPr>
                <w:rFonts w:ascii="Aptos" w:hAnsi="Aptos"/>
              </w:rPr>
            </w:r>
            <w:r>
              <w:rPr>
                <w:rFonts w:ascii="Aptos" w:hAnsi="Aptos"/>
                <w:b w:val="0"/>
                <w:sz w:val="17"/>
              </w:rPr>
              <w:t>10 silver_* tables including silver_order_line_enriched and DQ tables</w:t>
            </w:r>
          </w:p>
        </w:tc>
      </w:tr>
      <w:tr>
        <w:tc>
          <w:tcPr>
            <w:tcW w:type="dxa" w:w="1440"/>
            <w:vAlign w:val="center"/>
          </w:tcPr>
          <w:p>
            <w:r>
              <w:rPr>
                <w:rFonts w:ascii="Aptos" w:hAnsi="Aptos"/>
              </w:rPr>
            </w:r>
            <w:r>
              <w:rPr>
                <w:rFonts w:ascii="Aptos" w:hAnsi="Aptos"/>
                <w:b w:val="0"/>
                <w:sz w:val="17"/>
              </w:rPr>
              <w:t>Gold</w:t>
            </w:r>
          </w:p>
        </w:tc>
        <w:tc>
          <w:tcPr>
            <w:tcW w:type="dxa" w:w="4320"/>
            <w:vAlign w:val="center"/>
          </w:tcPr>
          <w:p>
            <w:r>
              <w:rPr>
                <w:rFonts w:ascii="Aptos" w:hAnsi="Aptos"/>
              </w:rPr>
            </w:r>
            <w:r>
              <w:rPr>
                <w:rFonts w:ascii="Aptos" w:hAnsi="Aptos"/>
                <w:b w:val="0"/>
                <w:sz w:val="17"/>
              </w:rPr>
              <w:t>Expose a BI-friendly star schema and audit outputs.</w:t>
            </w:r>
          </w:p>
        </w:tc>
        <w:tc>
          <w:tcPr>
            <w:tcW w:type="dxa" w:w="4320"/>
            <w:vAlign w:val="center"/>
          </w:tcPr>
          <w:p>
            <w:r>
              <w:rPr>
                <w:rFonts w:ascii="Aptos" w:hAnsi="Aptos"/>
              </w:rPr>
            </w:r>
            <w:r>
              <w:rPr>
                <w:rFonts w:ascii="Aptos" w:hAnsi="Aptos"/>
                <w:b w:val="0"/>
                <w:sz w:val="17"/>
              </w:rPr>
              <w:t>dim_customer, dim_product, dim_currency_rate, dim_date, fact_order_line, audit_* tables</w:t>
            </w:r>
          </w:p>
        </w:tc>
      </w:tr>
      <w:tr>
        <w:tc>
          <w:tcPr>
            <w:tcW w:type="dxa" w:w="1440"/>
            <w:vAlign w:val="center"/>
          </w:tcPr>
          <w:p>
            <w:r>
              <w:rPr>
                <w:rFonts w:ascii="Aptos" w:hAnsi="Aptos"/>
              </w:rPr>
            </w:r>
            <w:r>
              <w:rPr>
                <w:rFonts w:ascii="Aptos" w:hAnsi="Aptos"/>
                <w:b w:val="0"/>
                <w:sz w:val="17"/>
              </w:rPr>
              <w:t>Analytics Output</w:t>
            </w:r>
          </w:p>
        </w:tc>
        <w:tc>
          <w:tcPr>
            <w:tcW w:type="dxa" w:w="4320"/>
            <w:vAlign w:val="center"/>
          </w:tcPr>
          <w:p>
            <w:r>
              <w:rPr>
                <w:rFonts w:ascii="Aptos" w:hAnsi="Aptos"/>
              </w:rPr>
            </w:r>
            <w:r>
              <w:rPr>
                <w:rFonts w:ascii="Aptos" w:hAnsi="Aptos"/>
                <w:b w:val="0"/>
                <w:sz w:val="17"/>
              </w:rPr>
              <w:t>Run requested metric SQL and write results as CSV extracts.</w:t>
            </w:r>
          </w:p>
        </w:tc>
        <w:tc>
          <w:tcPr>
            <w:tcW w:type="dxa" w:w="4320"/>
            <w:vAlign w:val="center"/>
          </w:tcPr>
          <w:p>
            <w:r>
              <w:rPr>
                <w:rFonts w:ascii="Aptos" w:hAnsi="Aptos"/>
              </w:rPr>
            </w:r>
            <w:r>
              <w:rPr>
                <w:rFonts w:ascii="Aptos" w:hAnsi="Aptos"/>
                <w:b w:val="0"/>
                <w:sz w:val="17"/>
              </w:rPr>
              <w:t>daily active users, Sweet category metrics, top products, CLV proxy, DQ extracts</w:t>
            </w:r>
          </w:p>
        </w:tc>
      </w:tr>
    </w:tbl>
    <w:p/>
    <w:p>
      <w:pPr>
        <w:pStyle w:val="Heading2"/>
      </w:pPr>
      <w:r>
        <w:rPr>
          <w:rFonts w:ascii="Aptos Display" w:hAnsi="Aptos Display"/>
          <w:color w:val="1F4E79"/>
        </w:rPr>
        <w:t>2. Data Model</w:t>
      </w:r>
    </w:p>
    <w:p>
      <w:r>
        <w:t>The Gold layer is modeled as a simple star schema. fact_order_line is the central fact table, and dimensions provide customer, product, currency, and date context. This makes the analytics SQL easy to understand and prevents every report from joining raw source tables repeatedly.</w:t>
      </w:r>
    </w:p>
    <w:p>
      <w:r>
        <w:rPr>
          <w:b/>
          <w:color w:val="1F4E79"/>
          <w:sz w:val="20"/>
        </w:rPr>
        <w:t>Gold Star Schema</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0656"/>
      </w:tblGrid>
      <w:tr>
        <w:tc>
          <w:tcPr>
            <w:tcW w:type="dxa" w:w="10656"/>
            <w:vAlign w:val="center"/>
            <w:shd w:fill="5B9BD5"/>
          </w:tcPr>
          <w:p>
            <w:r>
              <w:rPr>
                <w:rFonts w:ascii="Aptos" w:hAnsi="Aptos"/>
              </w:rPr>
            </w:r>
            <w:r>
              <w:rPr>
                <w:rFonts w:ascii="Aptos" w:hAnsi="Aptos"/>
                <w:b/>
                <w:color w:val="FFFFFF"/>
                <w:sz w:val="18"/>
              </w:rPr>
              <w:t>dim_customer  |  Customer + Region</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70AD47"/>
          </w:tcPr>
          <w:p>
            <w:r>
              <w:rPr>
                <w:rFonts w:ascii="Aptos" w:hAnsi="Aptos"/>
              </w:rPr>
            </w:r>
            <w:r>
              <w:rPr>
                <w:rFonts w:ascii="Aptos" w:hAnsi="Aptos"/>
                <w:b/>
                <w:color w:val="FFFFFF"/>
                <w:sz w:val="18"/>
              </w:rPr>
              <w:t>fact_order_line  |  Valid Order Revenue</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FFC000"/>
          </w:tcPr>
          <w:p>
            <w:r>
              <w:rPr>
                <w:rFonts w:ascii="Aptos" w:hAnsi="Aptos"/>
              </w:rPr>
            </w:r>
            <w:r>
              <w:rPr>
                <w:rFonts w:ascii="Aptos" w:hAnsi="Aptos"/>
                <w:b/>
                <w:color w:val="FFFFFF"/>
                <w:sz w:val="18"/>
              </w:rPr>
              <w:t>dim_product  |  Product + Category</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A64D79"/>
          </w:tcPr>
          <w:p>
            <w:r>
              <w:rPr>
                <w:rFonts w:ascii="Aptos" w:hAnsi="Aptos"/>
              </w:rPr>
            </w:r>
            <w:r>
              <w:rPr>
                <w:rFonts w:ascii="Aptos" w:hAnsi="Aptos"/>
                <w:b/>
                <w:color w:val="FFFFFF"/>
                <w:sz w:val="18"/>
              </w:rPr>
              <w:t>dim_date  |  Calendar</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8064A2"/>
          </w:tcPr>
          <w:p>
            <w:r>
              <w:rPr>
                <w:rFonts w:ascii="Aptos" w:hAnsi="Aptos"/>
              </w:rPr>
            </w:r>
            <w:r>
              <w:rPr>
                <w:rFonts w:ascii="Aptos" w:hAnsi="Aptos"/>
                <w:b/>
                <w:color w:val="FFFFFF"/>
                <w:sz w:val="18"/>
              </w:rPr>
              <w:t>dim_currency_rate  |  FX Reference</w:t>
            </w:r>
          </w:p>
        </w:tc>
      </w:tr>
    </w:tbl>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664"/>
        <w:gridCol w:w="2664"/>
        <w:gridCol w:w="2664"/>
        <w:gridCol w:w="2664"/>
      </w:tblGrid>
      <w:tr>
        <w:tc>
          <w:tcPr>
            <w:tcW w:type="dxa" w:w="2232"/>
            <w:vAlign w:val="center"/>
            <w:shd w:fill="1F4E79"/>
          </w:tcPr>
          <w:p>
            <w:r>
              <w:rPr>
                <w:rFonts w:ascii="Aptos" w:hAnsi="Aptos"/>
              </w:rPr>
            </w:r>
            <w:r>
              <w:rPr>
                <w:rFonts w:ascii="Aptos" w:hAnsi="Aptos"/>
                <w:b/>
                <w:color w:val="FFFFFF"/>
                <w:sz w:val="18"/>
              </w:rPr>
              <w:t>Table</w:t>
            </w:r>
          </w:p>
        </w:tc>
        <w:tc>
          <w:tcPr>
            <w:tcW w:type="dxa" w:w="1224"/>
            <w:vAlign w:val="center"/>
            <w:shd w:fill="1F4E79"/>
          </w:tcPr>
          <w:p>
            <w:r>
              <w:rPr>
                <w:rFonts w:ascii="Aptos" w:hAnsi="Aptos"/>
              </w:rPr>
            </w:r>
            <w:r>
              <w:rPr>
                <w:rFonts w:ascii="Aptos" w:hAnsi="Aptos"/>
                <w:b/>
                <w:color w:val="FFFFFF"/>
                <w:sz w:val="18"/>
              </w:rPr>
              <w:t>Type</w:t>
            </w:r>
          </w:p>
        </w:tc>
        <w:tc>
          <w:tcPr>
            <w:tcW w:type="dxa" w:w="3240"/>
            <w:vAlign w:val="center"/>
            <w:shd w:fill="1F4E79"/>
          </w:tcPr>
          <w:p>
            <w:r>
              <w:rPr>
                <w:rFonts w:ascii="Aptos" w:hAnsi="Aptos"/>
              </w:rPr>
            </w:r>
            <w:r>
              <w:rPr>
                <w:rFonts w:ascii="Aptos" w:hAnsi="Aptos"/>
                <w:b/>
                <w:color w:val="FFFFFF"/>
                <w:sz w:val="18"/>
              </w:rPr>
              <w:t>Key Columns</w:t>
            </w:r>
          </w:p>
        </w:tc>
        <w:tc>
          <w:tcPr>
            <w:tcW w:type="dxa" w:w="4464"/>
            <w:vAlign w:val="center"/>
            <w:shd w:fill="1F4E79"/>
          </w:tcPr>
          <w:p>
            <w:r>
              <w:rPr>
                <w:rFonts w:ascii="Aptos" w:hAnsi="Aptos"/>
              </w:rPr>
            </w:r>
            <w:r>
              <w:rPr>
                <w:rFonts w:ascii="Aptos" w:hAnsi="Aptos"/>
                <w:b/>
                <w:color w:val="FFFFFF"/>
                <w:sz w:val="18"/>
              </w:rPr>
              <w:t>Description</w:t>
            </w:r>
          </w:p>
        </w:tc>
      </w:tr>
      <w:tr>
        <w:tc>
          <w:tcPr>
            <w:tcW w:type="dxa" w:w="2232"/>
            <w:vAlign w:val="center"/>
          </w:tcPr>
          <w:p>
            <w:r>
              <w:rPr>
                <w:rFonts w:ascii="Aptos" w:hAnsi="Aptos"/>
              </w:rPr>
            </w:r>
            <w:r>
              <w:rPr>
                <w:rFonts w:ascii="Aptos" w:hAnsi="Aptos"/>
                <w:b w:val="0"/>
                <w:sz w:val="17"/>
              </w:rPr>
              <w:t>dim_customer</w:t>
            </w:r>
          </w:p>
        </w:tc>
        <w:tc>
          <w:tcPr>
            <w:tcW w:type="dxa" w:w="1224"/>
            <w:vAlign w:val="center"/>
          </w:tcPr>
          <w:p>
            <w:r>
              <w:rPr>
                <w:rFonts w:ascii="Aptos" w:hAnsi="Aptos"/>
              </w:rPr>
            </w:r>
            <w:r>
              <w:rPr>
                <w:rFonts w:ascii="Aptos" w:hAnsi="Aptos"/>
                <w:b w:val="0"/>
                <w:sz w:val="17"/>
              </w:rPr>
              <w:t>Dimension</w:t>
            </w:r>
          </w:p>
        </w:tc>
        <w:tc>
          <w:tcPr>
            <w:tcW w:type="dxa" w:w="3240"/>
            <w:vAlign w:val="center"/>
          </w:tcPr>
          <w:p>
            <w:r>
              <w:rPr>
                <w:rFonts w:ascii="Aptos" w:hAnsi="Aptos"/>
              </w:rPr>
            </w:r>
            <w:r>
              <w:rPr>
                <w:rFonts w:ascii="Aptos" w:hAnsi="Aptos"/>
                <w:b w:val="0"/>
                <w:sz w:val="17"/>
              </w:rPr>
              <w:t>customer_id, customer_key, region, customer_type, is_active</w:t>
            </w:r>
          </w:p>
        </w:tc>
        <w:tc>
          <w:tcPr>
            <w:tcW w:type="dxa" w:w="4464"/>
            <w:vAlign w:val="center"/>
          </w:tcPr>
          <w:p>
            <w:r>
              <w:rPr>
                <w:rFonts w:ascii="Aptos" w:hAnsi="Aptos"/>
              </w:rPr>
            </w:r>
            <w:r>
              <w:rPr>
                <w:rFonts w:ascii="Aptos" w:hAnsi="Aptos"/>
                <w:b w:val="0"/>
                <w:sz w:val="17"/>
              </w:rPr>
              <w:t>Current customer snapshot used for regional activity and customer-level reporting.</w:t>
            </w:r>
          </w:p>
        </w:tc>
      </w:tr>
      <w:tr>
        <w:tc>
          <w:tcPr>
            <w:tcW w:type="dxa" w:w="2232"/>
            <w:vAlign w:val="center"/>
          </w:tcPr>
          <w:p>
            <w:r>
              <w:rPr>
                <w:rFonts w:ascii="Aptos" w:hAnsi="Aptos"/>
              </w:rPr>
            </w:r>
            <w:r>
              <w:rPr>
                <w:rFonts w:ascii="Aptos" w:hAnsi="Aptos"/>
                <w:b w:val="0"/>
                <w:sz w:val="17"/>
              </w:rPr>
              <w:t>dim_product</w:t>
            </w:r>
          </w:p>
        </w:tc>
        <w:tc>
          <w:tcPr>
            <w:tcW w:type="dxa" w:w="1224"/>
            <w:vAlign w:val="center"/>
          </w:tcPr>
          <w:p>
            <w:r>
              <w:rPr>
                <w:rFonts w:ascii="Aptos" w:hAnsi="Aptos"/>
              </w:rPr>
            </w:r>
            <w:r>
              <w:rPr>
                <w:rFonts w:ascii="Aptos" w:hAnsi="Aptos"/>
                <w:b w:val="0"/>
                <w:sz w:val="17"/>
              </w:rPr>
              <w:t>Dimension</w:t>
            </w:r>
          </w:p>
        </w:tc>
        <w:tc>
          <w:tcPr>
            <w:tcW w:type="dxa" w:w="3240"/>
            <w:vAlign w:val="center"/>
          </w:tcPr>
          <w:p>
            <w:r>
              <w:rPr>
                <w:rFonts w:ascii="Aptos" w:hAnsi="Aptos"/>
              </w:rPr>
            </w:r>
            <w:r>
              <w:rPr>
                <w:rFonts w:ascii="Aptos" w:hAnsi="Aptos"/>
                <w:b w:val="0"/>
                <w:sz w:val="17"/>
              </w:rPr>
              <w:t>product_id, product_name, category, category_group, unit_price_local, currency</w:t>
            </w:r>
          </w:p>
        </w:tc>
        <w:tc>
          <w:tcPr>
            <w:tcW w:type="dxa" w:w="4464"/>
            <w:vAlign w:val="center"/>
          </w:tcPr>
          <w:p>
            <w:r>
              <w:rPr>
                <w:rFonts w:ascii="Aptos" w:hAnsi="Aptos"/>
              </w:rPr>
            </w:r>
            <w:r>
              <w:rPr>
                <w:rFonts w:ascii="Aptos" w:hAnsi="Aptos"/>
                <w:b w:val="0"/>
                <w:sz w:val="17"/>
              </w:rPr>
              <w:t>Product master enriched with product category hierarchy.</w:t>
            </w:r>
          </w:p>
        </w:tc>
      </w:tr>
      <w:tr>
        <w:tc>
          <w:tcPr>
            <w:tcW w:type="dxa" w:w="2232"/>
            <w:vAlign w:val="center"/>
          </w:tcPr>
          <w:p>
            <w:r>
              <w:rPr>
                <w:rFonts w:ascii="Aptos" w:hAnsi="Aptos"/>
              </w:rPr>
            </w:r>
            <w:r>
              <w:rPr>
                <w:rFonts w:ascii="Aptos" w:hAnsi="Aptos"/>
                <w:b w:val="0"/>
                <w:sz w:val="17"/>
              </w:rPr>
              <w:t>dim_currency_rate</w:t>
            </w:r>
          </w:p>
        </w:tc>
        <w:tc>
          <w:tcPr>
            <w:tcW w:type="dxa" w:w="1224"/>
            <w:vAlign w:val="center"/>
          </w:tcPr>
          <w:p>
            <w:r>
              <w:rPr>
                <w:rFonts w:ascii="Aptos" w:hAnsi="Aptos"/>
              </w:rPr>
            </w:r>
            <w:r>
              <w:rPr>
                <w:rFonts w:ascii="Aptos" w:hAnsi="Aptos"/>
                <w:b w:val="0"/>
                <w:sz w:val="17"/>
              </w:rPr>
              <w:t>Dimension</w:t>
            </w:r>
          </w:p>
        </w:tc>
        <w:tc>
          <w:tcPr>
            <w:tcW w:type="dxa" w:w="3240"/>
            <w:vAlign w:val="center"/>
          </w:tcPr>
          <w:p>
            <w:r>
              <w:rPr>
                <w:rFonts w:ascii="Aptos" w:hAnsi="Aptos"/>
              </w:rPr>
            </w:r>
            <w:r>
              <w:rPr>
                <w:rFonts w:ascii="Aptos" w:hAnsi="Aptos"/>
                <w:b w:val="0"/>
                <w:sz w:val="17"/>
              </w:rPr>
              <w:t>rate_date, currency, usd_conversion_rate</w:t>
            </w:r>
          </w:p>
        </w:tc>
        <w:tc>
          <w:tcPr>
            <w:tcW w:type="dxa" w:w="4464"/>
            <w:vAlign w:val="center"/>
          </w:tcPr>
          <w:p>
            <w:r>
              <w:rPr>
                <w:rFonts w:ascii="Aptos" w:hAnsi="Aptos"/>
              </w:rPr>
            </w:r>
            <w:r>
              <w:rPr>
                <w:rFonts w:ascii="Aptos" w:hAnsi="Aptos"/>
                <w:b w:val="0"/>
                <w:sz w:val="17"/>
              </w:rPr>
              <w:t>One normalized currency conversion rate per date and currency.</w:t>
            </w:r>
          </w:p>
        </w:tc>
      </w:tr>
      <w:tr>
        <w:tc>
          <w:tcPr>
            <w:tcW w:type="dxa" w:w="2232"/>
            <w:vAlign w:val="center"/>
          </w:tcPr>
          <w:p>
            <w:r>
              <w:rPr>
                <w:rFonts w:ascii="Aptos" w:hAnsi="Aptos"/>
              </w:rPr>
            </w:r>
            <w:r>
              <w:rPr>
                <w:rFonts w:ascii="Aptos" w:hAnsi="Aptos"/>
                <w:b w:val="0"/>
                <w:sz w:val="17"/>
              </w:rPr>
              <w:t>dim_date</w:t>
            </w:r>
          </w:p>
        </w:tc>
        <w:tc>
          <w:tcPr>
            <w:tcW w:type="dxa" w:w="1224"/>
            <w:vAlign w:val="center"/>
          </w:tcPr>
          <w:p>
            <w:r>
              <w:rPr>
                <w:rFonts w:ascii="Aptos" w:hAnsi="Aptos"/>
              </w:rPr>
            </w:r>
            <w:r>
              <w:rPr>
                <w:rFonts w:ascii="Aptos" w:hAnsi="Aptos"/>
                <w:b w:val="0"/>
                <w:sz w:val="17"/>
              </w:rPr>
              <w:t>Dimension</w:t>
            </w:r>
          </w:p>
        </w:tc>
        <w:tc>
          <w:tcPr>
            <w:tcW w:type="dxa" w:w="3240"/>
            <w:vAlign w:val="center"/>
          </w:tcPr>
          <w:p>
            <w:r>
              <w:rPr>
                <w:rFonts w:ascii="Aptos" w:hAnsi="Aptos"/>
              </w:rPr>
            </w:r>
            <w:r>
              <w:rPr>
                <w:rFonts w:ascii="Aptos" w:hAnsi="Aptos"/>
                <w:b w:val="0"/>
                <w:sz w:val="17"/>
              </w:rPr>
              <w:t>date_key, order_date, year, quarter, month, day, week_of_year</w:t>
            </w:r>
          </w:p>
        </w:tc>
        <w:tc>
          <w:tcPr>
            <w:tcW w:type="dxa" w:w="4464"/>
            <w:vAlign w:val="center"/>
          </w:tcPr>
          <w:p>
            <w:r>
              <w:rPr>
                <w:rFonts w:ascii="Aptos" w:hAnsi="Aptos"/>
              </w:rPr>
            </w:r>
            <w:r>
              <w:rPr>
                <w:rFonts w:ascii="Aptos" w:hAnsi="Aptos"/>
                <w:b w:val="0"/>
                <w:sz w:val="17"/>
              </w:rPr>
              <w:t>Calendar dimension generated from valid order dates.</w:t>
            </w:r>
          </w:p>
        </w:tc>
      </w:tr>
      <w:tr>
        <w:tc>
          <w:tcPr>
            <w:tcW w:type="dxa" w:w="2232"/>
            <w:vAlign w:val="center"/>
          </w:tcPr>
          <w:p>
            <w:r>
              <w:rPr>
                <w:rFonts w:ascii="Aptos" w:hAnsi="Aptos"/>
              </w:rPr>
            </w:r>
            <w:r>
              <w:rPr>
                <w:rFonts w:ascii="Aptos" w:hAnsi="Aptos"/>
                <w:b w:val="0"/>
                <w:sz w:val="17"/>
              </w:rPr>
              <w:t>fact_order_line</w:t>
            </w:r>
          </w:p>
        </w:tc>
        <w:tc>
          <w:tcPr>
            <w:tcW w:type="dxa" w:w="1224"/>
            <w:vAlign w:val="center"/>
          </w:tcPr>
          <w:p>
            <w:r>
              <w:rPr>
                <w:rFonts w:ascii="Aptos" w:hAnsi="Aptos"/>
              </w:rPr>
            </w:r>
            <w:r>
              <w:rPr>
                <w:rFonts w:ascii="Aptos" w:hAnsi="Aptos"/>
                <w:b w:val="0"/>
                <w:sz w:val="17"/>
              </w:rPr>
              <w:t>Fact</w:t>
            </w:r>
          </w:p>
        </w:tc>
        <w:tc>
          <w:tcPr>
            <w:tcW w:type="dxa" w:w="3240"/>
            <w:vAlign w:val="center"/>
          </w:tcPr>
          <w:p>
            <w:r>
              <w:rPr>
                <w:rFonts w:ascii="Aptos" w:hAnsi="Aptos"/>
              </w:rPr>
            </w:r>
            <w:r>
              <w:rPr>
                <w:rFonts w:ascii="Aptos" w:hAnsi="Aptos"/>
                <w:b w:val="0"/>
                <w:sz w:val="17"/>
              </w:rPr>
              <w:t>order_line_id, order_id, customer_id, product_id, order_date, quantity, revenue_usd</w:t>
            </w:r>
          </w:p>
        </w:tc>
        <w:tc>
          <w:tcPr>
            <w:tcW w:type="dxa" w:w="4464"/>
            <w:vAlign w:val="center"/>
          </w:tcPr>
          <w:p>
            <w:r>
              <w:rPr>
                <w:rFonts w:ascii="Aptos" w:hAnsi="Aptos"/>
              </w:rPr>
            </w:r>
            <w:r>
              <w:rPr>
                <w:rFonts w:ascii="Aptos" w:hAnsi="Aptos"/>
                <w:b w:val="0"/>
                <w:sz w:val="17"/>
              </w:rPr>
              <w:t>Revenue-valid order line table used by the business metrics.</w:t>
            </w:r>
          </w:p>
        </w:tc>
      </w:tr>
      <w:tr>
        <w:tc>
          <w:tcPr>
            <w:tcW w:type="dxa" w:w="2232"/>
            <w:vAlign w:val="center"/>
          </w:tcPr>
          <w:p>
            <w:r>
              <w:rPr>
                <w:rFonts w:ascii="Aptos" w:hAnsi="Aptos"/>
              </w:rPr>
            </w:r>
            <w:r>
              <w:rPr>
                <w:rFonts w:ascii="Aptos" w:hAnsi="Aptos"/>
                <w:b w:val="0"/>
                <w:sz w:val="17"/>
              </w:rPr>
              <w:t>audit_duplicate_order_lines</w:t>
            </w:r>
          </w:p>
        </w:tc>
        <w:tc>
          <w:tcPr>
            <w:tcW w:type="dxa" w:w="1224"/>
            <w:vAlign w:val="center"/>
          </w:tcPr>
          <w:p>
            <w:r>
              <w:rPr>
                <w:rFonts w:ascii="Aptos" w:hAnsi="Aptos"/>
              </w:rPr>
            </w:r>
            <w:r>
              <w:rPr>
                <w:rFonts w:ascii="Aptos" w:hAnsi="Aptos"/>
                <w:b w:val="0"/>
                <w:sz w:val="17"/>
              </w:rPr>
              <w:t>Audit</w:t>
            </w:r>
          </w:p>
        </w:tc>
        <w:tc>
          <w:tcPr>
            <w:tcW w:type="dxa" w:w="3240"/>
            <w:vAlign w:val="center"/>
          </w:tcPr>
          <w:p>
            <w:r>
              <w:rPr>
                <w:rFonts w:ascii="Aptos" w:hAnsi="Aptos"/>
              </w:rPr>
            </w:r>
            <w:r>
              <w:rPr>
                <w:rFonts w:ascii="Aptos" w:hAnsi="Aptos"/>
                <w:b w:val="0"/>
                <w:sz w:val="17"/>
              </w:rPr>
              <w:t>order_id, customer_id, order_ts, product_id, duplicate_count</w:t>
            </w:r>
          </w:p>
        </w:tc>
        <w:tc>
          <w:tcPr>
            <w:tcW w:type="dxa" w:w="4464"/>
            <w:vAlign w:val="center"/>
          </w:tcPr>
          <w:p>
            <w:r>
              <w:rPr>
                <w:rFonts w:ascii="Aptos" w:hAnsi="Aptos"/>
              </w:rPr>
            </w:r>
            <w:r>
              <w:rPr>
                <w:rFonts w:ascii="Aptos" w:hAnsi="Aptos"/>
                <w:b w:val="0"/>
                <w:sz w:val="17"/>
              </w:rPr>
              <w:t>Tracks duplicate order lines for review.</w:t>
            </w:r>
          </w:p>
        </w:tc>
      </w:tr>
      <w:tr>
        <w:tc>
          <w:tcPr>
            <w:tcW w:type="dxa" w:w="2232"/>
            <w:vAlign w:val="center"/>
          </w:tcPr>
          <w:p>
            <w:r>
              <w:rPr>
                <w:rFonts w:ascii="Aptos" w:hAnsi="Aptos"/>
              </w:rPr>
            </w:r>
            <w:r>
              <w:rPr>
                <w:rFonts w:ascii="Aptos" w:hAnsi="Aptos"/>
                <w:b w:val="0"/>
                <w:sz w:val="17"/>
              </w:rPr>
              <w:t>audit_faulty_transactions</w:t>
            </w:r>
          </w:p>
        </w:tc>
        <w:tc>
          <w:tcPr>
            <w:tcW w:type="dxa" w:w="1224"/>
            <w:vAlign w:val="center"/>
          </w:tcPr>
          <w:p>
            <w:r>
              <w:rPr>
                <w:rFonts w:ascii="Aptos" w:hAnsi="Aptos"/>
              </w:rPr>
            </w:r>
            <w:r>
              <w:rPr>
                <w:rFonts w:ascii="Aptos" w:hAnsi="Aptos"/>
                <w:b w:val="0"/>
                <w:sz w:val="17"/>
              </w:rPr>
              <w:t>Audit</w:t>
            </w:r>
          </w:p>
        </w:tc>
        <w:tc>
          <w:tcPr>
            <w:tcW w:type="dxa" w:w="3240"/>
            <w:vAlign w:val="center"/>
          </w:tcPr>
          <w:p>
            <w:r>
              <w:rPr>
                <w:rFonts w:ascii="Aptos" w:hAnsi="Aptos"/>
              </w:rPr>
            </w:r>
            <w:r>
              <w:rPr>
                <w:rFonts w:ascii="Aptos" w:hAnsi="Aptos"/>
                <w:b w:val="0"/>
                <w:sz w:val="17"/>
              </w:rPr>
              <w:t>order_id, customer_id, product_id, fault_reason</w:t>
            </w:r>
          </w:p>
        </w:tc>
        <w:tc>
          <w:tcPr>
            <w:tcW w:type="dxa" w:w="4464"/>
            <w:vAlign w:val="center"/>
          </w:tcPr>
          <w:p>
            <w:r>
              <w:rPr>
                <w:rFonts w:ascii="Aptos" w:hAnsi="Aptos"/>
              </w:rPr>
            </w:r>
            <w:r>
              <w:rPr>
                <w:rFonts w:ascii="Aptos" w:hAnsi="Aptos"/>
                <w:b w:val="0"/>
                <w:sz w:val="17"/>
              </w:rPr>
              <w:t>Tracks records excluded from valid revenue metrics.</w:t>
            </w:r>
          </w:p>
        </w:tc>
      </w:tr>
    </w:tbl>
    <w:p/>
    <w:p>
      <w:pPr>
        <w:pStyle w:val="Heading2"/>
      </w:pPr>
      <w:r>
        <w:rPr>
          <w:rFonts w:ascii="Aptos Display" w:hAnsi="Aptos Display"/>
          <w:color w:val="1F4E79"/>
        </w:rPr>
        <w:t>3. Bronze, Silver, and Gold Table Details</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3024"/>
            <w:vAlign w:val="center"/>
            <w:shd w:fill="1F4E79"/>
          </w:tcPr>
          <w:p>
            <w:r>
              <w:rPr>
                <w:rFonts w:ascii="Aptos" w:hAnsi="Aptos"/>
              </w:rPr>
            </w:r>
            <w:r>
              <w:rPr>
                <w:rFonts w:ascii="Aptos" w:hAnsi="Aptos"/>
                <w:b/>
                <w:color w:val="FFFFFF"/>
                <w:sz w:val="18"/>
              </w:rPr>
              <w:t>Bronze Table</w:t>
            </w:r>
          </w:p>
        </w:tc>
        <w:tc>
          <w:tcPr>
            <w:tcW w:type="dxa" w:w="2880"/>
            <w:vAlign w:val="center"/>
            <w:shd w:fill="1F4E79"/>
          </w:tcPr>
          <w:p>
            <w:r>
              <w:rPr>
                <w:rFonts w:ascii="Aptos" w:hAnsi="Aptos"/>
              </w:rPr>
            </w:r>
            <w:r>
              <w:rPr>
                <w:rFonts w:ascii="Aptos" w:hAnsi="Aptos"/>
                <w:b/>
                <w:color w:val="FFFFFF"/>
                <w:sz w:val="18"/>
              </w:rPr>
              <w:t>Source File</w:t>
            </w:r>
          </w:p>
        </w:tc>
        <w:tc>
          <w:tcPr>
            <w:tcW w:type="dxa" w:w="4464"/>
            <w:vAlign w:val="center"/>
            <w:shd w:fill="1F4E79"/>
          </w:tcPr>
          <w:p>
            <w:r>
              <w:rPr>
                <w:rFonts w:ascii="Aptos" w:hAnsi="Aptos"/>
              </w:rPr>
            </w:r>
            <w:r>
              <w:rPr>
                <w:rFonts w:ascii="Aptos" w:hAnsi="Aptos"/>
                <w:b/>
                <w:color w:val="FFFFFF"/>
                <w:sz w:val="18"/>
              </w:rPr>
              <w:t>Purpose</w:t>
            </w:r>
          </w:p>
        </w:tc>
      </w:tr>
      <w:tr>
        <w:tc>
          <w:tcPr>
            <w:tcW w:type="dxa" w:w="3024"/>
            <w:vAlign w:val="center"/>
          </w:tcPr>
          <w:p>
            <w:r>
              <w:rPr>
                <w:rFonts w:ascii="Aptos" w:hAnsi="Aptos"/>
              </w:rPr>
            </w:r>
            <w:r>
              <w:rPr>
                <w:rFonts w:ascii="Aptos" w:hAnsi="Aptos"/>
                <w:b w:val="0"/>
                <w:sz w:val="17"/>
              </w:rPr>
              <w:t>bronze_customer</w:t>
            </w:r>
          </w:p>
        </w:tc>
        <w:tc>
          <w:tcPr>
            <w:tcW w:type="dxa" w:w="2880"/>
            <w:vAlign w:val="center"/>
          </w:tcPr>
          <w:p>
            <w:r>
              <w:rPr>
                <w:rFonts w:ascii="Aptos" w:hAnsi="Aptos"/>
              </w:rPr>
            </w:r>
            <w:r>
              <w:rPr>
                <w:rFonts w:ascii="Aptos" w:hAnsi="Aptos"/>
                <w:b w:val="0"/>
                <w:sz w:val="17"/>
              </w:rPr>
              <w:t>customer.csv</w:t>
            </w:r>
          </w:p>
        </w:tc>
        <w:tc>
          <w:tcPr>
            <w:tcW w:type="dxa" w:w="4464"/>
            <w:vAlign w:val="center"/>
          </w:tcPr>
          <w:p>
            <w:r>
              <w:rPr>
                <w:rFonts w:ascii="Aptos" w:hAnsi="Aptos"/>
              </w:rPr>
            </w:r>
            <w:r>
              <w:rPr>
                <w:rFonts w:ascii="Aptos" w:hAnsi="Aptos"/>
                <w:b w:val="0"/>
                <w:sz w:val="17"/>
              </w:rPr>
              <w:t>Raw customer data plus ingest_ts and source_file.</w:t>
            </w:r>
          </w:p>
        </w:tc>
      </w:tr>
      <w:tr>
        <w:tc>
          <w:tcPr>
            <w:tcW w:type="dxa" w:w="3024"/>
            <w:vAlign w:val="center"/>
          </w:tcPr>
          <w:p>
            <w:r>
              <w:rPr>
                <w:rFonts w:ascii="Aptos" w:hAnsi="Aptos"/>
              </w:rPr>
            </w:r>
            <w:r>
              <w:rPr>
                <w:rFonts w:ascii="Aptos" w:hAnsi="Aptos"/>
                <w:b w:val="0"/>
                <w:sz w:val="17"/>
              </w:rPr>
              <w:t>bronze_orders</w:t>
            </w:r>
          </w:p>
        </w:tc>
        <w:tc>
          <w:tcPr>
            <w:tcW w:type="dxa" w:w="2880"/>
            <w:vAlign w:val="center"/>
          </w:tcPr>
          <w:p>
            <w:r>
              <w:rPr>
                <w:rFonts w:ascii="Aptos" w:hAnsi="Aptos"/>
              </w:rPr>
            </w:r>
            <w:r>
              <w:rPr>
                <w:rFonts w:ascii="Aptos" w:hAnsi="Aptos"/>
                <w:b w:val="0"/>
                <w:sz w:val="17"/>
              </w:rPr>
              <w:t>orders.csv</w:t>
            </w:r>
          </w:p>
        </w:tc>
        <w:tc>
          <w:tcPr>
            <w:tcW w:type="dxa" w:w="4464"/>
            <w:vAlign w:val="center"/>
          </w:tcPr>
          <w:p>
            <w:r>
              <w:rPr>
                <w:rFonts w:ascii="Aptos" w:hAnsi="Aptos"/>
              </w:rPr>
            </w:r>
            <w:r>
              <w:rPr>
                <w:rFonts w:ascii="Aptos" w:hAnsi="Aptos"/>
                <w:b w:val="0"/>
                <w:sz w:val="17"/>
              </w:rPr>
              <w:t>Raw transactional order data; source column order date is standardized to order_date.</w:t>
            </w:r>
          </w:p>
        </w:tc>
      </w:tr>
      <w:tr>
        <w:tc>
          <w:tcPr>
            <w:tcW w:type="dxa" w:w="3024"/>
            <w:vAlign w:val="center"/>
          </w:tcPr>
          <w:p>
            <w:r>
              <w:rPr>
                <w:rFonts w:ascii="Aptos" w:hAnsi="Aptos"/>
              </w:rPr>
            </w:r>
            <w:r>
              <w:rPr>
                <w:rFonts w:ascii="Aptos" w:hAnsi="Aptos"/>
                <w:b w:val="0"/>
                <w:sz w:val="17"/>
              </w:rPr>
              <w:t>bronze_product</w:t>
            </w:r>
          </w:p>
        </w:tc>
        <w:tc>
          <w:tcPr>
            <w:tcW w:type="dxa" w:w="2880"/>
            <w:vAlign w:val="center"/>
          </w:tcPr>
          <w:p>
            <w:r>
              <w:rPr>
                <w:rFonts w:ascii="Aptos" w:hAnsi="Aptos"/>
              </w:rPr>
            </w:r>
            <w:r>
              <w:rPr>
                <w:rFonts w:ascii="Aptos" w:hAnsi="Aptos"/>
                <w:b w:val="0"/>
                <w:sz w:val="17"/>
              </w:rPr>
              <w:t>product.csv</w:t>
            </w:r>
          </w:p>
        </w:tc>
        <w:tc>
          <w:tcPr>
            <w:tcW w:type="dxa" w:w="4464"/>
            <w:vAlign w:val="center"/>
          </w:tcPr>
          <w:p>
            <w:r>
              <w:rPr>
                <w:rFonts w:ascii="Aptos" w:hAnsi="Aptos"/>
              </w:rPr>
            </w:r>
            <w:r>
              <w:rPr>
                <w:rFonts w:ascii="Aptos" w:hAnsi="Aptos"/>
                <w:b w:val="0"/>
                <w:sz w:val="17"/>
              </w:rPr>
              <w:t>Raw product master data.</w:t>
            </w:r>
          </w:p>
        </w:tc>
      </w:tr>
      <w:tr>
        <w:tc>
          <w:tcPr>
            <w:tcW w:type="dxa" w:w="3024"/>
            <w:vAlign w:val="center"/>
          </w:tcPr>
          <w:p>
            <w:r>
              <w:rPr>
                <w:rFonts w:ascii="Aptos" w:hAnsi="Aptos"/>
              </w:rPr>
            </w:r>
            <w:r>
              <w:rPr>
                <w:rFonts w:ascii="Aptos" w:hAnsi="Aptos"/>
                <w:b w:val="0"/>
                <w:sz w:val="17"/>
              </w:rPr>
              <w:t>bronze_category</w:t>
            </w:r>
          </w:p>
        </w:tc>
        <w:tc>
          <w:tcPr>
            <w:tcW w:type="dxa" w:w="2880"/>
            <w:vAlign w:val="center"/>
          </w:tcPr>
          <w:p>
            <w:r>
              <w:rPr>
                <w:rFonts w:ascii="Aptos" w:hAnsi="Aptos"/>
              </w:rPr>
            </w:r>
            <w:r>
              <w:rPr>
                <w:rFonts w:ascii="Aptos" w:hAnsi="Aptos"/>
                <w:b w:val="0"/>
                <w:sz w:val="17"/>
              </w:rPr>
              <w:t>prod_cat_tree.csv</w:t>
            </w:r>
          </w:p>
        </w:tc>
        <w:tc>
          <w:tcPr>
            <w:tcW w:type="dxa" w:w="4464"/>
            <w:vAlign w:val="center"/>
          </w:tcPr>
          <w:p>
            <w:r>
              <w:rPr>
                <w:rFonts w:ascii="Aptos" w:hAnsi="Aptos"/>
              </w:rPr>
            </w:r>
            <w:r>
              <w:rPr>
                <w:rFonts w:ascii="Aptos" w:hAnsi="Aptos"/>
                <w:b w:val="0"/>
                <w:sz w:val="17"/>
              </w:rPr>
              <w:t>Raw category hierarchy file.</w:t>
            </w:r>
          </w:p>
        </w:tc>
      </w:tr>
      <w:tr>
        <w:tc>
          <w:tcPr>
            <w:tcW w:type="dxa" w:w="3024"/>
            <w:vAlign w:val="center"/>
          </w:tcPr>
          <w:p>
            <w:r>
              <w:rPr>
                <w:rFonts w:ascii="Aptos" w:hAnsi="Aptos"/>
              </w:rPr>
            </w:r>
            <w:r>
              <w:rPr>
                <w:rFonts w:ascii="Aptos" w:hAnsi="Aptos"/>
                <w:b w:val="0"/>
                <w:sz w:val="17"/>
              </w:rPr>
              <w:t>bronze_currency_rate</w:t>
            </w:r>
          </w:p>
        </w:tc>
        <w:tc>
          <w:tcPr>
            <w:tcW w:type="dxa" w:w="2880"/>
            <w:vAlign w:val="center"/>
          </w:tcPr>
          <w:p>
            <w:r>
              <w:rPr>
                <w:rFonts w:ascii="Aptos" w:hAnsi="Aptos"/>
              </w:rPr>
            </w:r>
            <w:r>
              <w:rPr>
                <w:rFonts w:ascii="Aptos" w:hAnsi="Aptos"/>
                <w:b w:val="0"/>
                <w:sz w:val="17"/>
              </w:rPr>
              <w:t>currency_conversion.json</w:t>
            </w:r>
          </w:p>
        </w:tc>
        <w:tc>
          <w:tcPr>
            <w:tcW w:type="dxa" w:w="4464"/>
            <w:vAlign w:val="center"/>
          </w:tcPr>
          <w:p>
            <w:r>
              <w:rPr>
                <w:rFonts w:ascii="Aptos" w:hAnsi="Aptos"/>
              </w:rPr>
            </w:r>
            <w:r>
              <w:rPr>
                <w:rFonts w:ascii="Aptos" w:hAnsi="Aptos"/>
                <w:b w:val="0"/>
                <w:sz w:val="17"/>
              </w:rPr>
              <w:t>Raw currency conversion reference data.</w:t>
            </w:r>
          </w:p>
        </w:tc>
      </w:tr>
    </w:tbl>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2592"/>
            <w:vAlign w:val="center"/>
            <w:shd w:fill="1F4E79"/>
          </w:tcPr>
          <w:p>
            <w:r>
              <w:rPr>
                <w:rFonts w:ascii="Aptos" w:hAnsi="Aptos"/>
              </w:rPr>
            </w:r>
            <w:r>
              <w:rPr>
                <w:rFonts w:ascii="Aptos" w:hAnsi="Aptos"/>
                <w:b/>
                <w:color w:val="FFFFFF"/>
                <w:sz w:val="18"/>
              </w:rPr>
              <w:t>Silver Table</w:t>
            </w:r>
          </w:p>
        </w:tc>
        <w:tc>
          <w:tcPr>
            <w:tcW w:type="dxa" w:w="3600"/>
            <w:vAlign w:val="center"/>
            <w:shd w:fill="1F4E79"/>
          </w:tcPr>
          <w:p>
            <w:r>
              <w:rPr>
                <w:rFonts w:ascii="Aptos" w:hAnsi="Aptos"/>
              </w:rPr>
            </w:r>
            <w:r>
              <w:rPr>
                <w:rFonts w:ascii="Aptos" w:hAnsi="Aptos"/>
                <w:b/>
                <w:color w:val="FFFFFF"/>
                <w:sz w:val="18"/>
              </w:rPr>
              <w:t>Important Columns</w:t>
            </w:r>
          </w:p>
        </w:tc>
        <w:tc>
          <w:tcPr>
            <w:tcW w:type="dxa" w:w="5904"/>
            <w:vAlign w:val="center"/>
            <w:shd w:fill="1F4E79"/>
          </w:tcPr>
          <w:p>
            <w:r>
              <w:rPr>
                <w:rFonts w:ascii="Aptos" w:hAnsi="Aptos"/>
              </w:rPr>
            </w:r>
            <w:r>
              <w:rPr>
                <w:rFonts w:ascii="Aptos" w:hAnsi="Aptos"/>
                <w:b/>
                <w:color w:val="FFFFFF"/>
                <w:sz w:val="18"/>
              </w:rPr>
              <w:t>Purpose / Transformation</w:t>
            </w:r>
          </w:p>
        </w:tc>
      </w:tr>
      <w:tr>
        <w:tc>
          <w:tcPr>
            <w:tcW w:type="dxa" w:w="2592"/>
            <w:vAlign w:val="center"/>
          </w:tcPr>
          <w:p>
            <w:r>
              <w:rPr>
                <w:rFonts w:ascii="Aptos" w:hAnsi="Aptos"/>
              </w:rPr>
            </w:r>
            <w:r>
              <w:rPr>
                <w:rFonts w:ascii="Aptos" w:hAnsi="Aptos"/>
                <w:b w:val="0"/>
                <w:sz w:val="17"/>
              </w:rPr>
              <w:t>silver_customer</w:t>
            </w:r>
          </w:p>
        </w:tc>
        <w:tc>
          <w:tcPr>
            <w:tcW w:type="dxa" w:w="3600"/>
            <w:vAlign w:val="center"/>
          </w:tcPr>
          <w:p>
            <w:r>
              <w:rPr>
                <w:rFonts w:ascii="Aptos" w:hAnsi="Aptos"/>
              </w:rPr>
            </w:r>
            <w:r>
              <w:rPr>
                <w:rFonts w:ascii="Aptos" w:hAnsi="Aptos"/>
                <w:b w:val="0"/>
                <w:sz w:val="17"/>
              </w:rPr>
              <w:t>customer_id, created_date, country, region, customer_type, zip_code, is_active</w:t>
            </w:r>
          </w:p>
        </w:tc>
        <w:tc>
          <w:tcPr>
            <w:tcW w:type="dxa" w:w="5904"/>
            <w:vAlign w:val="center"/>
          </w:tcPr>
          <w:p>
            <w:r>
              <w:rPr>
                <w:rFonts w:ascii="Aptos" w:hAnsi="Aptos"/>
              </w:rPr>
            </w:r>
            <w:r>
              <w:rPr>
                <w:rFonts w:ascii="Aptos" w:hAnsi="Aptos"/>
                <w:b w:val="0"/>
                <w:sz w:val="17"/>
              </w:rPr>
              <w:t>Cleans customer attributes, converts created_at to date, and standardizes active flag.</w:t>
            </w:r>
          </w:p>
        </w:tc>
      </w:tr>
      <w:tr>
        <w:tc>
          <w:tcPr>
            <w:tcW w:type="dxa" w:w="2592"/>
            <w:vAlign w:val="center"/>
          </w:tcPr>
          <w:p>
            <w:r>
              <w:rPr>
                <w:rFonts w:ascii="Aptos" w:hAnsi="Aptos"/>
              </w:rPr>
            </w:r>
            <w:r>
              <w:rPr>
                <w:rFonts w:ascii="Aptos" w:hAnsi="Aptos"/>
                <w:b w:val="0"/>
                <w:sz w:val="17"/>
              </w:rPr>
              <w:t>silver_category</w:t>
            </w:r>
          </w:p>
        </w:tc>
        <w:tc>
          <w:tcPr>
            <w:tcW w:type="dxa" w:w="3600"/>
            <w:vAlign w:val="center"/>
          </w:tcPr>
          <w:p>
            <w:r>
              <w:rPr>
                <w:rFonts w:ascii="Aptos" w:hAnsi="Aptos"/>
              </w:rPr>
            </w:r>
            <w:r>
              <w:rPr>
                <w:rFonts w:ascii="Aptos" w:hAnsi="Aptos"/>
                <w:b w:val="0"/>
                <w:sz w:val="17"/>
              </w:rPr>
              <w:t>category_id, category_name, parent_category, category_group</w:t>
            </w:r>
          </w:p>
        </w:tc>
        <w:tc>
          <w:tcPr>
            <w:tcW w:type="dxa" w:w="5904"/>
            <w:vAlign w:val="center"/>
          </w:tcPr>
          <w:p>
            <w:r>
              <w:rPr>
                <w:rFonts w:ascii="Aptos" w:hAnsi="Aptos"/>
              </w:rPr>
            </w:r>
            <w:r>
              <w:rPr>
                <w:rFonts w:ascii="Aptos" w:hAnsi="Aptos"/>
                <w:b w:val="0"/>
                <w:sz w:val="17"/>
              </w:rPr>
              <w:t>Cleans category hierarchy and creates category_group for reporting.</w:t>
            </w:r>
          </w:p>
        </w:tc>
      </w:tr>
      <w:tr>
        <w:tc>
          <w:tcPr>
            <w:tcW w:type="dxa" w:w="2592"/>
            <w:vAlign w:val="center"/>
          </w:tcPr>
          <w:p>
            <w:r>
              <w:rPr>
                <w:rFonts w:ascii="Aptos" w:hAnsi="Aptos"/>
              </w:rPr>
            </w:r>
            <w:r>
              <w:rPr>
                <w:rFonts w:ascii="Aptos" w:hAnsi="Aptos"/>
                <w:b w:val="0"/>
                <w:sz w:val="17"/>
              </w:rPr>
              <w:t>silver_product</w:t>
            </w:r>
          </w:p>
        </w:tc>
        <w:tc>
          <w:tcPr>
            <w:tcW w:type="dxa" w:w="3600"/>
            <w:vAlign w:val="center"/>
          </w:tcPr>
          <w:p>
            <w:r>
              <w:rPr>
                <w:rFonts w:ascii="Aptos" w:hAnsi="Aptos"/>
              </w:rPr>
            </w:r>
            <w:r>
              <w:rPr>
                <w:rFonts w:ascii="Aptos" w:hAnsi="Aptos"/>
                <w:b w:val="0"/>
                <w:sz w:val="17"/>
              </w:rPr>
              <w:t>product_id, category_id, product_name, unit_price_local, currency</w:t>
            </w:r>
          </w:p>
        </w:tc>
        <w:tc>
          <w:tcPr>
            <w:tcW w:type="dxa" w:w="5904"/>
            <w:vAlign w:val="center"/>
          </w:tcPr>
          <w:p>
            <w:r>
              <w:rPr>
                <w:rFonts w:ascii="Aptos" w:hAnsi="Aptos"/>
              </w:rPr>
            </w:r>
            <w:r>
              <w:rPr>
                <w:rFonts w:ascii="Aptos" w:hAnsi="Aptos"/>
                <w:b w:val="0"/>
                <w:sz w:val="17"/>
              </w:rPr>
              <w:t>Cleans product master, casts price, and normalizes currency.</w:t>
            </w:r>
          </w:p>
        </w:tc>
      </w:tr>
      <w:tr>
        <w:tc>
          <w:tcPr>
            <w:tcW w:type="dxa" w:w="2592"/>
            <w:vAlign w:val="center"/>
          </w:tcPr>
          <w:p>
            <w:r>
              <w:rPr>
                <w:rFonts w:ascii="Aptos" w:hAnsi="Aptos"/>
              </w:rPr>
            </w:r>
            <w:r>
              <w:rPr>
                <w:rFonts w:ascii="Aptos" w:hAnsi="Aptos"/>
                <w:b w:val="0"/>
                <w:sz w:val="17"/>
              </w:rPr>
              <w:t>silver_currency_rate</w:t>
            </w:r>
          </w:p>
        </w:tc>
        <w:tc>
          <w:tcPr>
            <w:tcW w:type="dxa" w:w="3600"/>
            <w:vAlign w:val="center"/>
          </w:tcPr>
          <w:p>
            <w:r>
              <w:rPr>
                <w:rFonts w:ascii="Aptos" w:hAnsi="Aptos"/>
              </w:rPr>
            </w:r>
            <w:r>
              <w:rPr>
                <w:rFonts w:ascii="Aptos" w:hAnsi="Aptos"/>
                <w:b w:val="0"/>
                <w:sz w:val="17"/>
              </w:rPr>
              <w:t>rate_date, currency, usd_conversion_rate</w:t>
            </w:r>
          </w:p>
        </w:tc>
        <w:tc>
          <w:tcPr>
            <w:tcW w:type="dxa" w:w="5904"/>
            <w:vAlign w:val="center"/>
          </w:tcPr>
          <w:p>
            <w:r>
              <w:rPr>
                <w:rFonts w:ascii="Aptos" w:hAnsi="Aptos"/>
              </w:rPr>
            </w:r>
            <w:r>
              <w:rPr>
                <w:rFonts w:ascii="Aptos" w:hAnsi="Aptos"/>
                <w:b w:val="0"/>
                <w:sz w:val="17"/>
              </w:rPr>
              <w:t>Cleans conversion data and deduplicates rate_date/currency using window logic.</w:t>
            </w:r>
          </w:p>
        </w:tc>
      </w:tr>
      <w:tr>
        <w:tc>
          <w:tcPr>
            <w:tcW w:type="dxa" w:w="2592"/>
            <w:vAlign w:val="center"/>
          </w:tcPr>
          <w:p>
            <w:r>
              <w:rPr>
                <w:rFonts w:ascii="Aptos" w:hAnsi="Aptos"/>
              </w:rPr>
            </w:r>
            <w:r>
              <w:rPr>
                <w:rFonts w:ascii="Aptos" w:hAnsi="Aptos"/>
                <w:b w:val="0"/>
                <w:sz w:val="17"/>
              </w:rPr>
              <w:t>silver_orders</w:t>
            </w:r>
          </w:p>
        </w:tc>
        <w:tc>
          <w:tcPr>
            <w:tcW w:type="dxa" w:w="3600"/>
            <w:vAlign w:val="center"/>
          </w:tcPr>
          <w:p>
            <w:r>
              <w:rPr>
                <w:rFonts w:ascii="Aptos" w:hAnsi="Aptos"/>
              </w:rPr>
            </w:r>
            <w:r>
              <w:rPr>
                <w:rFonts w:ascii="Aptos" w:hAnsi="Aptos"/>
                <w:b w:val="0"/>
                <w:sz w:val="17"/>
              </w:rPr>
              <w:t>order_id, customer_id, order_ts, order_date, product_id, quantity, order_status</w:t>
            </w:r>
          </w:p>
        </w:tc>
        <w:tc>
          <w:tcPr>
            <w:tcW w:type="dxa" w:w="5904"/>
            <w:vAlign w:val="center"/>
          </w:tcPr>
          <w:p>
            <w:r>
              <w:rPr>
                <w:rFonts w:ascii="Aptos" w:hAnsi="Aptos"/>
              </w:rPr>
            </w:r>
            <w:r>
              <w:rPr>
                <w:rFonts w:ascii="Aptos" w:hAnsi="Aptos"/>
                <w:b w:val="0"/>
                <w:sz w:val="17"/>
              </w:rPr>
              <w:t>Cleans order data, casts order dates/timestamps, quantity, product/customer ids, and status.</w:t>
            </w:r>
          </w:p>
        </w:tc>
      </w:tr>
      <w:tr>
        <w:tc>
          <w:tcPr>
            <w:tcW w:type="dxa" w:w="2592"/>
            <w:vAlign w:val="center"/>
          </w:tcPr>
          <w:p>
            <w:r>
              <w:rPr>
                <w:rFonts w:ascii="Aptos" w:hAnsi="Aptos"/>
              </w:rPr>
            </w:r>
            <w:r>
              <w:rPr>
                <w:rFonts w:ascii="Aptos" w:hAnsi="Aptos"/>
                <w:b w:val="0"/>
                <w:sz w:val="17"/>
              </w:rPr>
              <w:t>silver_product_category</w:t>
            </w:r>
          </w:p>
        </w:tc>
        <w:tc>
          <w:tcPr>
            <w:tcW w:type="dxa" w:w="3600"/>
            <w:vAlign w:val="center"/>
          </w:tcPr>
          <w:p>
            <w:r>
              <w:rPr>
                <w:rFonts w:ascii="Aptos" w:hAnsi="Aptos"/>
              </w:rPr>
            </w:r>
            <w:r>
              <w:rPr>
                <w:rFonts w:ascii="Aptos" w:hAnsi="Aptos"/>
                <w:b w:val="0"/>
                <w:sz w:val="17"/>
              </w:rPr>
              <w:t>product_id, product_name, category, category_group, unit_price_local, currency</w:t>
            </w:r>
          </w:p>
        </w:tc>
        <w:tc>
          <w:tcPr>
            <w:tcW w:type="dxa" w:w="5904"/>
            <w:vAlign w:val="center"/>
          </w:tcPr>
          <w:p>
            <w:r>
              <w:rPr>
                <w:rFonts w:ascii="Aptos" w:hAnsi="Aptos"/>
              </w:rPr>
            </w:r>
            <w:r>
              <w:rPr>
                <w:rFonts w:ascii="Aptos" w:hAnsi="Aptos"/>
                <w:b w:val="0"/>
                <w:sz w:val="17"/>
              </w:rPr>
              <w:t>Conformed product table joined with category hierarchy.</w:t>
            </w:r>
          </w:p>
        </w:tc>
      </w:tr>
      <w:tr>
        <w:tc>
          <w:tcPr>
            <w:tcW w:type="dxa" w:w="2592"/>
            <w:vAlign w:val="center"/>
          </w:tcPr>
          <w:p>
            <w:r>
              <w:rPr>
                <w:rFonts w:ascii="Aptos" w:hAnsi="Aptos"/>
              </w:rPr>
            </w:r>
            <w:r>
              <w:rPr>
                <w:rFonts w:ascii="Aptos" w:hAnsi="Aptos"/>
                <w:b w:val="0"/>
                <w:sz w:val="17"/>
              </w:rPr>
              <w:t>silver_customer_current</w:t>
            </w:r>
          </w:p>
        </w:tc>
        <w:tc>
          <w:tcPr>
            <w:tcW w:type="dxa" w:w="3600"/>
            <w:vAlign w:val="center"/>
          </w:tcPr>
          <w:p>
            <w:r>
              <w:rPr>
                <w:rFonts w:ascii="Aptos" w:hAnsi="Aptos"/>
              </w:rPr>
            </w:r>
            <w:r>
              <w:rPr>
                <w:rFonts w:ascii="Aptos" w:hAnsi="Aptos"/>
                <w:b w:val="0"/>
                <w:sz w:val="17"/>
              </w:rPr>
              <w:t>customer_id, created_date, region, customer_type, is_active</w:t>
            </w:r>
          </w:p>
        </w:tc>
        <w:tc>
          <w:tcPr>
            <w:tcW w:type="dxa" w:w="5904"/>
            <w:vAlign w:val="center"/>
          </w:tcPr>
          <w:p>
            <w:r>
              <w:rPr>
                <w:rFonts w:ascii="Aptos" w:hAnsi="Aptos"/>
              </w:rPr>
            </w:r>
            <w:r>
              <w:rPr>
                <w:rFonts w:ascii="Aptos" w:hAnsi="Aptos"/>
                <w:b w:val="0"/>
                <w:sz w:val="17"/>
              </w:rPr>
              <w:t>Keeps the latest/current customer row per customer_id.</w:t>
            </w:r>
          </w:p>
        </w:tc>
      </w:tr>
      <w:tr>
        <w:tc>
          <w:tcPr>
            <w:tcW w:type="dxa" w:w="2592"/>
            <w:vAlign w:val="center"/>
          </w:tcPr>
          <w:p>
            <w:r>
              <w:rPr>
                <w:rFonts w:ascii="Aptos" w:hAnsi="Aptos"/>
              </w:rPr>
            </w:r>
            <w:r>
              <w:rPr>
                <w:rFonts w:ascii="Aptos" w:hAnsi="Aptos"/>
                <w:b w:val="0"/>
                <w:sz w:val="17"/>
              </w:rPr>
              <w:t>silver_order_line_enriched</w:t>
            </w:r>
          </w:p>
        </w:tc>
        <w:tc>
          <w:tcPr>
            <w:tcW w:type="dxa" w:w="3600"/>
            <w:vAlign w:val="center"/>
          </w:tcPr>
          <w:p>
            <w:r>
              <w:rPr>
                <w:rFonts w:ascii="Aptos" w:hAnsi="Aptos"/>
              </w:rPr>
            </w:r>
            <w:r>
              <w:rPr>
                <w:rFonts w:ascii="Aptos" w:hAnsi="Aptos"/>
                <w:b w:val="0"/>
                <w:sz w:val="17"/>
              </w:rPr>
              <w:t>order_id, customer_id, product_id, category_group, unit_price_local, usd_conversion_rate</w:t>
            </w:r>
          </w:p>
        </w:tc>
        <w:tc>
          <w:tcPr>
            <w:tcW w:type="dxa" w:w="5904"/>
            <w:vAlign w:val="center"/>
          </w:tcPr>
          <w:p>
            <w:r>
              <w:rPr>
                <w:rFonts w:ascii="Aptos" w:hAnsi="Aptos"/>
              </w:rPr>
            </w:r>
            <w:r>
              <w:rPr>
                <w:rFonts w:ascii="Aptos" w:hAnsi="Aptos"/>
                <w:b w:val="0"/>
                <w:sz w:val="17"/>
              </w:rPr>
              <w:t>Order line enriched with customer, product/category, and currency rate details.</w:t>
            </w:r>
          </w:p>
        </w:tc>
      </w:tr>
      <w:tr>
        <w:tc>
          <w:tcPr>
            <w:tcW w:type="dxa" w:w="2592"/>
            <w:vAlign w:val="center"/>
          </w:tcPr>
          <w:p>
            <w:r>
              <w:rPr>
                <w:rFonts w:ascii="Aptos" w:hAnsi="Aptos"/>
              </w:rPr>
            </w:r>
            <w:r>
              <w:rPr>
                <w:rFonts w:ascii="Aptos" w:hAnsi="Aptos"/>
                <w:b w:val="0"/>
                <w:sz w:val="17"/>
              </w:rPr>
              <w:t>silver_faulty_transactions</w:t>
            </w:r>
          </w:p>
        </w:tc>
        <w:tc>
          <w:tcPr>
            <w:tcW w:type="dxa" w:w="3600"/>
            <w:vAlign w:val="center"/>
          </w:tcPr>
          <w:p>
            <w:r>
              <w:rPr>
                <w:rFonts w:ascii="Aptos" w:hAnsi="Aptos"/>
              </w:rPr>
            </w:r>
            <w:r>
              <w:rPr>
                <w:rFonts w:ascii="Aptos" w:hAnsi="Aptos"/>
                <w:b w:val="0"/>
                <w:sz w:val="17"/>
              </w:rPr>
              <w:t>order_id, customer_id, product_id, quantity, order_status, fault_reason</w:t>
            </w:r>
          </w:p>
        </w:tc>
        <w:tc>
          <w:tcPr>
            <w:tcW w:type="dxa" w:w="5904"/>
            <w:vAlign w:val="center"/>
          </w:tcPr>
          <w:p>
            <w:r>
              <w:rPr>
                <w:rFonts w:ascii="Aptos" w:hAnsi="Aptos"/>
              </w:rPr>
            </w:r>
            <w:r>
              <w:rPr>
                <w:rFonts w:ascii="Aptos" w:hAnsi="Aptos"/>
                <w:b w:val="0"/>
                <w:sz w:val="17"/>
              </w:rPr>
              <w:t>Stores invalid or non-revenue transactions with reason codes.</w:t>
            </w:r>
          </w:p>
        </w:tc>
      </w:tr>
      <w:tr>
        <w:tc>
          <w:tcPr>
            <w:tcW w:type="dxa" w:w="2592"/>
            <w:vAlign w:val="center"/>
          </w:tcPr>
          <w:p>
            <w:r>
              <w:rPr>
                <w:rFonts w:ascii="Aptos" w:hAnsi="Aptos"/>
              </w:rPr>
            </w:r>
            <w:r>
              <w:rPr>
                <w:rFonts w:ascii="Aptos" w:hAnsi="Aptos"/>
                <w:b w:val="0"/>
                <w:sz w:val="17"/>
              </w:rPr>
              <w:t>silver_duplicate_order_lines</w:t>
            </w:r>
          </w:p>
        </w:tc>
        <w:tc>
          <w:tcPr>
            <w:tcW w:type="dxa" w:w="3600"/>
            <w:vAlign w:val="center"/>
          </w:tcPr>
          <w:p>
            <w:r>
              <w:rPr>
                <w:rFonts w:ascii="Aptos" w:hAnsi="Aptos"/>
              </w:rPr>
            </w:r>
            <w:r>
              <w:rPr>
                <w:rFonts w:ascii="Aptos" w:hAnsi="Aptos"/>
                <w:b w:val="0"/>
                <w:sz w:val="17"/>
              </w:rPr>
              <w:t>order_id, customer_id, order_ts, product_id, quantity, duplicate_count</w:t>
            </w:r>
          </w:p>
        </w:tc>
        <w:tc>
          <w:tcPr>
            <w:tcW w:type="dxa" w:w="5904"/>
            <w:vAlign w:val="center"/>
          </w:tcPr>
          <w:p>
            <w:r>
              <w:rPr>
                <w:rFonts w:ascii="Aptos" w:hAnsi="Aptos"/>
              </w:rPr>
            </w:r>
            <w:r>
              <w:rPr>
                <w:rFonts w:ascii="Aptos" w:hAnsi="Aptos"/>
                <w:b w:val="0"/>
                <w:sz w:val="17"/>
              </w:rPr>
              <w:t>Stores duplicate order lines found by business key grouping.</w:t>
            </w:r>
          </w:p>
        </w:tc>
      </w:tr>
    </w:tbl>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3024"/>
            <w:vAlign w:val="center"/>
            <w:shd w:fill="1F4E79"/>
          </w:tcPr>
          <w:p>
            <w:r>
              <w:rPr>
                <w:rFonts w:ascii="Aptos" w:hAnsi="Aptos"/>
              </w:rPr>
            </w:r>
            <w:r>
              <w:rPr>
                <w:rFonts w:ascii="Aptos" w:hAnsi="Aptos"/>
                <w:b/>
                <w:color w:val="FFFFFF"/>
                <w:sz w:val="18"/>
              </w:rPr>
              <w:t>Gold / Audit Table</w:t>
            </w:r>
          </w:p>
        </w:tc>
        <w:tc>
          <w:tcPr>
            <w:tcW w:type="dxa" w:w="3240"/>
            <w:vAlign w:val="center"/>
            <w:shd w:fill="1F4E79"/>
          </w:tcPr>
          <w:p>
            <w:r>
              <w:rPr>
                <w:rFonts w:ascii="Aptos" w:hAnsi="Aptos"/>
              </w:rPr>
            </w:r>
            <w:r>
              <w:rPr>
                <w:rFonts w:ascii="Aptos" w:hAnsi="Aptos"/>
                <w:b/>
                <w:color w:val="FFFFFF"/>
                <w:sz w:val="18"/>
              </w:rPr>
              <w:t>Built From</w:t>
            </w:r>
          </w:p>
        </w:tc>
        <w:tc>
          <w:tcPr>
            <w:tcW w:type="dxa" w:w="4680"/>
            <w:vAlign w:val="center"/>
            <w:shd w:fill="1F4E79"/>
          </w:tcPr>
          <w:p>
            <w:r>
              <w:rPr>
                <w:rFonts w:ascii="Aptos" w:hAnsi="Aptos"/>
              </w:rPr>
            </w:r>
            <w:r>
              <w:rPr>
                <w:rFonts w:ascii="Aptos" w:hAnsi="Aptos"/>
                <w:b/>
                <w:color w:val="FFFFFF"/>
                <w:sz w:val="18"/>
              </w:rPr>
              <w:t>Purpose</w:t>
            </w:r>
          </w:p>
        </w:tc>
      </w:tr>
      <w:tr>
        <w:tc>
          <w:tcPr>
            <w:tcW w:type="dxa" w:w="3024"/>
            <w:vAlign w:val="center"/>
          </w:tcPr>
          <w:p>
            <w:r>
              <w:rPr>
                <w:rFonts w:ascii="Aptos" w:hAnsi="Aptos"/>
              </w:rPr>
            </w:r>
            <w:r>
              <w:rPr>
                <w:rFonts w:ascii="Aptos" w:hAnsi="Aptos"/>
                <w:b w:val="0"/>
                <w:sz w:val="17"/>
              </w:rPr>
              <w:t>dim_customer</w:t>
            </w:r>
          </w:p>
        </w:tc>
        <w:tc>
          <w:tcPr>
            <w:tcW w:type="dxa" w:w="3240"/>
            <w:vAlign w:val="center"/>
          </w:tcPr>
          <w:p>
            <w:r>
              <w:rPr>
                <w:rFonts w:ascii="Aptos" w:hAnsi="Aptos"/>
              </w:rPr>
            </w:r>
            <w:r>
              <w:rPr>
                <w:rFonts w:ascii="Aptos" w:hAnsi="Aptos"/>
                <w:b w:val="0"/>
                <w:sz w:val="17"/>
              </w:rPr>
              <w:t>silver_customer_current</w:t>
            </w:r>
          </w:p>
        </w:tc>
        <w:tc>
          <w:tcPr>
            <w:tcW w:type="dxa" w:w="4680"/>
            <w:vAlign w:val="center"/>
          </w:tcPr>
          <w:p>
            <w:r>
              <w:rPr>
                <w:rFonts w:ascii="Aptos" w:hAnsi="Aptos"/>
              </w:rPr>
            </w:r>
            <w:r>
              <w:rPr>
                <w:rFonts w:ascii="Aptos" w:hAnsi="Aptos"/>
                <w:b w:val="0"/>
                <w:sz w:val="17"/>
              </w:rPr>
              <w:t>Customer dimension for BI queries.</w:t>
            </w:r>
          </w:p>
        </w:tc>
      </w:tr>
      <w:tr>
        <w:tc>
          <w:tcPr>
            <w:tcW w:type="dxa" w:w="3024"/>
            <w:vAlign w:val="center"/>
          </w:tcPr>
          <w:p>
            <w:r>
              <w:rPr>
                <w:rFonts w:ascii="Aptos" w:hAnsi="Aptos"/>
              </w:rPr>
            </w:r>
            <w:r>
              <w:rPr>
                <w:rFonts w:ascii="Aptos" w:hAnsi="Aptos"/>
                <w:b w:val="0"/>
                <w:sz w:val="17"/>
              </w:rPr>
              <w:t>dim_product</w:t>
            </w:r>
          </w:p>
        </w:tc>
        <w:tc>
          <w:tcPr>
            <w:tcW w:type="dxa" w:w="3240"/>
            <w:vAlign w:val="center"/>
          </w:tcPr>
          <w:p>
            <w:r>
              <w:rPr>
                <w:rFonts w:ascii="Aptos" w:hAnsi="Aptos"/>
              </w:rPr>
            </w:r>
            <w:r>
              <w:rPr>
                <w:rFonts w:ascii="Aptos" w:hAnsi="Aptos"/>
                <w:b w:val="0"/>
                <w:sz w:val="17"/>
              </w:rPr>
              <w:t>silver_product_category</w:t>
            </w:r>
          </w:p>
        </w:tc>
        <w:tc>
          <w:tcPr>
            <w:tcW w:type="dxa" w:w="4680"/>
            <w:vAlign w:val="center"/>
          </w:tcPr>
          <w:p>
            <w:r>
              <w:rPr>
                <w:rFonts w:ascii="Aptos" w:hAnsi="Aptos"/>
              </w:rPr>
            </w:r>
            <w:r>
              <w:rPr>
                <w:rFonts w:ascii="Aptos" w:hAnsi="Aptos"/>
                <w:b w:val="0"/>
                <w:sz w:val="17"/>
              </w:rPr>
              <w:t>Product dimension with category fields.</w:t>
            </w:r>
          </w:p>
        </w:tc>
      </w:tr>
      <w:tr>
        <w:tc>
          <w:tcPr>
            <w:tcW w:type="dxa" w:w="3024"/>
            <w:vAlign w:val="center"/>
          </w:tcPr>
          <w:p>
            <w:r>
              <w:rPr>
                <w:rFonts w:ascii="Aptos" w:hAnsi="Aptos"/>
              </w:rPr>
            </w:r>
            <w:r>
              <w:rPr>
                <w:rFonts w:ascii="Aptos" w:hAnsi="Aptos"/>
                <w:b w:val="0"/>
                <w:sz w:val="17"/>
              </w:rPr>
              <w:t>dim_currency_rate</w:t>
            </w:r>
          </w:p>
        </w:tc>
        <w:tc>
          <w:tcPr>
            <w:tcW w:type="dxa" w:w="3240"/>
            <w:vAlign w:val="center"/>
          </w:tcPr>
          <w:p>
            <w:r>
              <w:rPr>
                <w:rFonts w:ascii="Aptos" w:hAnsi="Aptos"/>
              </w:rPr>
            </w:r>
            <w:r>
              <w:rPr>
                <w:rFonts w:ascii="Aptos" w:hAnsi="Aptos"/>
                <w:b w:val="0"/>
                <w:sz w:val="17"/>
              </w:rPr>
              <w:t>silver_currency_rate</w:t>
            </w:r>
          </w:p>
        </w:tc>
        <w:tc>
          <w:tcPr>
            <w:tcW w:type="dxa" w:w="4680"/>
            <w:vAlign w:val="center"/>
          </w:tcPr>
          <w:p>
            <w:r>
              <w:rPr>
                <w:rFonts w:ascii="Aptos" w:hAnsi="Aptos"/>
              </w:rPr>
            </w:r>
            <w:r>
              <w:rPr>
                <w:rFonts w:ascii="Aptos" w:hAnsi="Aptos"/>
                <w:b w:val="0"/>
                <w:sz w:val="17"/>
              </w:rPr>
              <w:t>Currency reference dimension.</w:t>
            </w:r>
          </w:p>
        </w:tc>
      </w:tr>
      <w:tr>
        <w:tc>
          <w:tcPr>
            <w:tcW w:type="dxa" w:w="3024"/>
            <w:vAlign w:val="center"/>
          </w:tcPr>
          <w:p>
            <w:r>
              <w:rPr>
                <w:rFonts w:ascii="Aptos" w:hAnsi="Aptos"/>
              </w:rPr>
            </w:r>
            <w:r>
              <w:rPr>
                <w:rFonts w:ascii="Aptos" w:hAnsi="Aptos"/>
                <w:b w:val="0"/>
                <w:sz w:val="17"/>
              </w:rPr>
              <w:t>dim_date</w:t>
            </w:r>
          </w:p>
        </w:tc>
        <w:tc>
          <w:tcPr>
            <w:tcW w:type="dxa" w:w="3240"/>
            <w:vAlign w:val="center"/>
          </w:tcPr>
          <w:p>
            <w:r>
              <w:rPr>
                <w:rFonts w:ascii="Aptos" w:hAnsi="Aptos"/>
              </w:rPr>
            </w:r>
            <w:r>
              <w:rPr>
                <w:rFonts w:ascii="Aptos" w:hAnsi="Aptos"/>
                <w:b w:val="0"/>
                <w:sz w:val="17"/>
              </w:rPr>
              <w:t>fact_order_line valid order dates</w:t>
            </w:r>
          </w:p>
        </w:tc>
        <w:tc>
          <w:tcPr>
            <w:tcW w:type="dxa" w:w="4680"/>
            <w:vAlign w:val="center"/>
          </w:tcPr>
          <w:p>
            <w:r>
              <w:rPr>
                <w:rFonts w:ascii="Aptos" w:hAnsi="Aptos"/>
              </w:rPr>
            </w:r>
            <w:r>
              <w:rPr>
                <w:rFonts w:ascii="Aptos" w:hAnsi="Aptos"/>
                <w:b w:val="0"/>
                <w:sz w:val="17"/>
              </w:rPr>
              <w:t>Date dimension generated from valid fact order dates.</w:t>
            </w:r>
          </w:p>
        </w:tc>
      </w:tr>
      <w:tr>
        <w:tc>
          <w:tcPr>
            <w:tcW w:type="dxa" w:w="3024"/>
            <w:vAlign w:val="center"/>
          </w:tcPr>
          <w:p>
            <w:r>
              <w:rPr>
                <w:rFonts w:ascii="Aptos" w:hAnsi="Aptos"/>
              </w:rPr>
            </w:r>
            <w:r>
              <w:rPr>
                <w:rFonts w:ascii="Aptos" w:hAnsi="Aptos"/>
                <w:b w:val="0"/>
                <w:sz w:val="17"/>
              </w:rPr>
              <w:t>fact_order_line</w:t>
            </w:r>
          </w:p>
        </w:tc>
        <w:tc>
          <w:tcPr>
            <w:tcW w:type="dxa" w:w="3240"/>
            <w:vAlign w:val="center"/>
          </w:tcPr>
          <w:p>
            <w:r>
              <w:rPr>
                <w:rFonts w:ascii="Aptos" w:hAnsi="Aptos"/>
              </w:rPr>
            </w:r>
            <w:r>
              <w:rPr>
                <w:rFonts w:ascii="Aptos" w:hAnsi="Aptos"/>
                <w:b w:val="0"/>
                <w:sz w:val="17"/>
              </w:rPr>
              <w:t>silver_order_line_enriched</w:t>
            </w:r>
          </w:p>
        </w:tc>
        <w:tc>
          <w:tcPr>
            <w:tcW w:type="dxa" w:w="4680"/>
            <w:vAlign w:val="center"/>
          </w:tcPr>
          <w:p>
            <w:r>
              <w:rPr>
                <w:rFonts w:ascii="Aptos" w:hAnsi="Aptos"/>
              </w:rPr>
            </w:r>
            <w:r>
              <w:rPr>
                <w:rFonts w:ascii="Aptos" w:hAnsi="Aptos"/>
                <w:b w:val="0"/>
                <w:sz w:val="17"/>
              </w:rPr>
              <w:t>Central fact table containing valid paid/shipped order revenue.</w:t>
            </w:r>
          </w:p>
        </w:tc>
      </w:tr>
      <w:tr>
        <w:tc>
          <w:tcPr>
            <w:tcW w:type="dxa" w:w="3024"/>
            <w:vAlign w:val="center"/>
          </w:tcPr>
          <w:p>
            <w:r>
              <w:rPr>
                <w:rFonts w:ascii="Aptos" w:hAnsi="Aptos"/>
              </w:rPr>
            </w:r>
            <w:r>
              <w:rPr>
                <w:rFonts w:ascii="Aptos" w:hAnsi="Aptos"/>
                <w:b w:val="0"/>
                <w:sz w:val="17"/>
              </w:rPr>
              <w:t>audit_duplicate_order_lines</w:t>
            </w:r>
          </w:p>
        </w:tc>
        <w:tc>
          <w:tcPr>
            <w:tcW w:type="dxa" w:w="3240"/>
            <w:vAlign w:val="center"/>
          </w:tcPr>
          <w:p>
            <w:r>
              <w:rPr>
                <w:rFonts w:ascii="Aptos" w:hAnsi="Aptos"/>
              </w:rPr>
            </w:r>
            <w:r>
              <w:rPr>
                <w:rFonts w:ascii="Aptos" w:hAnsi="Aptos"/>
                <w:b w:val="0"/>
                <w:sz w:val="17"/>
              </w:rPr>
              <w:t>silver_duplicate_order_lines</w:t>
            </w:r>
          </w:p>
        </w:tc>
        <w:tc>
          <w:tcPr>
            <w:tcW w:type="dxa" w:w="4680"/>
            <w:vAlign w:val="center"/>
          </w:tcPr>
          <w:p>
            <w:r>
              <w:rPr>
                <w:rFonts w:ascii="Aptos" w:hAnsi="Aptos"/>
              </w:rPr>
            </w:r>
            <w:r>
              <w:rPr>
                <w:rFonts w:ascii="Aptos" w:hAnsi="Aptos"/>
                <w:b w:val="0"/>
                <w:sz w:val="17"/>
              </w:rPr>
              <w:t>Gold-level audit table for duplicate records.</w:t>
            </w:r>
          </w:p>
        </w:tc>
      </w:tr>
      <w:tr>
        <w:tc>
          <w:tcPr>
            <w:tcW w:type="dxa" w:w="3024"/>
            <w:vAlign w:val="center"/>
          </w:tcPr>
          <w:p>
            <w:r>
              <w:rPr>
                <w:rFonts w:ascii="Aptos" w:hAnsi="Aptos"/>
              </w:rPr>
            </w:r>
            <w:r>
              <w:rPr>
                <w:rFonts w:ascii="Aptos" w:hAnsi="Aptos"/>
                <w:b w:val="0"/>
                <w:sz w:val="17"/>
              </w:rPr>
              <w:t>audit_faulty_transactions</w:t>
            </w:r>
          </w:p>
        </w:tc>
        <w:tc>
          <w:tcPr>
            <w:tcW w:type="dxa" w:w="3240"/>
            <w:vAlign w:val="center"/>
          </w:tcPr>
          <w:p>
            <w:r>
              <w:rPr>
                <w:rFonts w:ascii="Aptos" w:hAnsi="Aptos"/>
              </w:rPr>
            </w:r>
            <w:r>
              <w:rPr>
                <w:rFonts w:ascii="Aptos" w:hAnsi="Aptos"/>
                <w:b w:val="0"/>
                <w:sz w:val="17"/>
              </w:rPr>
              <w:t>silver_faulty_transactions</w:t>
            </w:r>
          </w:p>
        </w:tc>
        <w:tc>
          <w:tcPr>
            <w:tcW w:type="dxa" w:w="4680"/>
            <w:vAlign w:val="center"/>
          </w:tcPr>
          <w:p>
            <w:r>
              <w:rPr>
                <w:rFonts w:ascii="Aptos" w:hAnsi="Aptos"/>
              </w:rPr>
            </w:r>
            <w:r>
              <w:rPr>
                <w:rFonts w:ascii="Aptos" w:hAnsi="Aptos"/>
                <w:b w:val="0"/>
                <w:sz w:val="17"/>
              </w:rPr>
              <w:t>Gold-level audit table for rejected/faulty records.</w:t>
            </w:r>
          </w:p>
        </w:tc>
      </w:tr>
    </w:tbl>
    <w:p/>
    <w:p>
      <w:pPr>
        <w:pStyle w:val="Heading2"/>
      </w:pPr>
      <w:r>
        <w:rPr>
          <w:rFonts w:ascii="Aptos Display" w:hAnsi="Aptos Display"/>
          <w:color w:val="1F4E79"/>
        </w:rPr>
        <w:t>4. Mapping and Transformation Documentation</w:t>
      </w:r>
    </w:p>
    <w:p>
      <w:r>
        <w:t>The main transformation logic is performed in the Silver layer. The goal is to keep the source business meaning intact while making the data reliable, typed, and ready for analytics.</w:t>
      </w:r>
    </w:p>
    <w:p>
      <w:r>
        <w:rPr>
          <w:b/>
          <w:color w:val="1F4E79"/>
          <w:sz w:val="20"/>
        </w:rPr>
        <w:t>Core Mapping Flow</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0656"/>
      </w:tblGrid>
      <w:tr>
        <w:tc>
          <w:tcPr>
            <w:tcW w:type="dxa" w:w="10656"/>
            <w:vAlign w:val="center"/>
            <w:shd w:fill="5B9BD5"/>
          </w:tcPr>
          <w:p>
            <w:r>
              <w:rPr>
                <w:rFonts w:ascii="Aptos" w:hAnsi="Aptos"/>
              </w:rPr>
            </w:r>
            <w:r>
              <w:rPr>
                <w:rFonts w:ascii="Aptos" w:hAnsi="Aptos"/>
                <w:b/>
                <w:color w:val="FFFFFF"/>
                <w:sz w:val="18"/>
              </w:rPr>
              <w:t>customer.csv  |  orders.csv  |  product.csv  |  category.csv  |  currency JSON</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70AD47"/>
          </w:tcPr>
          <w:p>
            <w:r>
              <w:rPr>
                <w:rFonts w:ascii="Aptos" w:hAnsi="Aptos"/>
              </w:rPr>
            </w:r>
            <w:r>
              <w:rPr>
                <w:rFonts w:ascii="Aptos" w:hAnsi="Aptos"/>
                <w:b/>
                <w:color w:val="FFFFFF"/>
                <w:sz w:val="18"/>
              </w:rPr>
              <w:t>Bronze Tables  |  Raw + Metadata</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FFC000"/>
          </w:tcPr>
          <w:p>
            <w:r>
              <w:rPr>
                <w:rFonts w:ascii="Aptos" w:hAnsi="Aptos"/>
              </w:rPr>
            </w:r>
            <w:r>
              <w:rPr>
                <w:rFonts w:ascii="Aptos" w:hAnsi="Aptos"/>
                <w:b/>
                <w:color w:val="FFFFFF"/>
                <w:sz w:val="18"/>
              </w:rPr>
              <w:t>Silver Base  |  Clean + Cast</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A64D79"/>
          </w:tcPr>
          <w:p>
            <w:r>
              <w:rPr>
                <w:rFonts w:ascii="Aptos" w:hAnsi="Aptos"/>
              </w:rPr>
            </w:r>
            <w:r>
              <w:rPr>
                <w:rFonts w:ascii="Aptos" w:hAnsi="Aptos"/>
                <w:b/>
                <w:color w:val="FFFFFF"/>
                <w:sz w:val="18"/>
              </w:rPr>
              <w:t>Silver Conformed  |  Join + Enrich</w:t>
            </w:r>
          </w:p>
        </w:tc>
      </w:tr>
      <w:tr>
        <w:tc>
          <w:tcPr>
            <w:tcW w:type="dxa" w:w="10656"/>
            <w:vAlign w:val="center"/>
            <w:shd w:fill="FFFFFF"/>
          </w:tcPr>
          <w:p>
            <w:r>
              <w:rPr>
                <w:rFonts w:ascii="Aptos" w:hAnsi="Aptos"/>
              </w:rPr>
            </w:r>
            <w:r>
              <w:rPr>
                <w:rFonts w:ascii="Aptos" w:hAnsi="Aptos"/>
                <w:b/>
                <w:color w:val="1F4E79"/>
                <w:sz w:val="24"/>
              </w:rPr>
              <w:t>↓</w:t>
            </w:r>
          </w:p>
        </w:tc>
      </w:tr>
      <w:tr>
        <w:tc>
          <w:tcPr>
            <w:tcW w:type="dxa" w:w="10656"/>
            <w:vAlign w:val="center"/>
            <w:shd w:fill="8064A2"/>
          </w:tcPr>
          <w:p>
            <w:r>
              <w:rPr>
                <w:rFonts w:ascii="Aptos" w:hAnsi="Aptos"/>
              </w:rPr>
            </w:r>
            <w:r>
              <w:rPr>
                <w:rFonts w:ascii="Aptos" w:hAnsi="Aptos"/>
                <w:b/>
                <w:color w:val="FFFFFF"/>
                <w:sz w:val="18"/>
              </w:rPr>
              <w:t>Gold BI Tables  |  Facts + Dims</w:t>
            </w:r>
          </w:p>
        </w:tc>
      </w:tr>
    </w:tbl>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2880"/>
            <w:vAlign w:val="center"/>
            <w:shd w:fill="1F4E79"/>
          </w:tcPr>
          <w:p>
            <w:r>
              <w:rPr>
                <w:rFonts w:ascii="Aptos" w:hAnsi="Aptos"/>
              </w:rPr>
            </w:r>
            <w:r>
              <w:rPr>
                <w:rFonts w:ascii="Aptos" w:hAnsi="Aptos"/>
                <w:b/>
                <w:color w:val="FFFFFF"/>
                <w:sz w:val="18"/>
              </w:rPr>
              <w:t>Source / Field</w:t>
            </w:r>
          </w:p>
        </w:tc>
        <w:tc>
          <w:tcPr>
            <w:tcW w:type="dxa" w:w="3384"/>
            <w:vAlign w:val="center"/>
            <w:shd w:fill="1F4E79"/>
          </w:tcPr>
          <w:p>
            <w:r>
              <w:rPr>
                <w:rFonts w:ascii="Aptos" w:hAnsi="Aptos"/>
              </w:rPr>
            </w:r>
            <w:r>
              <w:rPr>
                <w:rFonts w:ascii="Aptos" w:hAnsi="Aptos"/>
                <w:b/>
                <w:color w:val="FFFFFF"/>
                <w:sz w:val="18"/>
              </w:rPr>
              <w:t>Target Table / Field</w:t>
            </w:r>
          </w:p>
        </w:tc>
        <w:tc>
          <w:tcPr>
            <w:tcW w:type="dxa" w:w="5328"/>
            <w:vAlign w:val="center"/>
            <w:shd w:fill="1F4E79"/>
          </w:tcPr>
          <w:p>
            <w:r>
              <w:rPr>
                <w:rFonts w:ascii="Aptos" w:hAnsi="Aptos"/>
              </w:rPr>
            </w:r>
            <w:r>
              <w:rPr>
                <w:rFonts w:ascii="Aptos" w:hAnsi="Aptos"/>
                <w:b/>
                <w:color w:val="FFFFFF"/>
                <w:sz w:val="18"/>
              </w:rPr>
              <w:t>Transformation Applied</w:t>
            </w:r>
          </w:p>
        </w:tc>
      </w:tr>
      <w:tr>
        <w:tc>
          <w:tcPr>
            <w:tcW w:type="dxa" w:w="2880"/>
            <w:vAlign w:val="center"/>
          </w:tcPr>
          <w:p>
            <w:r>
              <w:rPr>
                <w:rFonts w:ascii="Aptos" w:hAnsi="Aptos"/>
              </w:rPr>
            </w:r>
            <w:r>
              <w:rPr>
                <w:rFonts w:ascii="Aptos" w:hAnsi="Aptos"/>
                <w:b w:val="0"/>
                <w:sz w:val="17"/>
              </w:rPr>
              <w:t>orders.order date</w:t>
            </w:r>
          </w:p>
        </w:tc>
        <w:tc>
          <w:tcPr>
            <w:tcW w:type="dxa" w:w="3384"/>
            <w:vAlign w:val="center"/>
          </w:tcPr>
          <w:p>
            <w:r>
              <w:rPr>
                <w:rFonts w:ascii="Aptos" w:hAnsi="Aptos"/>
              </w:rPr>
            </w:r>
            <w:r>
              <w:rPr>
                <w:rFonts w:ascii="Aptos" w:hAnsi="Aptos"/>
                <w:b w:val="0"/>
                <w:sz w:val="17"/>
              </w:rPr>
              <w:t>silver_orders.order_ts, silver_orders.order_date, dim_date.order_date</w:t>
            </w:r>
          </w:p>
        </w:tc>
        <w:tc>
          <w:tcPr>
            <w:tcW w:type="dxa" w:w="5328"/>
            <w:vAlign w:val="center"/>
          </w:tcPr>
          <w:p>
            <w:r>
              <w:rPr>
                <w:rFonts w:ascii="Aptos" w:hAnsi="Aptos"/>
              </w:rPr>
            </w:r>
            <w:r>
              <w:rPr>
                <w:rFonts w:ascii="Aptos" w:hAnsi="Aptos"/>
                <w:b w:val="0"/>
                <w:sz w:val="17"/>
              </w:rPr>
              <w:t>Column renamed to order_date, parsed to timestamp, and converted to date for date dimension.</w:t>
            </w:r>
          </w:p>
        </w:tc>
      </w:tr>
      <w:tr>
        <w:tc>
          <w:tcPr>
            <w:tcW w:type="dxa" w:w="2880"/>
            <w:vAlign w:val="center"/>
          </w:tcPr>
          <w:p>
            <w:r>
              <w:rPr>
                <w:rFonts w:ascii="Aptos" w:hAnsi="Aptos"/>
              </w:rPr>
            </w:r>
            <w:r>
              <w:rPr>
                <w:rFonts w:ascii="Aptos" w:hAnsi="Aptos"/>
                <w:b w:val="0"/>
                <w:sz w:val="17"/>
              </w:rPr>
              <w:t>customer.created_at</w:t>
            </w:r>
          </w:p>
        </w:tc>
        <w:tc>
          <w:tcPr>
            <w:tcW w:type="dxa" w:w="3384"/>
            <w:vAlign w:val="center"/>
          </w:tcPr>
          <w:p>
            <w:r>
              <w:rPr>
                <w:rFonts w:ascii="Aptos" w:hAnsi="Aptos"/>
              </w:rPr>
            </w:r>
            <w:r>
              <w:rPr>
                <w:rFonts w:ascii="Aptos" w:hAnsi="Aptos"/>
                <w:b w:val="0"/>
                <w:sz w:val="17"/>
              </w:rPr>
              <w:t>silver_customer.created_date</w:t>
            </w:r>
          </w:p>
        </w:tc>
        <w:tc>
          <w:tcPr>
            <w:tcW w:type="dxa" w:w="5328"/>
            <w:vAlign w:val="center"/>
          </w:tcPr>
          <w:p>
            <w:r>
              <w:rPr>
                <w:rFonts w:ascii="Aptos" w:hAnsi="Aptos"/>
              </w:rPr>
            </w:r>
            <w:r>
              <w:rPr>
                <w:rFonts w:ascii="Aptos" w:hAnsi="Aptos"/>
                <w:b w:val="0"/>
                <w:sz w:val="17"/>
              </w:rPr>
              <w:t>Trimmed and converted from string to date using M/d/yyyy format.</w:t>
            </w:r>
          </w:p>
        </w:tc>
      </w:tr>
      <w:tr>
        <w:tc>
          <w:tcPr>
            <w:tcW w:type="dxa" w:w="2880"/>
            <w:vAlign w:val="center"/>
          </w:tcPr>
          <w:p>
            <w:r>
              <w:rPr>
                <w:rFonts w:ascii="Aptos" w:hAnsi="Aptos"/>
              </w:rPr>
            </w:r>
            <w:r>
              <w:rPr>
                <w:rFonts w:ascii="Aptos" w:hAnsi="Aptos"/>
                <w:b w:val="0"/>
                <w:sz w:val="17"/>
              </w:rPr>
              <w:t>customer.active</w:t>
            </w:r>
          </w:p>
        </w:tc>
        <w:tc>
          <w:tcPr>
            <w:tcW w:type="dxa" w:w="3384"/>
            <w:vAlign w:val="center"/>
          </w:tcPr>
          <w:p>
            <w:r>
              <w:rPr>
                <w:rFonts w:ascii="Aptos" w:hAnsi="Aptos"/>
              </w:rPr>
            </w:r>
            <w:r>
              <w:rPr>
                <w:rFonts w:ascii="Aptos" w:hAnsi="Aptos"/>
                <w:b w:val="0"/>
                <w:sz w:val="17"/>
              </w:rPr>
              <w:t>silver_customer.is_active</w:t>
            </w:r>
          </w:p>
        </w:tc>
        <w:tc>
          <w:tcPr>
            <w:tcW w:type="dxa" w:w="5328"/>
            <w:vAlign w:val="center"/>
          </w:tcPr>
          <w:p>
            <w:r>
              <w:rPr>
                <w:rFonts w:ascii="Aptos" w:hAnsi="Aptos"/>
              </w:rPr>
            </w:r>
            <w:r>
              <w:rPr>
                <w:rFonts w:ascii="Aptos" w:hAnsi="Aptos"/>
                <w:b w:val="0"/>
                <w:sz w:val="17"/>
              </w:rPr>
              <w:t>Y/Yes/True/1 mapped to true; N/No/False/0 mapped to false.</w:t>
            </w:r>
          </w:p>
        </w:tc>
      </w:tr>
      <w:tr>
        <w:tc>
          <w:tcPr>
            <w:tcW w:type="dxa" w:w="2880"/>
            <w:vAlign w:val="center"/>
          </w:tcPr>
          <w:p>
            <w:r>
              <w:rPr>
                <w:rFonts w:ascii="Aptos" w:hAnsi="Aptos"/>
              </w:rPr>
            </w:r>
            <w:r>
              <w:rPr>
                <w:rFonts w:ascii="Aptos" w:hAnsi="Aptos"/>
                <w:b w:val="0"/>
                <w:sz w:val="17"/>
              </w:rPr>
              <w:t>customer.region</w:t>
            </w:r>
          </w:p>
        </w:tc>
        <w:tc>
          <w:tcPr>
            <w:tcW w:type="dxa" w:w="3384"/>
            <w:vAlign w:val="center"/>
          </w:tcPr>
          <w:p>
            <w:r>
              <w:rPr>
                <w:rFonts w:ascii="Aptos" w:hAnsi="Aptos"/>
              </w:rPr>
            </w:r>
            <w:r>
              <w:rPr>
                <w:rFonts w:ascii="Aptos" w:hAnsi="Aptos"/>
                <w:b w:val="0"/>
                <w:sz w:val="17"/>
              </w:rPr>
              <w:t>dim_customer.region</w:t>
            </w:r>
          </w:p>
        </w:tc>
        <w:tc>
          <w:tcPr>
            <w:tcW w:type="dxa" w:w="5328"/>
            <w:vAlign w:val="center"/>
          </w:tcPr>
          <w:p>
            <w:r>
              <w:rPr>
                <w:rFonts w:ascii="Aptos" w:hAnsi="Aptos"/>
              </w:rPr>
            </w:r>
            <w:r>
              <w:rPr>
                <w:rFonts w:ascii="Aptos" w:hAnsi="Aptos"/>
                <w:b w:val="0"/>
                <w:sz w:val="17"/>
              </w:rPr>
              <w:t>Trimmed and standardized to initcap for consistent regional grouping.</w:t>
            </w:r>
          </w:p>
        </w:tc>
      </w:tr>
      <w:tr>
        <w:tc>
          <w:tcPr>
            <w:tcW w:type="dxa" w:w="2880"/>
            <w:vAlign w:val="center"/>
          </w:tcPr>
          <w:p>
            <w:r>
              <w:rPr>
                <w:rFonts w:ascii="Aptos" w:hAnsi="Aptos"/>
              </w:rPr>
            </w:r>
            <w:r>
              <w:rPr>
                <w:rFonts w:ascii="Aptos" w:hAnsi="Aptos"/>
                <w:b w:val="0"/>
                <w:sz w:val="17"/>
              </w:rPr>
              <w:t>product.price</w:t>
            </w:r>
          </w:p>
        </w:tc>
        <w:tc>
          <w:tcPr>
            <w:tcW w:type="dxa" w:w="3384"/>
            <w:vAlign w:val="center"/>
          </w:tcPr>
          <w:p>
            <w:r>
              <w:rPr>
                <w:rFonts w:ascii="Aptos" w:hAnsi="Aptos"/>
              </w:rPr>
            </w:r>
            <w:r>
              <w:rPr>
                <w:rFonts w:ascii="Aptos" w:hAnsi="Aptos"/>
                <w:b w:val="0"/>
                <w:sz w:val="17"/>
              </w:rPr>
              <w:t>silver_product.unit_price_local</w:t>
            </w:r>
          </w:p>
        </w:tc>
        <w:tc>
          <w:tcPr>
            <w:tcW w:type="dxa" w:w="5328"/>
            <w:vAlign w:val="center"/>
          </w:tcPr>
          <w:p>
            <w:r>
              <w:rPr>
                <w:rFonts w:ascii="Aptos" w:hAnsi="Aptos"/>
              </w:rPr>
            </w:r>
            <w:r>
              <w:rPr>
                <w:rFonts w:ascii="Aptos" w:hAnsi="Aptos"/>
                <w:b w:val="0"/>
                <w:sz w:val="17"/>
              </w:rPr>
              <w:t>Casted to decimal(18,4) for financial calculation.</w:t>
            </w:r>
          </w:p>
        </w:tc>
      </w:tr>
      <w:tr>
        <w:tc>
          <w:tcPr>
            <w:tcW w:type="dxa" w:w="2880"/>
            <w:vAlign w:val="center"/>
          </w:tcPr>
          <w:p>
            <w:r>
              <w:rPr>
                <w:rFonts w:ascii="Aptos" w:hAnsi="Aptos"/>
              </w:rPr>
            </w:r>
            <w:r>
              <w:rPr>
                <w:rFonts w:ascii="Aptos" w:hAnsi="Aptos"/>
                <w:b w:val="0"/>
                <w:sz w:val="17"/>
              </w:rPr>
              <w:t>product.currency</w:t>
            </w:r>
          </w:p>
        </w:tc>
        <w:tc>
          <w:tcPr>
            <w:tcW w:type="dxa" w:w="3384"/>
            <w:vAlign w:val="center"/>
          </w:tcPr>
          <w:p>
            <w:r>
              <w:rPr>
                <w:rFonts w:ascii="Aptos" w:hAnsi="Aptos"/>
              </w:rPr>
            </w:r>
            <w:r>
              <w:rPr>
                <w:rFonts w:ascii="Aptos" w:hAnsi="Aptos"/>
                <w:b w:val="0"/>
                <w:sz w:val="17"/>
              </w:rPr>
              <w:t>silver_product.currency</w:t>
            </w:r>
          </w:p>
        </w:tc>
        <w:tc>
          <w:tcPr>
            <w:tcW w:type="dxa" w:w="5328"/>
            <w:vAlign w:val="center"/>
          </w:tcPr>
          <w:p>
            <w:r>
              <w:rPr>
                <w:rFonts w:ascii="Aptos" w:hAnsi="Aptos"/>
              </w:rPr>
            </w:r>
            <w:r>
              <w:rPr>
                <w:rFonts w:ascii="Aptos" w:hAnsi="Aptos"/>
                <w:b w:val="0"/>
                <w:sz w:val="17"/>
              </w:rPr>
              <w:t>Normalized to USD, YEN, or POUND. JPY maps to YEN and GBP maps to POUND.</w:t>
            </w:r>
          </w:p>
        </w:tc>
      </w:tr>
      <w:tr>
        <w:tc>
          <w:tcPr>
            <w:tcW w:type="dxa" w:w="2880"/>
            <w:vAlign w:val="center"/>
          </w:tcPr>
          <w:p>
            <w:r>
              <w:rPr>
                <w:rFonts w:ascii="Aptos" w:hAnsi="Aptos"/>
              </w:rPr>
            </w:r>
            <w:r>
              <w:rPr>
                <w:rFonts w:ascii="Aptos" w:hAnsi="Aptos"/>
                <w:b w:val="0"/>
                <w:sz w:val="17"/>
              </w:rPr>
              <w:t>prod_cat_tree.child / parent</w:t>
            </w:r>
          </w:p>
        </w:tc>
        <w:tc>
          <w:tcPr>
            <w:tcW w:type="dxa" w:w="3384"/>
            <w:vAlign w:val="center"/>
          </w:tcPr>
          <w:p>
            <w:r>
              <w:rPr>
                <w:rFonts w:ascii="Aptos" w:hAnsi="Aptos"/>
              </w:rPr>
            </w:r>
            <w:r>
              <w:rPr>
                <w:rFonts w:ascii="Aptos" w:hAnsi="Aptos"/>
                <w:b w:val="0"/>
                <w:sz w:val="17"/>
              </w:rPr>
              <w:t>silver_category.category_name / category_group</w:t>
            </w:r>
          </w:p>
        </w:tc>
        <w:tc>
          <w:tcPr>
            <w:tcW w:type="dxa" w:w="5328"/>
            <w:vAlign w:val="center"/>
          </w:tcPr>
          <w:p>
            <w:r>
              <w:rPr>
                <w:rFonts w:ascii="Aptos" w:hAnsi="Aptos"/>
              </w:rPr>
            </w:r>
            <w:r>
              <w:rPr>
                <w:rFonts w:ascii="Aptos" w:hAnsi="Aptos"/>
                <w:b w:val="0"/>
                <w:sz w:val="17"/>
              </w:rPr>
              <w:t>Flattened category hierarchy. When parent is All, child becomes category_group; otherwise parent is used as category_group.</w:t>
            </w:r>
          </w:p>
        </w:tc>
      </w:tr>
      <w:tr>
        <w:tc>
          <w:tcPr>
            <w:tcW w:type="dxa" w:w="2880"/>
            <w:vAlign w:val="center"/>
          </w:tcPr>
          <w:p>
            <w:r>
              <w:rPr>
                <w:rFonts w:ascii="Aptos" w:hAnsi="Aptos"/>
              </w:rPr>
            </w:r>
            <w:r>
              <w:rPr>
                <w:rFonts w:ascii="Aptos" w:hAnsi="Aptos"/>
                <w:b w:val="0"/>
                <w:sz w:val="17"/>
              </w:rPr>
              <w:t>currency_conversion.json</w:t>
            </w:r>
          </w:p>
        </w:tc>
        <w:tc>
          <w:tcPr>
            <w:tcW w:type="dxa" w:w="3384"/>
            <w:vAlign w:val="center"/>
          </w:tcPr>
          <w:p>
            <w:r>
              <w:rPr>
                <w:rFonts w:ascii="Aptos" w:hAnsi="Aptos"/>
              </w:rPr>
            </w:r>
            <w:r>
              <w:rPr>
                <w:rFonts w:ascii="Aptos" w:hAnsi="Aptos"/>
                <w:b w:val="0"/>
                <w:sz w:val="17"/>
              </w:rPr>
              <w:t>silver_currency_rate.usd_conversion_rate</w:t>
            </w:r>
          </w:p>
        </w:tc>
        <w:tc>
          <w:tcPr>
            <w:tcW w:type="dxa" w:w="5328"/>
            <w:vAlign w:val="center"/>
          </w:tcPr>
          <w:p>
            <w:r>
              <w:rPr>
                <w:rFonts w:ascii="Aptos" w:hAnsi="Aptos"/>
              </w:rPr>
            </w:r>
            <w:r>
              <w:rPr>
                <w:rFonts w:ascii="Aptos" w:hAnsi="Aptos"/>
                <w:b w:val="0"/>
                <w:sz w:val="17"/>
              </w:rPr>
              <w:t>Date and currency normalized; duplicate date/currency rows resolved using row_number by highest conversion rate.</w:t>
            </w:r>
          </w:p>
        </w:tc>
      </w:tr>
      <w:tr>
        <w:tc>
          <w:tcPr>
            <w:tcW w:type="dxa" w:w="2880"/>
            <w:vAlign w:val="center"/>
          </w:tcPr>
          <w:p>
            <w:r>
              <w:rPr>
                <w:rFonts w:ascii="Aptos" w:hAnsi="Aptos"/>
              </w:rPr>
            </w:r>
            <w:r>
              <w:rPr>
                <w:rFonts w:ascii="Aptos" w:hAnsi="Aptos"/>
                <w:b w:val="0"/>
                <w:sz w:val="17"/>
              </w:rPr>
              <w:t>silver_orders + customer/product/rate</w:t>
            </w:r>
          </w:p>
        </w:tc>
        <w:tc>
          <w:tcPr>
            <w:tcW w:type="dxa" w:w="3384"/>
            <w:vAlign w:val="center"/>
          </w:tcPr>
          <w:p>
            <w:r>
              <w:rPr>
                <w:rFonts w:ascii="Aptos" w:hAnsi="Aptos"/>
              </w:rPr>
            </w:r>
            <w:r>
              <w:rPr>
                <w:rFonts w:ascii="Aptos" w:hAnsi="Aptos"/>
                <w:b w:val="0"/>
                <w:sz w:val="17"/>
              </w:rPr>
              <w:t>silver_order_line_enriched</w:t>
            </w:r>
          </w:p>
        </w:tc>
        <w:tc>
          <w:tcPr>
            <w:tcW w:type="dxa" w:w="5328"/>
            <w:vAlign w:val="center"/>
          </w:tcPr>
          <w:p>
            <w:r>
              <w:rPr>
                <w:rFonts w:ascii="Aptos" w:hAnsi="Aptos"/>
              </w:rPr>
            </w:r>
            <w:r>
              <w:rPr>
                <w:rFonts w:ascii="Aptos" w:hAnsi="Aptos"/>
                <w:b w:val="0"/>
                <w:sz w:val="17"/>
              </w:rPr>
              <w:t>Orders enriched with current customer, product category, price, currency, and conversion rate.</w:t>
            </w:r>
          </w:p>
        </w:tc>
      </w:tr>
      <w:tr>
        <w:tc>
          <w:tcPr>
            <w:tcW w:type="dxa" w:w="2880"/>
            <w:vAlign w:val="center"/>
          </w:tcPr>
          <w:p>
            <w:r>
              <w:rPr>
                <w:rFonts w:ascii="Aptos" w:hAnsi="Aptos"/>
              </w:rPr>
            </w:r>
            <w:r>
              <w:rPr>
                <w:rFonts w:ascii="Aptos" w:hAnsi="Aptos"/>
                <w:b w:val="0"/>
                <w:sz w:val="17"/>
              </w:rPr>
              <w:t>quantity, price, conversion</w:t>
            </w:r>
          </w:p>
        </w:tc>
        <w:tc>
          <w:tcPr>
            <w:tcW w:type="dxa" w:w="3384"/>
            <w:vAlign w:val="center"/>
          </w:tcPr>
          <w:p>
            <w:r>
              <w:rPr>
                <w:rFonts w:ascii="Aptos" w:hAnsi="Aptos"/>
              </w:rPr>
            </w:r>
            <w:r>
              <w:rPr>
                <w:rFonts w:ascii="Aptos" w:hAnsi="Aptos"/>
                <w:b w:val="0"/>
                <w:sz w:val="17"/>
              </w:rPr>
              <w:t>fact_order_line.revenue_usd</w:t>
            </w:r>
          </w:p>
        </w:tc>
        <w:tc>
          <w:tcPr>
            <w:tcW w:type="dxa" w:w="5328"/>
            <w:vAlign w:val="center"/>
          </w:tcPr>
          <w:p>
            <w:r>
              <w:rPr>
                <w:rFonts w:ascii="Aptos" w:hAnsi="Aptos"/>
              </w:rPr>
            </w:r>
            <w:r>
              <w:rPr>
                <w:rFonts w:ascii="Aptos" w:hAnsi="Aptos"/>
                <w:b w:val="0"/>
                <w:sz w:val="17"/>
              </w:rPr>
              <w:t>Calculated as quantity * unit_price_local * usd_conversion_rate.</w:t>
            </w:r>
          </w:p>
        </w:tc>
      </w:tr>
    </w:tbl>
    <w:p/>
    <w:p>
      <w:pPr>
        <w:pStyle w:val="Heading2"/>
      </w:pPr>
      <w:r>
        <w:rPr>
          <w:rFonts w:ascii="Aptos Display" w:hAnsi="Aptos Display"/>
          <w:color w:val="1F4E79"/>
        </w:rPr>
        <w:t>5. Core Business Metrics Supported</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3168"/>
            <w:vAlign w:val="center"/>
            <w:shd w:fill="1F4E79"/>
          </w:tcPr>
          <w:p>
            <w:r>
              <w:rPr>
                <w:rFonts w:ascii="Aptos" w:hAnsi="Aptos"/>
              </w:rPr>
            </w:r>
            <w:r>
              <w:rPr>
                <w:rFonts w:ascii="Aptos" w:hAnsi="Aptos"/>
                <w:b/>
                <w:color w:val="FFFFFF"/>
                <w:sz w:val="18"/>
              </w:rPr>
              <w:t>Metric</w:t>
            </w:r>
          </w:p>
        </w:tc>
        <w:tc>
          <w:tcPr>
            <w:tcW w:type="dxa" w:w="3456"/>
            <w:vAlign w:val="center"/>
            <w:shd w:fill="1F4E79"/>
          </w:tcPr>
          <w:p>
            <w:r>
              <w:rPr>
                <w:rFonts w:ascii="Aptos" w:hAnsi="Aptos"/>
              </w:rPr>
            </w:r>
            <w:r>
              <w:rPr>
                <w:rFonts w:ascii="Aptos" w:hAnsi="Aptos"/>
                <w:b/>
                <w:color w:val="FFFFFF"/>
                <w:sz w:val="18"/>
              </w:rPr>
              <w:t>Tables Used</w:t>
            </w:r>
          </w:p>
        </w:tc>
        <w:tc>
          <w:tcPr>
            <w:tcW w:type="dxa" w:w="4752"/>
            <w:vAlign w:val="center"/>
            <w:shd w:fill="1F4E79"/>
          </w:tcPr>
          <w:p>
            <w:r>
              <w:rPr>
                <w:rFonts w:ascii="Aptos" w:hAnsi="Aptos"/>
              </w:rPr>
            </w:r>
            <w:r>
              <w:rPr>
                <w:rFonts w:ascii="Aptos" w:hAnsi="Aptos"/>
                <w:b/>
                <w:color w:val="FFFFFF"/>
                <w:sz w:val="18"/>
              </w:rPr>
              <w:t>Business Meaning</w:t>
            </w:r>
          </w:p>
        </w:tc>
      </w:tr>
      <w:tr>
        <w:tc>
          <w:tcPr>
            <w:tcW w:type="dxa" w:w="3168"/>
            <w:vAlign w:val="center"/>
          </w:tcPr>
          <w:p>
            <w:r>
              <w:rPr>
                <w:rFonts w:ascii="Aptos" w:hAnsi="Aptos"/>
              </w:rPr>
            </w:r>
            <w:r>
              <w:rPr>
                <w:rFonts w:ascii="Aptos" w:hAnsi="Aptos"/>
                <w:b w:val="0"/>
                <w:sz w:val="17"/>
              </w:rPr>
              <w:t>Daily active users by region</w:t>
            </w:r>
          </w:p>
        </w:tc>
        <w:tc>
          <w:tcPr>
            <w:tcW w:type="dxa" w:w="3456"/>
            <w:vAlign w:val="center"/>
          </w:tcPr>
          <w:p>
            <w:r>
              <w:rPr>
                <w:rFonts w:ascii="Aptos" w:hAnsi="Aptos"/>
              </w:rPr>
            </w:r>
            <w:r>
              <w:rPr>
                <w:rFonts w:ascii="Aptos" w:hAnsi="Aptos"/>
                <w:b w:val="0"/>
                <w:sz w:val="17"/>
              </w:rPr>
              <w:t>fact_order_line, dim_customer</w:t>
            </w:r>
          </w:p>
        </w:tc>
        <w:tc>
          <w:tcPr>
            <w:tcW w:type="dxa" w:w="4752"/>
            <w:vAlign w:val="center"/>
          </w:tcPr>
          <w:p>
            <w:r>
              <w:rPr>
                <w:rFonts w:ascii="Aptos" w:hAnsi="Aptos"/>
              </w:rPr>
            </w:r>
            <w:r>
              <w:rPr>
                <w:rFonts w:ascii="Aptos" w:hAnsi="Aptos"/>
                <w:b w:val="0"/>
                <w:sz w:val="17"/>
              </w:rPr>
              <w:t>Counts distinct customers who placed valid orders by order_date and region.</w:t>
            </w:r>
          </w:p>
        </w:tc>
      </w:tr>
      <w:tr>
        <w:tc>
          <w:tcPr>
            <w:tcW w:type="dxa" w:w="3168"/>
            <w:vAlign w:val="center"/>
          </w:tcPr>
          <w:p>
            <w:r>
              <w:rPr>
                <w:rFonts w:ascii="Aptos" w:hAnsi="Aptos"/>
              </w:rPr>
            </w:r>
            <w:r>
              <w:rPr>
                <w:rFonts w:ascii="Aptos" w:hAnsi="Aptos"/>
                <w:b w:val="0"/>
                <w:sz w:val="17"/>
              </w:rPr>
              <w:t>Sweet revenue, conversion, order count, and quantity</w:t>
            </w:r>
          </w:p>
        </w:tc>
        <w:tc>
          <w:tcPr>
            <w:tcW w:type="dxa" w:w="3456"/>
            <w:vAlign w:val="center"/>
          </w:tcPr>
          <w:p>
            <w:r>
              <w:rPr>
                <w:rFonts w:ascii="Aptos" w:hAnsi="Aptos"/>
              </w:rPr>
            </w:r>
            <w:r>
              <w:rPr>
                <w:rFonts w:ascii="Aptos" w:hAnsi="Aptos"/>
                <w:b w:val="0"/>
                <w:sz w:val="17"/>
              </w:rPr>
              <w:t>fact_order_line, dim_product</w:t>
            </w:r>
          </w:p>
        </w:tc>
        <w:tc>
          <w:tcPr>
            <w:tcW w:type="dxa" w:w="4752"/>
            <w:vAlign w:val="center"/>
          </w:tcPr>
          <w:p>
            <w:r>
              <w:rPr>
                <w:rFonts w:ascii="Aptos" w:hAnsi="Aptos"/>
              </w:rPr>
            </w:r>
            <w:r>
              <w:rPr>
                <w:rFonts w:ascii="Aptos" w:hAnsi="Aptos"/>
                <w:b w:val="0"/>
                <w:sz w:val="17"/>
              </w:rPr>
              <w:t>Measures USD revenue, order count, total quantity, and orders-per-customer proxy for Sweet category.</w:t>
            </w:r>
          </w:p>
        </w:tc>
      </w:tr>
      <w:tr>
        <w:tc>
          <w:tcPr>
            <w:tcW w:type="dxa" w:w="3168"/>
            <w:vAlign w:val="center"/>
          </w:tcPr>
          <w:p>
            <w:r>
              <w:rPr>
                <w:rFonts w:ascii="Aptos" w:hAnsi="Aptos"/>
              </w:rPr>
            </w:r>
            <w:r>
              <w:rPr>
                <w:rFonts w:ascii="Aptos" w:hAnsi="Aptos"/>
                <w:b w:val="0"/>
                <w:sz w:val="17"/>
              </w:rPr>
              <w:t>Top 3 products by revenue and region</w:t>
            </w:r>
          </w:p>
        </w:tc>
        <w:tc>
          <w:tcPr>
            <w:tcW w:type="dxa" w:w="3456"/>
            <w:vAlign w:val="center"/>
          </w:tcPr>
          <w:p>
            <w:r>
              <w:rPr>
                <w:rFonts w:ascii="Aptos" w:hAnsi="Aptos"/>
              </w:rPr>
            </w:r>
            <w:r>
              <w:rPr>
                <w:rFonts w:ascii="Aptos" w:hAnsi="Aptos"/>
                <w:b w:val="0"/>
                <w:sz w:val="17"/>
              </w:rPr>
              <w:t>fact_order_line, dim_product, dim_customer</w:t>
            </w:r>
          </w:p>
        </w:tc>
        <w:tc>
          <w:tcPr>
            <w:tcW w:type="dxa" w:w="4752"/>
            <w:vAlign w:val="center"/>
          </w:tcPr>
          <w:p>
            <w:r>
              <w:rPr>
                <w:rFonts w:ascii="Aptos" w:hAnsi="Aptos"/>
              </w:rPr>
            </w:r>
            <w:r>
              <w:rPr>
                <w:rFonts w:ascii="Aptos" w:hAnsi="Aptos"/>
                <w:b w:val="0"/>
                <w:sz w:val="17"/>
              </w:rPr>
              <w:t>Ranks products by revenue within each customer region using DENSE_RANK.</w:t>
            </w:r>
          </w:p>
        </w:tc>
      </w:tr>
      <w:tr>
        <w:tc>
          <w:tcPr>
            <w:tcW w:type="dxa" w:w="3168"/>
            <w:vAlign w:val="center"/>
          </w:tcPr>
          <w:p>
            <w:r>
              <w:rPr>
                <w:rFonts w:ascii="Aptos" w:hAnsi="Aptos"/>
              </w:rPr>
            </w:r>
            <w:r>
              <w:rPr>
                <w:rFonts w:ascii="Aptos" w:hAnsi="Aptos"/>
                <w:b w:val="0"/>
                <w:sz w:val="17"/>
              </w:rPr>
              <w:t>Customer lifetime value proxy</w:t>
            </w:r>
          </w:p>
        </w:tc>
        <w:tc>
          <w:tcPr>
            <w:tcW w:type="dxa" w:w="3456"/>
            <w:vAlign w:val="center"/>
          </w:tcPr>
          <w:p>
            <w:r>
              <w:rPr>
                <w:rFonts w:ascii="Aptos" w:hAnsi="Aptos"/>
              </w:rPr>
            </w:r>
            <w:r>
              <w:rPr>
                <w:rFonts w:ascii="Aptos" w:hAnsi="Aptos"/>
                <w:b w:val="0"/>
                <w:sz w:val="17"/>
              </w:rPr>
              <w:t>fact_order_line, dim_customer</w:t>
            </w:r>
          </w:p>
        </w:tc>
        <w:tc>
          <w:tcPr>
            <w:tcW w:type="dxa" w:w="4752"/>
            <w:vAlign w:val="center"/>
          </w:tcPr>
          <w:p>
            <w:r>
              <w:rPr>
                <w:rFonts w:ascii="Aptos" w:hAnsi="Aptos"/>
              </w:rPr>
            </w:r>
            <w:r>
              <w:rPr>
                <w:rFonts w:ascii="Aptos" w:hAnsi="Aptos"/>
                <w:b w:val="0"/>
                <w:sz w:val="17"/>
              </w:rPr>
              <w:t>Calculates total revenue, order count, and quantity per customer with active/inactive status.</w:t>
            </w:r>
          </w:p>
        </w:tc>
      </w:tr>
      <w:tr>
        <w:tc>
          <w:tcPr>
            <w:tcW w:type="dxa" w:w="3168"/>
            <w:vAlign w:val="center"/>
          </w:tcPr>
          <w:p>
            <w:r>
              <w:rPr>
                <w:rFonts w:ascii="Aptos" w:hAnsi="Aptos"/>
              </w:rPr>
            </w:r>
            <w:r>
              <w:rPr>
                <w:rFonts w:ascii="Aptos" w:hAnsi="Aptos"/>
                <w:b w:val="0"/>
                <w:sz w:val="17"/>
              </w:rPr>
              <w:t>Duplicate orders and faulty transactions</w:t>
            </w:r>
          </w:p>
        </w:tc>
        <w:tc>
          <w:tcPr>
            <w:tcW w:type="dxa" w:w="3456"/>
            <w:vAlign w:val="center"/>
          </w:tcPr>
          <w:p>
            <w:r>
              <w:rPr>
                <w:rFonts w:ascii="Aptos" w:hAnsi="Aptos"/>
              </w:rPr>
            </w:r>
            <w:r>
              <w:rPr>
                <w:rFonts w:ascii="Aptos" w:hAnsi="Aptos"/>
                <w:b w:val="0"/>
                <w:sz w:val="17"/>
              </w:rPr>
              <w:t>audit_duplicate_order_lines, audit_faulty_transactions</w:t>
            </w:r>
          </w:p>
        </w:tc>
        <w:tc>
          <w:tcPr>
            <w:tcW w:type="dxa" w:w="4752"/>
            <w:vAlign w:val="center"/>
          </w:tcPr>
          <w:p>
            <w:r>
              <w:rPr>
                <w:rFonts w:ascii="Aptos" w:hAnsi="Aptos"/>
              </w:rPr>
            </w:r>
            <w:r>
              <w:rPr>
                <w:rFonts w:ascii="Aptos" w:hAnsi="Aptos"/>
                <w:b w:val="0"/>
                <w:sz w:val="17"/>
              </w:rPr>
              <w:t>Provides operational visibility into duplicate and invalid source records.</w:t>
            </w:r>
          </w:p>
        </w:tc>
      </w:tr>
    </w:tbl>
    <w:p/>
    <w:p>
      <w:pPr>
        <w:pStyle w:val="Heading2"/>
      </w:pPr>
      <w:r>
        <w:rPr>
          <w:rFonts w:ascii="Aptos Display" w:hAnsi="Aptos Display"/>
          <w:color w:val="1F4E79"/>
        </w:rPr>
        <w:t>6. Key Data Quality Issues Discovered and Handling</w:t>
      </w:r>
    </w:p>
    <w:p>
      <w:r>
        <w:t>The pipeline does not simply remove bad rows. It separates questionable records into audit tables so they can be reviewed later. This is important because data quality issues often need business confirmation before permanent correction.</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2448"/>
            <w:vAlign w:val="center"/>
            <w:shd w:fill="1F4E79"/>
          </w:tcPr>
          <w:p>
            <w:r>
              <w:rPr>
                <w:rFonts w:ascii="Aptos" w:hAnsi="Aptos"/>
              </w:rPr>
            </w:r>
            <w:r>
              <w:rPr>
                <w:rFonts w:ascii="Aptos" w:hAnsi="Aptos"/>
                <w:b/>
                <w:color w:val="FFFFFF"/>
                <w:sz w:val="18"/>
              </w:rPr>
              <w:t>Issue Found</w:t>
            </w:r>
          </w:p>
        </w:tc>
        <w:tc>
          <w:tcPr>
            <w:tcW w:type="dxa" w:w="3744"/>
            <w:vAlign w:val="center"/>
            <w:shd w:fill="1F4E79"/>
          </w:tcPr>
          <w:p>
            <w:r>
              <w:rPr>
                <w:rFonts w:ascii="Aptos" w:hAnsi="Aptos"/>
              </w:rPr>
            </w:r>
            <w:r>
              <w:rPr>
                <w:rFonts w:ascii="Aptos" w:hAnsi="Aptos"/>
                <w:b/>
                <w:color w:val="FFFFFF"/>
                <w:sz w:val="18"/>
              </w:rPr>
              <w:t>Why It Matters</w:t>
            </w:r>
          </w:p>
        </w:tc>
        <w:tc>
          <w:tcPr>
            <w:tcW w:type="dxa" w:w="4896"/>
            <w:vAlign w:val="center"/>
            <w:shd w:fill="1F4E79"/>
          </w:tcPr>
          <w:p>
            <w:r>
              <w:rPr>
                <w:rFonts w:ascii="Aptos" w:hAnsi="Aptos"/>
              </w:rPr>
            </w:r>
            <w:r>
              <w:rPr>
                <w:rFonts w:ascii="Aptos" w:hAnsi="Aptos"/>
                <w:b/>
                <w:color w:val="FFFFFF"/>
                <w:sz w:val="18"/>
              </w:rPr>
              <w:t>How It Was Handled</w:t>
            </w:r>
          </w:p>
        </w:tc>
      </w:tr>
      <w:tr>
        <w:tc>
          <w:tcPr>
            <w:tcW w:type="dxa" w:w="2448"/>
            <w:vAlign w:val="center"/>
          </w:tcPr>
          <w:p>
            <w:r>
              <w:rPr>
                <w:rFonts w:ascii="Aptos" w:hAnsi="Aptos"/>
              </w:rPr>
            </w:r>
            <w:r>
              <w:rPr>
                <w:rFonts w:ascii="Aptos" w:hAnsi="Aptos"/>
                <w:b w:val="0"/>
                <w:sz w:val="17"/>
              </w:rPr>
              <w:t>Invalid column names</w:t>
            </w:r>
          </w:p>
        </w:tc>
        <w:tc>
          <w:tcPr>
            <w:tcW w:type="dxa" w:w="3744"/>
            <w:vAlign w:val="center"/>
          </w:tcPr>
          <w:p>
            <w:r>
              <w:rPr>
                <w:rFonts w:ascii="Aptos" w:hAnsi="Aptos"/>
              </w:rPr>
            </w:r>
            <w:r>
              <w:rPr>
                <w:rFonts w:ascii="Aptos" w:hAnsi="Aptos"/>
                <w:b w:val="0"/>
                <w:sz w:val="17"/>
              </w:rPr>
              <w:t>Delta tables in Unity Catalog reject spaces and several special characters in column names.</w:t>
            </w:r>
          </w:p>
        </w:tc>
        <w:tc>
          <w:tcPr>
            <w:tcW w:type="dxa" w:w="4896"/>
            <w:vAlign w:val="center"/>
          </w:tcPr>
          <w:p>
            <w:r>
              <w:rPr>
                <w:rFonts w:ascii="Aptos" w:hAnsi="Aptos"/>
              </w:rPr>
            </w:r>
            <w:r>
              <w:rPr>
                <w:rFonts w:ascii="Aptos" w:hAnsi="Aptos"/>
                <w:b w:val="0"/>
                <w:sz w:val="17"/>
              </w:rPr>
              <w:t>All columns are standardized to lower snake_case through reusable helper functions before writing Delta tables.</w:t>
            </w:r>
          </w:p>
        </w:tc>
      </w:tr>
      <w:tr>
        <w:tc>
          <w:tcPr>
            <w:tcW w:type="dxa" w:w="2448"/>
            <w:vAlign w:val="center"/>
          </w:tcPr>
          <w:p>
            <w:r>
              <w:rPr>
                <w:rFonts w:ascii="Aptos" w:hAnsi="Aptos"/>
              </w:rPr>
            </w:r>
            <w:r>
              <w:rPr>
                <w:rFonts w:ascii="Aptos" w:hAnsi="Aptos"/>
                <w:b w:val="0"/>
                <w:sz w:val="17"/>
              </w:rPr>
              <w:t>Unity Catalog input_file_name restriction</w:t>
            </w:r>
          </w:p>
        </w:tc>
        <w:tc>
          <w:tcPr>
            <w:tcW w:type="dxa" w:w="3744"/>
            <w:vAlign w:val="center"/>
          </w:tcPr>
          <w:p>
            <w:r>
              <w:rPr>
                <w:rFonts w:ascii="Aptos" w:hAnsi="Aptos"/>
              </w:rPr>
            </w:r>
            <w:r>
              <w:rPr>
                <w:rFonts w:ascii="Aptos" w:hAnsi="Aptos"/>
                <w:b w:val="0"/>
                <w:sz w:val="17"/>
              </w:rPr>
              <w:t>input_file_name() is not supported in this Unity Catalog context.</w:t>
            </w:r>
          </w:p>
        </w:tc>
        <w:tc>
          <w:tcPr>
            <w:tcW w:type="dxa" w:w="4896"/>
            <w:vAlign w:val="center"/>
          </w:tcPr>
          <w:p>
            <w:r>
              <w:rPr>
                <w:rFonts w:ascii="Aptos" w:hAnsi="Aptos"/>
              </w:rPr>
            </w:r>
            <w:r>
              <w:rPr>
                <w:rFonts w:ascii="Aptos" w:hAnsi="Aptos"/>
                <w:b w:val="0"/>
                <w:sz w:val="17"/>
              </w:rPr>
              <w:t>The script uses _metadata.file_path to capture source file lineage safely.</w:t>
            </w:r>
          </w:p>
        </w:tc>
      </w:tr>
      <w:tr>
        <w:tc>
          <w:tcPr>
            <w:tcW w:type="dxa" w:w="2448"/>
            <w:vAlign w:val="center"/>
          </w:tcPr>
          <w:p>
            <w:r>
              <w:rPr>
                <w:rFonts w:ascii="Aptos" w:hAnsi="Aptos"/>
              </w:rPr>
            </w:r>
            <w:r>
              <w:rPr>
                <w:rFonts w:ascii="Aptos" w:hAnsi="Aptos"/>
                <w:b w:val="0"/>
                <w:sz w:val="17"/>
              </w:rPr>
              <w:t>Currency inconsistencies</w:t>
            </w:r>
          </w:p>
        </w:tc>
        <w:tc>
          <w:tcPr>
            <w:tcW w:type="dxa" w:w="3744"/>
            <w:vAlign w:val="center"/>
          </w:tcPr>
          <w:p>
            <w:r>
              <w:rPr>
                <w:rFonts w:ascii="Aptos" w:hAnsi="Aptos"/>
              </w:rPr>
            </w:r>
            <w:r>
              <w:rPr>
                <w:rFonts w:ascii="Aptos" w:hAnsi="Aptos"/>
                <w:b w:val="0"/>
                <w:sz w:val="17"/>
              </w:rPr>
              <w:t>Different currency labels such as JPY/YEN and GBP/POUND can break conversion-rate joins.</w:t>
            </w:r>
          </w:p>
        </w:tc>
        <w:tc>
          <w:tcPr>
            <w:tcW w:type="dxa" w:w="4896"/>
            <w:vAlign w:val="center"/>
          </w:tcPr>
          <w:p>
            <w:r>
              <w:rPr>
                <w:rFonts w:ascii="Aptos" w:hAnsi="Aptos"/>
              </w:rPr>
            </w:r>
            <w:r>
              <w:rPr>
                <w:rFonts w:ascii="Aptos" w:hAnsi="Aptos"/>
                <w:b w:val="0"/>
                <w:sz w:val="17"/>
              </w:rPr>
              <w:t>Currency values are trimmed, uppercased, and normalized before joining to rates.</w:t>
            </w:r>
          </w:p>
        </w:tc>
      </w:tr>
      <w:tr>
        <w:tc>
          <w:tcPr>
            <w:tcW w:type="dxa" w:w="2448"/>
            <w:vAlign w:val="center"/>
          </w:tcPr>
          <w:p>
            <w:r>
              <w:rPr>
                <w:rFonts w:ascii="Aptos" w:hAnsi="Aptos"/>
              </w:rPr>
            </w:r>
            <w:r>
              <w:rPr>
                <w:rFonts w:ascii="Aptos" w:hAnsi="Aptos"/>
                <w:b w:val="0"/>
                <w:sz w:val="17"/>
              </w:rPr>
              <w:t>Duplicate currency rates</w:t>
            </w:r>
          </w:p>
        </w:tc>
        <w:tc>
          <w:tcPr>
            <w:tcW w:type="dxa" w:w="3744"/>
            <w:vAlign w:val="center"/>
          </w:tcPr>
          <w:p>
            <w:r>
              <w:rPr>
                <w:rFonts w:ascii="Aptos" w:hAnsi="Aptos"/>
              </w:rPr>
            </w:r>
            <w:r>
              <w:rPr>
                <w:rFonts w:ascii="Aptos" w:hAnsi="Aptos"/>
                <w:b w:val="0"/>
                <w:sz w:val="17"/>
              </w:rPr>
              <w:t>Multiple rows for the same date/currency can create inconsistent revenue values.</w:t>
            </w:r>
          </w:p>
        </w:tc>
        <w:tc>
          <w:tcPr>
            <w:tcW w:type="dxa" w:w="4896"/>
            <w:vAlign w:val="center"/>
          </w:tcPr>
          <w:p>
            <w:r>
              <w:rPr>
                <w:rFonts w:ascii="Aptos" w:hAnsi="Aptos"/>
              </w:rPr>
            </w:r>
            <w:r>
              <w:rPr>
                <w:rFonts w:ascii="Aptos" w:hAnsi="Aptos"/>
                <w:b w:val="0"/>
                <w:sz w:val="17"/>
              </w:rPr>
              <w:t>Window function keeps one deterministic rate per rate_date and currency.</w:t>
            </w:r>
          </w:p>
        </w:tc>
      </w:tr>
      <w:tr>
        <w:tc>
          <w:tcPr>
            <w:tcW w:type="dxa" w:w="2448"/>
            <w:vAlign w:val="center"/>
          </w:tcPr>
          <w:p>
            <w:r>
              <w:rPr>
                <w:rFonts w:ascii="Aptos" w:hAnsi="Aptos"/>
              </w:rPr>
            </w:r>
            <w:r>
              <w:rPr>
                <w:rFonts w:ascii="Aptos" w:hAnsi="Aptos"/>
                <w:b w:val="0"/>
                <w:sz w:val="17"/>
              </w:rPr>
              <w:t>Duplicate order lines</w:t>
            </w:r>
          </w:p>
        </w:tc>
        <w:tc>
          <w:tcPr>
            <w:tcW w:type="dxa" w:w="3744"/>
            <w:vAlign w:val="center"/>
          </w:tcPr>
          <w:p>
            <w:r>
              <w:rPr>
                <w:rFonts w:ascii="Aptos" w:hAnsi="Aptos"/>
              </w:rPr>
            </w:r>
            <w:r>
              <w:rPr>
                <w:rFonts w:ascii="Aptos" w:hAnsi="Aptos"/>
                <w:b w:val="0"/>
                <w:sz w:val="17"/>
              </w:rPr>
              <w:t>Duplicate transactions can overstate revenue, orders, and quantity.</w:t>
            </w:r>
          </w:p>
        </w:tc>
        <w:tc>
          <w:tcPr>
            <w:tcW w:type="dxa" w:w="4896"/>
            <w:vAlign w:val="center"/>
          </w:tcPr>
          <w:p>
            <w:r>
              <w:rPr>
                <w:rFonts w:ascii="Aptos" w:hAnsi="Aptos"/>
              </w:rPr>
            </w:r>
            <w:r>
              <w:rPr>
                <w:rFonts w:ascii="Aptos" w:hAnsi="Aptos"/>
                <w:b w:val="0"/>
                <w:sz w:val="17"/>
              </w:rPr>
              <w:t>Duplicates are grouped by order_id, customer_id, order_ts, product_id, quantity, and order_status, then stored separately.</w:t>
            </w:r>
          </w:p>
        </w:tc>
      </w:tr>
      <w:tr>
        <w:tc>
          <w:tcPr>
            <w:tcW w:type="dxa" w:w="2448"/>
            <w:vAlign w:val="center"/>
          </w:tcPr>
          <w:p>
            <w:r>
              <w:rPr>
                <w:rFonts w:ascii="Aptos" w:hAnsi="Aptos"/>
              </w:rPr>
            </w:r>
            <w:r>
              <w:rPr>
                <w:rFonts w:ascii="Aptos" w:hAnsi="Aptos"/>
                <w:b w:val="0"/>
                <w:sz w:val="17"/>
              </w:rPr>
              <w:t>Invalid quantities/prices</w:t>
            </w:r>
          </w:p>
        </w:tc>
        <w:tc>
          <w:tcPr>
            <w:tcW w:type="dxa" w:w="3744"/>
            <w:vAlign w:val="center"/>
          </w:tcPr>
          <w:p>
            <w:r>
              <w:rPr>
                <w:rFonts w:ascii="Aptos" w:hAnsi="Aptos"/>
              </w:rPr>
            </w:r>
            <w:r>
              <w:rPr>
                <w:rFonts w:ascii="Aptos" w:hAnsi="Aptos"/>
                <w:b w:val="0"/>
                <w:sz w:val="17"/>
              </w:rPr>
              <w:t>Zero or negative values can distort financial metrics.</w:t>
            </w:r>
          </w:p>
        </w:tc>
        <w:tc>
          <w:tcPr>
            <w:tcW w:type="dxa" w:w="4896"/>
            <w:vAlign w:val="center"/>
          </w:tcPr>
          <w:p>
            <w:r>
              <w:rPr>
                <w:rFonts w:ascii="Aptos" w:hAnsi="Aptos"/>
              </w:rPr>
            </w:r>
            <w:r>
              <w:rPr>
                <w:rFonts w:ascii="Aptos" w:hAnsi="Aptos"/>
                <w:b w:val="0"/>
                <w:sz w:val="17"/>
              </w:rPr>
              <w:t>Faulty records are marked with invalid_quantity or invalid_price and excluded from fact_order_line.</w:t>
            </w:r>
          </w:p>
        </w:tc>
      </w:tr>
      <w:tr>
        <w:tc>
          <w:tcPr>
            <w:tcW w:type="dxa" w:w="2448"/>
            <w:vAlign w:val="center"/>
          </w:tcPr>
          <w:p>
            <w:r>
              <w:rPr>
                <w:rFonts w:ascii="Aptos" w:hAnsi="Aptos"/>
              </w:rPr>
            </w:r>
            <w:r>
              <w:rPr>
                <w:rFonts w:ascii="Aptos" w:hAnsi="Aptos"/>
                <w:b w:val="0"/>
                <w:sz w:val="17"/>
              </w:rPr>
              <w:t>Missing customer/product/currency enrichment</w:t>
            </w:r>
          </w:p>
        </w:tc>
        <w:tc>
          <w:tcPr>
            <w:tcW w:type="dxa" w:w="3744"/>
            <w:vAlign w:val="center"/>
          </w:tcPr>
          <w:p>
            <w:r>
              <w:rPr>
                <w:rFonts w:ascii="Aptos" w:hAnsi="Aptos"/>
              </w:rPr>
            </w:r>
            <w:r>
              <w:rPr>
                <w:rFonts w:ascii="Aptos" w:hAnsi="Aptos"/>
                <w:b w:val="0"/>
                <w:sz w:val="17"/>
              </w:rPr>
              <w:t>Unmatched keys reduce trust in BI outputs.</w:t>
            </w:r>
          </w:p>
        </w:tc>
        <w:tc>
          <w:tcPr>
            <w:tcW w:type="dxa" w:w="4896"/>
            <w:vAlign w:val="center"/>
          </w:tcPr>
          <w:p>
            <w:r>
              <w:rPr>
                <w:rFonts w:ascii="Aptos" w:hAnsi="Aptos"/>
              </w:rPr>
            </w:r>
            <w:r>
              <w:rPr>
                <w:rFonts w:ascii="Aptos" w:hAnsi="Aptos"/>
                <w:b w:val="0"/>
                <w:sz w:val="17"/>
              </w:rPr>
              <w:t>Unknown customer/product and missing currency rate records are written to silver_faulty_transactions and audit_faulty_transactions.</w:t>
            </w:r>
          </w:p>
        </w:tc>
      </w:tr>
      <w:tr>
        <w:tc>
          <w:tcPr>
            <w:tcW w:type="dxa" w:w="2448"/>
            <w:vAlign w:val="center"/>
          </w:tcPr>
          <w:p>
            <w:r>
              <w:rPr>
                <w:rFonts w:ascii="Aptos" w:hAnsi="Aptos"/>
              </w:rPr>
            </w:r>
            <w:r>
              <w:rPr>
                <w:rFonts w:ascii="Aptos" w:hAnsi="Aptos"/>
                <w:b w:val="0"/>
                <w:sz w:val="17"/>
              </w:rPr>
              <w:t>Non-revenue order statuses</w:t>
            </w:r>
          </w:p>
        </w:tc>
        <w:tc>
          <w:tcPr>
            <w:tcW w:type="dxa" w:w="3744"/>
            <w:vAlign w:val="center"/>
          </w:tcPr>
          <w:p>
            <w:r>
              <w:rPr>
                <w:rFonts w:ascii="Aptos" w:hAnsi="Aptos"/>
              </w:rPr>
            </w:r>
            <w:r>
              <w:rPr>
                <w:rFonts w:ascii="Aptos" w:hAnsi="Aptos"/>
                <w:b w:val="0"/>
                <w:sz w:val="17"/>
              </w:rPr>
              <w:t>Cancelled or non-paid transactions should not count as revenue.</w:t>
            </w:r>
          </w:p>
        </w:tc>
        <w:tc>
          <w:tcPr>
            <w:tcW w:type="dxa" w:w="4896"/>
            <w:vAlign w:val="center"/>
          </w:tcPr>
          <w:p>
            <w:r>
              <w:rPr>
                <w:rFonts w:ascii="Aptos" w:hAnsi="Aptos"/>
              </w:rPr>
            </w:r>
            <w:r>
              <w:rPr>
                <w:rFonts w:ascii="Aptos" w:hAnsi="Aptos"/>
                <w:b w:val="0"/>
                <w:sz w:val="17"/>
              </w:rPr>
              <w:t>Only paid and shipped statuses are loaded into fact_order_line; other statuses are tracked as non_revenue_status.</w:t>
            </w:r>
          </w:p>
        </w:tc>
      </w:tr>
    </w:tbl>
    <w:p/>
    <w:p>
      <w:pPr>
        <w:pStyle w:val="Heading2"/>
      </w:pPr>
      <w:r>
        <w:rPr>
          <w:rFonts w:ascii="Aptos Display" w:hAnsi="Aptos Display"/>
          <w:color w:val="1F4E79"/>
        </w:rPr>
        <w:t>7. Trade-offs and Simplifications</w:t>
      </w:r>
    </w:p>
    <w:p>
      <w:r>
        <w:t>For this assignment, I kept the implementation practical and easy to run in a personal Databricks workspace. The design is still close to a real production pattern, but a few areas were intentionally simplified.</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2304"/>
            <w:vAlign w:val="center"/>
            <w:shd w:fill="1F4E79"/>
          </w:tcPr>
          <w:p>
            <w:r>
              <w:rPr>
                <w:rFonts w:ascii="Aptos" w:hAnsi="Aptos"/>
              </w:rPr>
            </w:r>
            <w:r>
              <w:rPr>
                <w:rFonts w:ascii="Aptos" w:hAnsi="Aptos"/>
                <w:b/>
                <w:color w:val="FFFFFF"/>
                <w:sz w:val="18"/>
              </w:rPr>
              <w:t>Area</w:t>
            </w:r>
          </w:p>
        </w:tc>
        <w:tc>
          <w:tcPr>
            <w:tcW w:type="dxa" w:w="4032"/>
            <w:vAlign w:val="center"/>
            <w:shd w:fill="1F4E79"/>
          </w:tcPr>
          <w:p>
            <w:r>
              <w:rPr>
                <w:rFonts w:ascii="Aptos" w:hAnsi="Aptos"/>
              </w:rPr>
            </w:r>
            <w:r>
              <w:rPr>
                <w:rFonts w:ascii="Aptos" w:hAnsi="Aptos"/>
                <w:b/>
                <w:color w:val="FFFFFF"/>
                <w:sz w:val="18"/>
              </w:rPr>
              <w:t>Simplified Approach Used</w:t>
            </w:r>
          </w:p>
        </w:tc>
        <w:tc>
          <w:tcPr>
            <w:tcW w:type="dxa" w:w="4320"/>
            <w:vAlign w:val="center"/>
            <w:shd w:fill="1F4E79"/>
          </w:tcPr>
          <w:p>
            <w:r>
              <w:rPr>
                <w:rFonts w:ascii="Aptos" w:hAnsi="Aptos"/>
              </w:rPr>
            </w:r>
            <w:r>
              <w:rPr>
                <w:rFonts w:ascii="Aptos" w:hAnsi="Aptos"/>
                <w:b/>
                <w:color w:val="FFFFFF"/>
                <w:sz w:val="18"/>
              </w:rPr>
              <w:t>Reason</w:t>
            </w:r>
          </w:p>
        </w:tc>
      </w:tr>
      <w:tr>
        <w:tc>
          <w:tcPr>
            <w:tcW w:type="dxa" w:w="2304"/>
            <w:vAlign w:val="center"/>
          </w:tcPr>
          <w:p>
            <w:r>
              <w:rPr>
                <w:rFonts w:ascii="Aptos" w:hAnsi="Aptos"/>
              </w:rPr>
            </w:r>
            <w:r>
              <w:rPr>
                <w:rFonts w:ascii="Aptos" w:hAnsi="Aptos"/>
                <w:b w:val="0"/>
                <w:sz w:val="17"/>
              </w:rPr>
              <w:t>Processing mode</w:t>
            </w:r>
          </w:p>
        </w:tc>
        <w:tc>
          <w:tcPr>
            <w:tcW w:type="dxa" w:w="4032"/>
            <w:vAlign w:val="center"/>
          </w:tcPr>
          <w:p>
            <w:r>
              <w:rPr>
                <w:rFonts w:ascii="Aptos" w:hAnsi="Aptos"/>
              </w:rPr>
            </w:r>
            <w:r>
              <w:rPr>
                <w:rFonts w:ascii="Aptos" w:hAnsi="Aptos"/>
                <w:b w:val="0"/>
                <w:sz w:val="17"/>
              </w:rPr>
              <w:t>Batch processing from files.</w:t>
            </w:r>
          </w:p>
        </w:tc>
        <w:tc>
          <w:tcPr>
            <w:tcW w:type="dxa" w:w="4320"/>
            <w:vAlign w:val="center"/>
          </w:tcPr>
          <w:p>
            <w:r>
              <w:rPr>
                <w:rFonts w:ascii="Aptos" w:hAnsi="Aptos"/>
              </w:rPr>
            </w:r>
            <w:r>
              <w:rPr>
                <w:rFonts w:ascii="Aptos" w:hAnsi="Aptos"/>
                <w:b w:val="0"/>
                <w:sz w:val="17"/>
              </w:rPr>
              <w:t>Straightforward for a small assignment dataset and easy to validate end-to-end.</w:t>
            </w:r>
          </w:p>
        </w:tc>
      </w:tr>
      <w:tr>
        <w:tc>
          <w:tcPr>
            <w:tcW w:type="dxa" w:w="2304"/>
            <w:vAlign w:val="center"/>
          </w:tcPr>
          <w:p>
            <w:r>
              <w:rPr>
                <w:rFonts w:ascii="Aptos" w:hAnsi="Aptos"/>
              </w:rPr>
            </w:r>
            <w:r>
              <w:rPr>
                <w:rFonts w:ascii="Aptos" w:hAnsi="Aptos"/>
                <w:b w:val="0"/>
                <w:sz w:val="17"/>
              </w:rPr>
              <w:t>Loading strategy</w:t>
            </w:r>
          </w:p>
        </w:tc>
        <w:tc>
          <w:tcPr>
            <w:tcW w:type="dxa" w:w="4032"/>
            <w:vAlign w:val="center"/>
          </w:tcPr>
          <w:p>
            <w:r>
              <w:rPr>
                <w:rFonts w:ascii="Aptos" w:hAnsi="Aptos"/>
              </w:rPr>
            </w:r>
            <w:r>
              <w:rPr>
                <w:rFonts w:ascii="Aptos" w:hAnsi="Aptos"/>
                <w:b w:val="0"/>
                <w:sz w:val="17"/>
              </w:rPr>
              <w:t>Overwrite managed Delta tables.</w:t>
            </w:r>
          </w:p>
        </w:tc>
        <w:tc>
          <w:tcPr>
            <w:tcW w:type="dxa" w:w="4320"/>
            <w:vAlign w:val="center"/>
          </w:tcPr>
          <w:p>
            <w:r>
              <w:rPr>
                <w:rFonts w:ascii="Aptos" w:hAnsi="Aptos"/>
              </w:rPr>
            </w:r>
            <w:r>
              <w:rPr>
                <w:rFonts w:ascii="Aptos" w:hAnsi="Aptos"/>
                <w:b w:val="0"/>
                <w:sz w:val="17"/>
              </w:rPr>
              <w:t>Avoids incremental complexity while keeping the results reproducible.</w:t>
            </w:r>
          </w:p>
        </w:tc>
      </w:tr>
      <w:tr>
        <w:tc>
          <w:tcPr>
            <w:tcW w:type="dxa" w:w="2304"/>
            <w:vAlign w:val="center"/>
          </w:tcPr>
          <w:p>
            <w:r>
              <w:rPr>
                <w:rFonts w:ascii="Aptos" w:hAnsi="Aptos"/>
              </w:rPr>
            </w:r>
            <w:r>
              <w:rPr>
                <w:rFonts w:ascii="Aptos" w:hAnsi="Aptos"/>
                <w:b w:val="0"/>
                <w:sz w:val="17"/>
              </w:rPr>
              <w:t>Dimension handling</w:t>
            </w:r>
          </w:p>
        </w:tc>
        <w:tc>
          <w:tcPr>
            <w:tcW w:type="dxa" w:w="4032"/>
            <w:vAlign w:val="center"/>
          </w:tcPr>
          <w:p>
            <w:r>
              <w:rPr>
                <w:rFonts w:ascii="Aptos" w:hAnsi="Aptos"/>
              </w:rPr>
            </w:r>
            <w:r>
              <w:rPr>
                <w:rFonts w:ascii="Aptos" w:hAnsi="Aptos"/>
                <w:b w:val="0"/>
                <w:sz w:val="17"/>
              </w:rPr>
              <w:t>Current snapshot dimensions only.</w:t>
            </w:r>
          </w:p>
        </w:tc>
        <w:tc>
          <w:tcPr>
            <w:tcW w:type="dxa" w:w="4320"/>
            <w:vAlign w:val="center"/>
          </w:tcPr>
          <w:p>
            <w:r>
              <w:rPr>
                <w:rFonts w:ascii="Aptos" w:hAnsi="Aptos"/>
              </w:rPr>
            </w:r>
            <w:r>
              <w:rPr>
                <w:rFonts w:ascii="Aptos" w:hAnsi="Aptos"/>
                <w:b w:val="0"/>
                <w:sz w:val="17"/>
              </w:rPr>
              <w:t>SCD Type 2 was not required for the assignment scope.</w:t>
            </w:r>
          </w:p>
        </w:tc>
      </w:tr>
      <w:tr>
        <w:tc>
          <w:tcPr>
            <w:tcW w:type="dxa" w:w="2304"/>
            <w:vAlign w:val="center"/>
          </w:tcPr>
          <w:p>
            <w:r>
              <w:rPr>
                <w:rFonts w:ascii="Aptos" w:hAnsi="Aptos"/>
              </w:rPr>
            </w:r>
            <w:r>
              <w:rPr>
                <w:rFonts w:ascii="Aptos" w:hAnsi="Aptos"/>
                <w:b w:val="0"/>
                <w:sz w:val="17"/>
              </w:rPr>
              <w:t>Data quality framework</w:t>
            </w:r>
          </w:p>
        </w:tc>
        <w:tc>
          <w:tcPr>
            <w:tcW w:type="dxa" w:w="4032"/>
            <w:vAlign w:val="center"/>
          </w:tcPr>
          <w:p>
            <w:r>
              <w:rPr>
                <w:rFonts w:ascii="Aptos" w:hAnsi="Aptos"/>
              </w:rPr>
            </w:r>
            <w:r>
              <w:rPr>
                <w:rFonts w:ascii="Aptos" w:hAnsi="Aptos"/>
                <w:b w:val="0"/>
                <w:sz w:val="17"/>
              </w:rPr>
              <w:t>Rule-based PySpark checks.</w:t>
            </w:r>
          </w:p>
        </w:tc>
        <w:tc>
          <w:tcPr>
            <w:tcW w:type="dxa" w:w="4320"/>
            <w:vAlign w:val="center"/>
          </w:tcPr>
          <w:p>
            <w:r>
              <w:rPr>
                <w:rFonts w:ascii="Aptos" w:hAnsi="Aptos"/>
              </w:rPr>
            </w:r>
            <w:r>
              <w:rPr>
                <w:rFonts w:ascii="Aptos" w:hAnsi="Aptos"/>
                <w:b w:val="0"/>
                <w:sz w:val="17"/>
              </w:rPr>
              <w:t>Clear, transparent, and easy to explain during review.</w:t>
            </w:r>
          </w:p>
        </w:tc>
      </w:tr>
      <w:tr>
        <w:tc>
          <w:tcPr>
            <w:tcW w:type="dxa" w:w="2304"/>
            <w:vAlign w:val="center"/>
          </w:tcPr>
          <w:p>
            <w:r>
              <w:rPr>
                <w:rFonts w:ascii="Aptos" w:hAnsi="Aptos"/>
              </w:rPr>
            </w:r>
            <w:r>
              <w:rPr>
                <w:rFonts w:ascii="Aptos" w:hAnsi="Aptos"/>
                <w:b w:val="0"/>
                <w:sz w:val="17"/>
              </w:rPr>
              <w:t>Orchestration</w:t>
            </w:r>
          </w:p>
        </w:tc>
        <w:tc>
          <w:tcPr>
            <w:tcW w:type="dxa" w:w="4032"/>
            <w:vAlign w:val="center"/>
          </w:tcPr>
          <w:p>
            <w:r>
              <w:rPr>
                <w:rFonts w:ascii="Aptos" w:hAnsi="Aptos"/>
              </w:rPr>
            </w:r>
            <w:r>
              <w:rPr>
                <w:rFonts w:ascii="Aptos" w:hAnsi="Aptos"/>
                <w:b w:val="0"/>
                <w:sz w:val="17"/>
              </w:rPr>
              <w:t>Notebook/job style execution.</w:t>
            </w:r>
          </w:p>
        </w:tc>
        <w:tc>
          <w:tcPr>
            <w:tcW w:type="dxa" w:w="4320"/>
            <w:vAlign w:val="center"/>
          </w:tcPr>
          <w:p>
            <w:r>
              <w:rPr>
                <w:rFonts w:ascii="Aptos" w:hAnsi="Aptos"/>
              </w:rPr>
            </w:r>
            <w:r>
              <w:rPr>
                <w:rFonts w:ascii="Aptos" w:hAnsi="Aptos"/>
                <w:b w:val="0"/>
                <w:sz w:val="17"/>
              </w:rPr>
              <w:t>Portable in Databricks and suitable for one end-to-end pipeline.</w:t>
            </w:r>
          </w:p>
        </w:tc>
      </w:tr>
      <w:tr>
        <w:tc>
          <w:tcPr>
            <w:tcW w:type="dxa" w:w="2304"/>
            <w:vAlign w:val="center"/>
          </w:tcPr>
          <w:p>
            <w:r>
              <w:rPr>
                <w:rFonts w:ascii="Aptos" w:hAnsi="Aptos"/>
              </w:rPr>
            </w:r>
            <w:r>
              <w:rPr>
                <w:rFonts w:ascii="Aptos" w:hAnsi="Aptos"/>
                <w:b w:val="0"/>
                <w:sz w:val="17"/>
              </w:rPr>
              <w:t>Output delivery</w:t>
            </w:r>
          </w:p>
        </w:tc>
        <w:tc>
          <w:tcPr>
            <w:tcW w:type="dxa" w:w="4032"/>
            <w:vAlign w:val="center"/>
          </w:tcPr>
          <w:p>
            <w:r>
              <w:rPr>
                <w:rFonts w:ascii="Aptos" w:hAnsi="Aptos"/>
              </w:rPr>
            </w:r>
            <w:r>
              <w:rPr>
                <w:rFonts w:ascii="Aptos" w:hAnsi="Aptos"/>
                <w:b w:val="0"/>
                <w:sz w:val="17"/>
              </w:rPr>
              <w:t>CSV outputs from analytics SQL.</w:t>
            </w:r>
          </w:p>
        </w:tc>
        <w:tc>
          <w:tcPr>
            <w:tcW w:type="dxa" w:w="4320"/>
            <w:vAlign w:val="center"/>
          </w:tcPr>
          <w:p>
            <w:r>
              <w:rPr>
                <w:rFonts w:ascii="Aptos" w:hAnsi="Aptos"/>
              </w:rPr>
            </w:r>
            <w:r>
              <w:rPr>
                <w:rFonts w:ascii="Aptos" w:hAnsi="Aptos"/>
                <w:b w:val="0"/>
                <w:sz w:val="17"/>
              </w:rPr>
              <w:t>Provides simple evidence that metric queries ran successfully.</w:t>
            </w:r>
          </w:p>
        </w:tc>
      </w:tr>
    </w:tbl>
    <w:p/>
    <w:p>
      <w:pPr>
        <w:pStyle w:val="Heading2"/>
      </w:pPr>
      <w:r>
        <w:rPr>
          <w:rFonts w:ascii="Aptos Display" w:hAnsi="Aptos Display"/>
          <w:color w:val="1F4E79"/>
        </w:rPr>
        <w:t>8. What I Would Change for 100x Scale</w:t>
      </w:r>
    </w:p>
    <w:p>
      <w:r>
        <w:t>At a much larger scale, the logical model can remain the same, but the implementation should become more incremental, observable, and performance-aware.</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52"/>
        <w:gridCol w:w="3552"/>
        <w:gridCol w:w="3552"/>
      </w:tblGrid>
      <w:tr>
        <w:tc>
          <w:tcPr>
            <w:tcW w:type="dxa" w:w="2232"/>
            <w:vAlign w:val="center"/>
            <w:shd w:fill="1F4E79"/>
          </w:tcPr>
          <w:p>
            <w:r>
              <w:rPr>
                <w:rFonts w:ascii="Aptos" w:hAnsi="Aptos"/>
              </w:rPr>
            </w:r>
            <w:r>
              <w:rPr>
                <w:rFonts w:ascii="Aptos" w:hAnsi="Aptos"/>
                <w:b/>
                <w:color w:val="FFFFFF"/>
                <w:sz w:val="18"/>
              </w:rPr>
              <w:t>Area</w:t>
            </w:r>
          </w:p>
        </w:tc>
        <w:tc>
          <w:tcPr>
            <w:tcW w:type="dxa" w:w="4392"/>
            <w:vAlign w:val="center"/>
            <w:shd w:fill="1F4E79"/>
          </w:tcPr>
          <w:p>
            <w:r>
              <w:rPr>
                <w:rFonts w:ascii="Aptos" w:hAnsi="Aptos"/>
              </w:rPr>
            </w:r>
            <w:r>
              <w:rPr>
                <w:rFonts w:ascii="Aptos" w:hAnsi="Aptos"/>
                <w:b/>
                <w:color w:val="FFFFFF"/>
                <w:sz w:val="18"/>
              </w:rPr>
              <w:t>Production Enhancement</w:t>
            </w:r>
          </w:p>
        </w:tc>
        <w:tc>
          <w:tcPr>
            <w:tcW w:type="dxa" w:w="4320"/>
            <w:vAlign w:val="center"/>
            <w:shd w:fill="1F4E79"/>
          </w:tcPr>
          <w:p>
            <w:r>
              <w:rPr>
                <w:rFonts w:ascii="Aptos" w:hAnsi="Aptos"/>
              </w:rPr>
            </w:r>
            <w:r>
              <w:rPr>
                <w:rFonts w:ascii="Aptos" w:hAnsi="Aptos"/>
                <w:b/>
                <w:color w:val="FFFFFF"/>
                <w:sz w:val="18"/>
              </w:rPr>
              <w:t>Expected Benefit</w:t>
            </w:r>
          </w:p>
        </w:tc>
      </w:tr>
      <w:tr>
        <w:tc>
          <w:tcPr>
            <w:tcW w:type="dxa" w:w="2232"/>
            <w:vAlign w:val="center"/>
          </w:tcPr>
          <w:p>
            <w:r>
              <w:rPr>
                <w:rFonts w:ascii="Aptos" w:hAnsi="Aptos"/>
              </w:rPr>
            </w:r>
            <w:r>
              <w:rPr>
                <w:rFonts w:ascii="Aptos" w:hAnsi="Aptos"/>
                <w:b w:val="0"/>
                <w:sz w:val="17"/>
              </w:rPr>
              <w:t>Ingestion</w:t>
            </w:r>
          </w:p>
        </w:tc>
        <w:tc>
          <w:tcPr>
            <w:tcW w:type="dxa" w:w="4392"/>
            <w:vAlign w:val="center"/>
          </w:tcPr>
          <w:p>
            <w:r>
              <w:rPr>
                <w:rFonts w:ascii="Aptos" w:hAnsi="Aptos"/>
              </w:rPr>
            </w:r>
            <w:r>
              <w:rPr>
                <w:rFonts w:ascii="Aptos" w:hAnsi="Aptos"/>
                <w:b w:val="0"/>
                <w:sz w:val="17"/>
              </w:rPr>
              <w:t>Use Databricks Auto Loader with schema evolution and checkpointing.</w:t>
            </w:r>
          </w:p>
        </w:tc>
        <w:tc>
          <w:tcPr>
            <w:tcW w:type="dxa" w:w="4320"/>
            <w:vAlign w:val="center"/>
          </w:tcPr>
          <w:p>
            <w:r>
              <w:rPr>
                <w:rFonts w:ascii="Aptos" w:hAnsi="Aptos"/>
              </w:rPr>
            </w:r>
            <w:r>
              <w:rPr>
                <w:rFonts w:ascii="Aptos" w:hAnsi="Aptos"/>
                <w:b w:val="0"/>
                <w:sz w:val="17"/>
              </w:rPr>
              <w:t>Reliable incremental ingestion as new files arrive.</w:t>
            </w:r>
          </w:p>
        </w:tc>
      </w:tr>
      <w:tr>
        <w:tc>
          <w:tcPr>
            <w:tcW w:type="dxa" w:w="2232"/>
            <w:vAlign w:val="center"/>
          </w:tcPr>
          <w:p>
            <w:r>
              <w:rPr>
                <w:rFonts w:ascii="Aptos" w:hAnsi="Aptos"/>
              </w:rPr>
            </w:r>
            <w:r>
              <w:rPr>
                <w:rFonts w:ascii="Aptos" w:hAnsi="Aptos"/>
                <w:b w:val="0"/>
                <w:sz w:val="17"/>
              </w:rPr>
              <w:t>Loading</w:t>
            </w:r>
          </w:p>
        </w:tc>
        <w:tc>
          <w:tcPr>
            <w:tcW w:type="dxa" w:w="4392"/>
            <w:vAlign w:val="center"/>
          </w:tcPr>
          <w:p>
            <w:r>
              <w:rPr>
                <w:rFonts w:ascii="Aptos" w:hAnsi="Aptos"/>
              </w:rPr>
            </w:r>
            <w:r>
              <w:rPr>
                <w:rFonts w:ascii="Aptos" w:hAnsi="Aptos"/>
                <w:b w:val="0"/>
                <w:sz w:val="17"/>
              </w:rPr>
              <w:t>Use MERGE INTO for incremental fact and dimension updates.</w:t>
            </w:r>
          </w:p>
        </w:tc>
        <w:tc>
          <w:tcPr>
            <w:tcW w:type="dxa" w:w="4320"/>
            <w:vAlign w:val="center"/>
          </w:tcPr>
          <w:p>
            <w:r>
              <w:rPr>
                <w:rFonts w:ascii="Aptos" w:hAnsi="Aptos"/>
              </w:rPr>
            </w:r>
            <w:r>
              <w:rPr>
                <w:rFonts w:ascii="Aptos" w:hAnsi="Aptos"/>
                <w:b w:val="0"/>
                <w:sz w:val="17"/>
              </w:rPr>
              <w:t>Avoids full refreshes and reduces processing cost.</w:t>
            </w:r>
          </w:p>
        </w:tc>
      </w:tr>
      <w:tr>
        <w:tc>
          <w:tcPr>
            <w:tcW w:type="dxa" w:w="2232"/>
            <w:vAlign w:val="center"/>
          </w:tcPr>
          <w:p>
            <w:r>
              <w:rPr>
                <w:rFonts w:ascii="Aptos" w:hAnsi="Aptos"/>
              </w:rPr>
            </w:r>
            <w:r>
              <w:rPr>
                <w:rFonts w:ascii="Aptos" w:hAnsi="Aptos"/>
                <w:b w:val="0"/>
                <w:sz w:val="17"/>
              </w:rPr>
              <w:t>Partitioning</w:t>
            </w:r>
          </w:p>
        </w:tc>
        <w:tc>
          <w:tcPr>
            <w:tcW w:type="dxa" w:w="4392"/>
            <w:vAlign w:val="center"/>
          </w:tcPr>
          <w:p>
            <w:r>
              <w:rPr>
                <w:rFonts w:ascii="Aptos" w:hAnsi="Aptos"/>
              </w:rPr>
            </w:r>
            <w:r>
              <w:rPr>
                <w:rFonts w:ascii="Aptos" w:hAnsi="Aptos"/>
                <w:b w:val="0"/>
                <w:sz w:val="17"/>
              </w:rPr>
              <w:t>Partition fact_order_line by order_date.</w:t>
            </w:r>
          </w:p>
        </w:tc>
        <w:tc>
          <w:tcPr>
            <w:tcW w:type="dxa" w:w="4320"/>
            <w:vAlign w:val="center"/>
          </w:tcPr>
          <w:p>
            <w:r>
              <w:rPr>
                <w:rFonts w:ascii="Aptos" w:hAnsi="Aptos"/>
              </w:rPr>
            </w:r>
            <w:r>
              <w:rPr>
                <w:rFonts w:ascii="Aptos" w:hAnsi="Aptos"/>
                <w:b w:val="0"/>
                <w:sz w:val="17"/>
              </w:rPr>
              <w:t>Improves pruning and reduces scan volume for date-based reporting.</w:t>
            </w:r>
          </w:p>
        </w:tc>
      </w:tr>
      <w:tr>
        <w:tc>
          <w:tcPr>
            <w:tcW w:type="dxa" w:w="2232"/>
            <w:vAlign w:val="center"/>
          </w:tcPr>
          <w:p>
            <w:r>
              <w:rPr>
                <w:rFonts w:ascii="Aptos" w:hAnsi="Aptos"/>
              </w:rPr>
            </w:r>
            <w:r>
              <w:rPr>
                <w:rFonts w:ascii="Aptos" w:hAnsi="Aptos"/>
                <w:b w:val="0"/>
                <w:sz w:val="17"/>
              </w:rPr>
              <w:t>Optimization</w:t>
            </w:r>
          </w:p>
        </w:tc>
        <w:tc>
          <w:tcPr>
            <w:tcW w:type="dxa" w:w="4392"/>
            <w:vAlign w:val="center"/>
          </w:tcPr>
          <w:p>
            <w:r>
              <w:rPr>
                <w:rFonts w:ascii="Aptos" w:hAnsi="Aptos"/>
              </w:rPr>
            </w:r>
            <w:r>
              <w:rPr>
                <w:rFonts w:ascii="Aptos" w:hAnsi="Aptos"/>
                <w:b w:val="0"/>
                <w:sz w:val="17"/>
              </w:rPr>
              <w:t>Use OPTIMIZE, ZORDER, and Photon.</w:t>
            </w:r>
          </w:p>
        </w:tc>
        <w:tc>
          <w:tcPr>
            <w:tcW w:type="dxa" w:w="4320"/>
            <w:vAlign w:val="center"/>
          </w:tcPr>
          <w:p>
            <w:r>
              <w:rPr>
                <w:rFonts w:ascii="Aptos" w:hAnsi="Aptos"/>
              </w:rPr>
            </w:r>
            <w:r>
              <w:rPr>
                <w:rFonts w:ascii="Aptos" w:hAnsi="Aptos"/>
                <w:b w:val="0"/>
                <w:sz w:val="17"/>
              </w:rPr>
              <w:t>Improves query performance for frequent BI filters and joins.</w:t>
            </w:r>
          </w:p>
        </w:tc>
      </w:tr>
      <w:tr>
        <w:tc>
          <w:tcPr>
            <w:tcW w:type="dxa" w:w="2232"/>
            <w:vAlign w:val="center"/>
          </w:tcPr>
          <w:p>
            <w:r>
              <w:rPr>
                <w:rFonts w:ascii="Aptos" w:hAnsi="Aptos"/>
              </w:rPr>
            </w:r>
            <w:r>
              <w:rPr>
                <w:rFonts w:ascii="Aptos" w:hAnsi="Aptos"/>
                <w:b w:val="0"/>
                <w:sz w:val="17"/>
              </w:rPr>
              <w:t>Data quality</w:t>
            </w:r>
          </w:p>
        </w:tc>
        <w:tc>
          <w:tcPr>
            <w:tcW w:type="dxa" w:w="4392"/>
            <w:vAlign w:val="center"/>
          </w:tcPr>
          <w:p>
            <w:r>
              <w:rPr>
                <w:rFonts w:ascii="Aptos" w:hAnsi="Aptos"/>
              </w:rPr>
            </w:r>
            <w:r>
              <w:rPr>
                <w:rFonts w:ascii="Aptos" w:hAnsi="Aptos"/>
                <w:b w:val="0"/>
                <w:sz w:val="17"/>
              </w:rPr>
              <w:t>Use Delta Live Tables expectations or Great Expectations.</w:t>
            </w:r>
          </w:p>
        </w:tc>
        <w:tc>
          <w:tcPr>
            <w:tcW w:type="dxa" w:w="4320"/>
            <w:vAlign w:val="center"/>
          </w:tcPr>
          <w:p>
            <w:r>
              <w:rPr>
                <w:rFonts w:ascii="Aptos" w:hAnsi="Aptos"/>
              </w:rPr>
            </w:r>
            <w:r>
              <w:rPr>
                <w:rFonts w:ascii="Aptos" w:hAnsi="Aptos"/>
                <w:b w:val="0"/>
                <w:sz w:val="17"/>
              </w:rPr>
              <w:t>Adds formal DQ monitoring, failure handling, and reporting.</w:t>
            </w:r>
          </w:p>
        </w:tc>
      </w:tr>
      <w:tr>
        <w:tc>
          <w:tcPr>
            <w:tcW w:type="dxa" w:w="2232"/>
            <w:vAlign w:val="center"/>
          </w:tcPr>
          <w:p>
            <w:r>
              <w:rPr>
                <w:rFonts w:ascii="Aptos" w:hAnsi="Aptos"/>
              </w:rPr>
            </w:r>
            <w:r>
              <w:rPr>
                <w:rFonts w:ascii="Aptos" w:hAnsi="Aptos"/>
                <w:b w:val="0"/>
                <w:sz w:val="17"/>
              </w:rPr>
              <w:t>Orchestration</w:t>
            </w:r>
          </w:p>
        </w:tc>
        <w:tc>
          <w:tcPr>
            <w:tcW w:type="dxa" w:w="4392"/>
            <w:vAlign w:val="center"/>
          </w:tcPr>
          <w:p>
            <w:r>
              <w:rPr>
                <w:rFonts w:ascii="Aptos" w:hAnsi="Aptos"/>
              </w:rPr>
            </w:r>
            <w:r>
              <w:rPr>
                <w:rFonts w:ascii="Aptos" w:hAnsi="Aptos"/>
                <w:b w:val="0"/>
                <w:sz w:val="17"/>
              </w:rPr>
              <w:t>Use Databricks Workflows or Airflow/Astronomer with alerts and retries.</w:t>
            </w:r>
          </w:p>
        </w:tc>
        <w:tc>
          <w:tcPr>
            <w:tcW w:type="dxa" w:w="4320"/>
            <w:vAlign w:val="center"/>
          </w:tcPr>
          <w:p>
            <w:r>
              <w:rPr>
                <w:rFonts w:ascii="Aptos" w:hAnsi="Aptos"/>
              </w:rPr>
            </w:r>
            <w:r>
              <w:rPr>
                <w:rFonts w:ascii="Aptos" w:hAnsi="Aptos"/>
                <w:b w:val="0"/>
                <w:sz w:val="17"/>
              </w:rPr>
              <w:t>Adds dependency management, SLA tracking, and operational reliability.</w:t>
            </w:r>
          </w:p>
        </w:tc>
      </w:tr>
      <w:tr>
        <w:tc>
          <w:tcPr>
            <w:tcW w:type="dxa" w:w="2232"/>
            <w:vAlign w:val="center"/>
          </w:tcPr>
          <w:p>
            <w:r>
              <w:rPr>
                <w:rFonts w:ascii="Aptos" w:hAnsi="Aptos"/>
              </w:rPr>
            </w:r>
            <w:r>
              <w:rPr>
                <w:rFonts w:ascii="Aptos" w:hAnsi="Aptos"/>
                <w:b w:val="0"/>
                <w:sz w:val="17"/>
              </w:rPr>
              <w:t>Governance</w:t>
            </w:r>
          </w:p>
        </w:tc>
        <w:tc>
          <w:tcPr>
            <w:tcW w:type="dxa" w:w="4392"/>
            <w:vAlign w:val="center"/>
          </w:tcPr>
          <w:p>
            <w:r>
              <w:rPr>
                <w:rFonts w:ascii="Aptos" w:hAnsi="Aptos"/>
              </w:rPr>
            </w:r>
            <w:r>
              <w:rPr>
                <w:rFonts w:ascii="Aptos" w:hAnsi="Aptos"/>
                <w:b w:val="0"/>
                <w:sz w:val="17"/>
              </w:rPr>
              <w:t>Use Unity Catalog lineage, grants, audit logs, and column-level controls.</w:t>
            </w:r>
          </w:p>
        </w:tc>
        <w:tc>
          <w:tcPr>
            <w:tcW w:type="dxa" w:w="4320"/>
            <w:vAlign w:val="center"/>
          </w:tcPr>
          <w:p>
            <w:r>
              <w:rPr>
                <w:rFonts w:ascii="Aptos" w:hAnsi="Aptos"/>
              </w:rPr>
            </w:r>
            <w:r>
              <w:rPr>
                <w:rFonts w:ascii="Aptos" w:hAnsi="Aptos"/>
                <w:b w:val="0"/>
                <w:sz w:val="17"/>
              </w:rPr>
              <w:t>Supports enterprise security and compliance.</w:t>
            </w:r>
          </w:p>
        </w:tc>
      </w:tr>
      <w:tr>
        <w:tc>
          <w:tcPr>
            <w:tcW w:type="dxa" w:w="2232"/>
            <w:vAlign w:val="center"/>
          </w:tcPr>
          <w:p>
            <w:r>
              <w:rPr>
                <w:rFonts w:ascii="Aptos" w:hAnsi="Aptos"/>
              </w:rPr>
            </w:r>
            <w:r>
              <w:rPr>
                <w:rFonts w:ascii="Aptos" w:hAnsi="Aptos"/>
                <w:b w:val="0"/>
                <w:sz w:val="17"/>
              </w:rPr>
              <w:t>Deployment</w:t>
            </w:r>
          </w:p>
        </w:tc>
        <w:tc>
          <w:tcPr>
            <w:tcW w:type="dxa" w:w="4392"/>
            <w:vAlign w:val="center"/>
          </w:tcPr>
          <w:p>
            <w:r>
              <w:rPr>
                <w:rFonts w:ascii="Aptos" w:hAnsi="Aptos"/>
              </w:rPr>
            </w:r>
            <w:r>
              <w:rPr>
                <w:rFonts w:ascii="Aptos" w:hAnsi="Aptos"/>
                <w:b w:val="0"/>
                <w:sz w:val="17"/>
              </w:rPr>
              <w:t>Move notebook/code to Git with CI/CD and environment-specific config.</w:t>
            </w:r>
          </w:p>
        </w:tc>
        <w:tc>
          <w:tcPr>
            <w:tcW w:type="dxa" w:w="4320"/>
            <w:vAlign w:val="center"/>
          </w:tcPr>
          <w:p>
            <w:r>
              <w:rPr>
                <w:rFonts w:ascii="Aptos" w:hAnsi="Aptos"/>
              </w:rPr>
            </w:r>
            <w:r>
              <w:rPr>
                <w:rFonts w:ascii="Aptos" w:hAnsi="Aptos"/>
                <w:b w:val="0"/>
                <w:sz w:val="17"/>
              </w:rPr>
              <w:t>Provides repeatable dev/test/prod deployment.</w:t>
            </w:r>
          </w:p>
        </w:tc>
      </w:tr>
    </w:tbl>
    <w:p/>
    <w:p>
      <w:pPr>
        <w:pStyle w:val="Heading2"/>
      </w:pPr>
      <w:r>
        <w:rPr>
          <w:rFonts w:ascii="Aptos Display" w:hAnsi="Aptos Display"/>
          <w:color w:val="1F4E79"/>
        </w:rPr>
        <w:t>9. Final Summary</w:t>
      </w:r>
    </w:p>
    <w:p>
      <w:r>
        <w:t>The completed solution demonstrates a clean Databricks ETL pipeline for BI analytics. It ingests raw files from Unity Catalog Volumes, standardizes and enriches them in Silver tables, tracks data quality issues separately, and publishes a Gold star schema for reporting. The resulting model supports the requested metrics for daily active users, Sweet category revenue, top products, customer lifetime value proxy, and duplicate/faulty transaction analysis. For production scale, I would evolve the same design with incremental ingestion, stronger orchestration, formal DQ expectations, table optimization, and CI/CD.</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Write-Up | PySpark, Delta Lake, Unity Catalog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Databricks ETL BI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