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153C62"/>
        </w:rPr>
        <w:t>Snack</w:t>
      </w:r>
      <w:r>
        <w:rPr>
          <w:color w:val="153C62"/>
          <w:spacing w:val="-2"/>
        </w:rPr>
        <w:t> </w:t>
      </w:r>
      <w:r>
        <w:rPr>
          <w:color w:val="153C62"/>
        </w:rPr>
        <w:t>Analysis</w:t>
      </w:r>
      <w:r>
        <w:rPr>
          <w:color w:val="153C62"/>
          <w:spacing w:val="-5"/>
        </w:rPr>
        <w:t> </w:t>
      </w:r>
      <w:r>
        <w:rPr>
          <w:color w:val="153C62"/>
          <w:spacing w:val="-2"/>
        </w:rPr>
        <w:t>Report</w:t>
      </w:r>
    </w:p>
    <w:p>
      <w:pPr>
        <w:pStyle w:val="BodyText"/>
        <w:spacing w:before="88"/>
        <w:rPr>
          <w:b/>
          <w:sz w:val="28"/>
        </w:rPr>
      </w:pPr>
    </w:p>
    <w:p>
      <w:pPr>
        <w:pStyle w:val="Heading2"/>
        <w:numPr>
          <w:ilvl w:val="0"/>
          <w:numId w:val="1"/>
        </w:numPr>
        <w:tabs>
          <w:tab w:pos="280" w:val="left" w:leader="none"/>
        </w:tabs>
        <w:spacing w:line="240" w:lineRule="auto" w:before="0" w:after="0"/>
        <w:ind w:left="280" w:right="0" w:hanging="280"/>
        <w:jc w:val="left"/>
        <w:rPr>
          <w:color w:val="153C62"/>
        </w:rPr>
      </w:pPr>
      <w:bookmarkStart w:name="1. Project Objective" w:id="1"/>
      <w:bookmarkEnd w:id="1"/>
      <w:r>
        <w:rPr>
          <w:b w:val="0"/>
        </w:rPr>
      </w:r>
      <w:r>
        <w:rPr>
          <w:color w:val="153C62"/>
        </w:rPr>
        <w:t>Project</w:t>
      </w:r>
      <w:r>
        <w:rPr>
          <w:color w:val="153C62"/>
          <w:spacing w:val="2"/>
        </w:rPr>
        <w:t> </w:t>
      </w:r>
      <w:r>
        <w:rPr>
          <w:color w:val="153C62"/>
          <w:spacing w:val="-2"/>
        </w:rPr>
        <w:t>Objective</w:t>
      </w:r>
    </w:p>
    <w:p>
      <w:pPr>
        <w:pStyle w:val="BodyText"/>
        <w:spacing w:before="54"/>
        <w:rPr>
          <w:b/>
          <w:sz w:val="28"/>
        </w:rPr>
      </w:pPr>
    </w:p>
    <w:p>
      <w:pPr>
        <w:pStyle w:val="BodyText"/>
        <w:spacing w:line="278" w:lineRule="auto"/>
        <w:ind w:right="362"/>
        <w:jc w:val="both"/>
      </w:pPr>
      <w:r>
        <w:rPr/>
        <w:t>The objective of this project was to analyze and compare the nutritional content of menu items from McDonald's and Starbucks using PySpark. The analysis focused on determining which brand offers relatively healthier menu options by examining key nutritional attributes such as calories, fat, carbohydrates, fiber, protein, sodium, and sugar.</w:t>
      </w:r>
    </w:p>
    <w:p>
      <w:pPr>
        <w:pStyle w:val="BodyText"/>
        <w:spacing w:line="278" w:lineRule="auto" w:before="245"/>
        <w:ind w:right="369"/>
        <w:jc w:val="both"/>
      </w:pPr>
      <w:r>
        <w:rPr/>
        <w:t>The</w:t>
      </w:r>
      <w:r>
        <w:rPr>
          <w:spacing w:val="-15"/>
        </w:rPr>
        <w:t> </w:t>
      </w:r>
      <w:r>
        <w:rPr/>
        <w:t>project</w:t>
      </w:r>
      <w:r>
        <w:rPr>
          <w:spacing w:val="-15"/>
        </w:rPr>
        <w:t> </w:t>
      </w:r>
      <w:r>
        <w:rPr/>
        <w:t>also</w:t>
      </w:r>
      <w:r>
        <w:rPr>
          <w:spacing w:val="-15"/>
        </w:rPr>
        <w:t> </w:t>
      </w:r>
      <w:r>
        <w:rPr/>
        <w:t>aimed</w:t>
      </w:r>
      <w:r>
        <w:rPr>
          <w:spacing w:val="-15"/>
        </w:rPr>
        <w:t> </w:t>
      </w:r>
      <w:r>
        <w:rPr/>
        <w:t>to</w:t>
      </w:r>
      <w:r>
        <w:rPr>
          <w:spacing w:val="-15"/>
        </w:rPr>
        <w:t> </w:t>
      </w:r>
      <w:r>
        <w:rPr/>
        <w:t>demonstrate</w:t>
      </w:r>
      <w:r>
        <w:rPr>
          <w:spacing w:val="-15"/>
        </w:rPr>
        <w:t> </w:t>
      </w:r>
      <w:r>
        <w:rPr/>
        <w:t>the</w:t>
      </w:r>
      <w:r>
        <w:rPr>
          <w:spacing w:val="-15"/>
        </w:rPr>
        <w:t> </w:t>
      </w:r>
      <w:r>
        <w:rPr/>
        <w:t>use</w:t>
      </w:r>
      <w:r>
        <w:rPr>
          <w:spacing w:val="-15"/>
        </w:rPr>
        <w:t> </w:t>
      </w:r>
      <w:r>
        <w:rPr/>
        <w:t>of</w:t>
      </w:r>
      <w:r>
        <w:rPr>
          <w:spacing w:val="-15"/>
        </w:rPr>
        <w:t> </w:t>
      </w:r>
      <w:r>
        <w:rPr/>
        <w:t>data</w:t>
      </w:r>
      <w:r>
        <w:rPr>
          <w:spacing w:val="-15"/>
        </w:rPr>
        <w:t> </w:t>
      </w:r>
      <w:r>
        <w:rPr/>
        <w:t>engineering</w:t>
      </w:r>
      <w:r>
        <w:rPr>
          <w:spacing w:val="-15"/>
        </w:rPr>
        <w:t> </w:t>
      </w:r>
      <w:r>
        <w:rPr/>
        <w:t>techniques</w:t>
      </w:r>
      <w:r>
        <w:rPr>
          <w:spacing w:val="-15"/>
        </w:rPr>
        <w:t> </w:t>
      </w:r>
      <w:r>
        <w:rPr/>
        <w:t>such</w:t>
      </w:r>
      <w:r>
        <w:rPr>
          <w:spacing w:val="-15"/>
        </w:rPr>
        <w:t> </w:t>
      </w:r>
      <w:r>
        <w:rPr/>
        <w:t>as</w:t>
      </w:r>
      <w:r>
        <w:rPr>
          <w:spacing w:val="-15"/>
        </w:rPr>
        <w:t> </w:t>
      </w:r>
      <w:r>
        <w:rPr/>
        <w:t>data</w:t>
      </w:r>
      <w:r>
        <w:rPr>
          <w:spacing w:val="-15"/>
        </w:rPr>
        <w:t> </w:t>
      </w:r>
      <w:r>
        <w:rPr/>
        <w:t>cleaning,</w:t>
      </w:r>
      <w:r>
        <w:rPr>
          <w:spacing w:val="-15"/>
        </w:rPr>
        <w:t> </w:t>
      </w:r>
      <w:r>
        <w:rPr/>
        <w:t>dataset merging, schema standardization, and aggregation analysis using PySpark.</w:t>
      </w:r>
    </w:p>
    <w:p>
      <w:pPr>
        <w:pStyle w:val="Heading2"/>
        <w:numPr>
          <w:ilvl w:val="0"/>
          <w:numId w:val="1"/>
        </w:numPr>
        <w:tabs>
          <w:tab w:pos="280" w:val="left" w:leader="none"/>
        </w:tabs>
        <w:spacing w:line="240" w:lineRule="auto" w:before="243" w:after="0"/>
        <w:ind w:left="280" w:right="0" w:hanging="280"/>
        <w:jc w:val="left"/>
        <w:rPr>
          <w:color w:val="153C62"/>
        </w:rPr>
      </w:pPr>
      <w:r>
        <w:rPr>
          <w:color w:val="153C62"/>
        </w:rPr>
        <w:t>Datasets</w:t>
      </w:r>
      <w:r>
        <w:rPr>
          <w:color w:val="153C62"/>
          <w:spacing w:val="-3"/>
        </w:rPr>
        <w:t> </w:t>
      </w:r>
      <w:r>
        <w:rPr>
          <w:color w:val="153C62"/>
          <w:spacing w:val="-4"/>
        </w:rPr>
        <w:t>Used</w:t>
      </w:r>
    </w:p>
    <w:p>
      <w:pPr>
        <w:pStyle w:val="BodyText"/>
        <w:spacing w:before="48"/>
        <w:rPr>
          <w:b/>
          <w:sz w:val="28"/>
        </w:rPr>
      </w:pPr>
    </w:p>
    <w:p>
      <w:pPr>
        <w:pStyle w:val="BodyText"/>
      </w:pPr>
      <w:r>
        <w:rPr/>
        <w:t>The</w:t>
      </w:r>
      <w:r>
        <w:rPr>
          <w:spacing w:val="-6"/>
        </w:rPr>
        <w:t> </w:t>
      </w:r>
      <w:r>
        <w:rPr/>
        <w:t>project</w:t>
      </w:r>
      <w:r>
        <w:rPr>
          <w:spacing w:val="-4"/>
        </w:rPr>
        <w:t> </w:t>
      </w:r>
      <w:r>
        <w:rPr/>
        <w:t>utilized</w:t>
      </w:r>
      <w:r>
        <w:rPr>
          <w:spacing w:val="-1"/>
        </w:rPr>
        <w:t> </w:t>
      </w:r>
      <w:r>
        <w:rPr/>
        <w:t>four</w:t>
      </w:r>
      <w:r>
        <w:rPr>
          <w:spacing w:val="-2"/>
        </w:rPr>
        <w:t> </w:t>
      </w:r>
      <w:r>
        <w:rPr/>
        <w:t>datasets</w:t>
      </w:r>
      <w:r>
        <w:rPr>
          <w:spacing w:val="-1"/>
        </w:rPr>
        <w:t> </w:t>
      </w:r>
      <w:r>
        <w:rPr/>
        <w:t>containing</w:t>
      </w:r>
      <w:r>
        <w:rPr>
          <w:spacing w:val="-2"/>
        </w:rPr>
        <w:t> </w:t>
      </w:r>
      <w:r>
        <w:rPr/>
        <w:t>nutritional</w:t>
      </w:r>
      <w:r>
        <w:rPr>
          <w:spacing w:val="-3"/>
        </w:rPr>
        <w:t> </w:t>
      </w:r>
      <w:r>
        <w:rPr/>
        <w:t>information</w:t>
      </w:r>
      <w:r>
        <w:rPr>
          <w:spacing w:val="8"/>
        </w:rPr>
        <w:t> </w:t>
      </w:r>
      <w:r>
        <w:rPr/>
        <w:t>about</w:t>
      </w:r>
      <w:r>
        <w:rPr>
          <w:spacing w:val="-4"/>
        </w:rPr>
        <w:t> </w:t>
      </w:r>
      <w:r>
        <w:rPr/>
        <w:t>menu</w:t>
      </w:r>
      <w:r>
        <w:rPr>
          <w:spacing w:val="-1"/>
        </w:rPr>
        <w:t> </w:t>
      </w:r>
      <w:r>
        <w:rPr/>
        <w:t>items</w:t>
      </w:r>
      <w:r>
        <w:rPr>
          <w:spacing w:val="-1"/>
        </w:rPr>
        <w:t> </w:t>
      </w:r>
      <w:r>
        <w:rPr/>
        <w:t>from</w:t>
      </w:r>
      <w:r>
        <w:rPr>
          <w:spacing w:val="-4"/>
        </w:rPr>
        <w:t> </w:t>
      </w:r>
      <w:r>
        <w:rPr/>
        <w:t>both</w:t>
      </w:r>
      <w:r>
        <w:rPr>
          <w:spacing w:val="-1"/>
        </w:rPr>
        <w:t> </w:t>
      </w:r>
      <w:r>
        <w:rPr>
          <w:spacing w:val="-2"/>
        </w:rPr>
        <w:t>brands.</w:t>
      </w:r>
    </w:p>
    <w:p>
      <w:pPr>
        <w:pStyle w:val="BodyText"/>
        <w:spacing w:before="46"/>
      </w:pPr>
    </w:p>
    <w:p>
      <w:pPr>
        <w:pStyle w:val="Heading3"/>
      </w:pPr>
      <w:bookmarkStart w:name="McDonald's Dataset" w:id="2"/>
      <w:bookmarkEnd w:id="2"/>
      <w:r>
        <w:rPr/>
      </w:r>
      <w:r>
        <w:rPr>
          <w:color w:val="0E4660"/>
        </w:rPr>
        <w:t>McDonald's</w:t>
      </w:r>
      <w:r>
        <w:rPr>
          <w:color w:val="0E4660"/>
          <w:spacing w:val="-4"/>
        </w:rPr>
        <w:t> </w:t>
      </w:r>
      <w:r>
        <w:rPr>
          <w:color w:val="0E4660"/>
          <w:spacing w:val="-2"/>
        </w:rPr>
        <w:t>Dataset</w:t>
      </w:r>
    </w:p>
    <w:p>
      <w:pPr>
        <w:pStyle w:val="BodyText"/>
        <w:spacing w:before="13"/>
        <w:rPr>
          <w:sz w:val="28"/>
        </w:rPr>
      </w:pPr>
    </w:p>
    <w:p>
      <w:pPr>
        <w:pStyle w:val="BodyText"/>
        <w:spacing w:before="1"/>
      </w:pPr>
      <w:r>
        <w:rPr>
          <w:spacing w:val="-2"/>
        </w:rPr>
        <w:t>1.mcd.csv</w:t>
      </w:r>
    </w:p>
    <w:p>
      <w:pPr>
        <w:pStyle w:val="BodyText"/>
        <w:spacing w:before="12"/>
      </w:pPr>
    </w:p>
    <w:p>
      <w:pPr>
        <w:pStyle w:val="BodyText"/>
        <w:spacing w:line="278" w:lineRule="auto" w:before="1"/>
        <w:ind w:right="367"/>
        <w:jc w:val="both"/>
      </w:pPr>
      <w:r>
        <w:rPr/>
        <w:t>Contains</w:t>
      </w:r>
      <w:r>
        <w:rPr>
          <w:spacing w:val="-15"/>
        </w:rPr>
        <w:t> </w:t>
      </w:r>
      <w:r>
        <w:rPr/>
        <w:t>nutritional</w:t>
      </w:r>
      <w:r>
        <w:rPr>
          <w:spacing w:val="-15"/>
        </w:rPr>
        <w:t> </w:t>
      </w:r>
      <w:r>
        <w:rPr/>
        <w:t>information</w:t>
      </w:r>
      <w:r>
        <w:rPr>
          <w:spacing w:val="-11"/>
        </w:rPr>
        <w:t> </w:t>
      </w:r>
      <w:r>
        <w:rPr/>
        <w:t>for</w:t>
      </w:r>
      <w:r>
        <w:rPr>
          <w:spacing w:val="-15"/>
        </w:rPr>
        <w:t> </w:t>
      </w:r>
      <w:r>
        <w:rPr/>
        <w:t>McDonald's</w:t>
      </w:r>
      <w:r>
        <w:rPr>
          <w:spacing w:val="-14"/>
        </w:rPr>
        <w:t> </w:t>
      </w:r>
      <w:r>
        <w:rPr/>
        <w:t>food</w:t>
      </w:r>
      <w:r>
        <w:rPr>
          <w:spacing w:val="-15"/>
        </w:rPr>
        <w:t> </w:t>
      </w:r>
      <w:r>
        <w:rPr/>
        <w:t>items</w:t>
      </w:r>
      <w:r>
        <w:rPr>
          <w:spacing w:val="-14"/>
        </w:rPr>
        <w:t> </w:t>
      </w:r>
      <w:r>
        <w:rPr/>
        <w:t>such</w:t>
      </w:r>
      <w:r>
        <w:rPr>
          <w:spacing w:val="-11"/>
        </w:rPr>
        <w:t> </w:t>
      </w:r>
      <w:r>
        <w:rPr/>
        <w:t>as</w:t>
      </w:r>
      <w:r>
        <w:rPr>
          <w:spacing w:val="-14"/>
        </w:rPr>
        <w:t> </w:t>
      </w:r>
      <w:r>
        <w:rPr/>
        <w:t>burgers,</w:t>
      </w:r>
      <w:r>
        <w:rPr>
          <w:spacing w:val="-15"/>
        </w:rPr>
        <w:t> </w:t>
      </w:r>
      <w:r>
        <w:rPr/>
        <w:t>breakfast</w:t>
      </w:r>
      <w:r>
        <w:rPr>
          <w:spacing w:val="-12"/>
        </w:rPr>
        <w:t> </w:t>
      </w:r>
      <w:r>
        <w:rPr/>
        <w:t>meals,</w:t>
      </w:r>
      <w:r>
        <w:rPr>
          <w:spacing w:val="-15"/>
        </w:rPr>
        <w:t> </w:t>
      </w:r>
      <w:r>
        <w:rPr/>
        <w:t>sandwiches, and other menu products.</w:t>
      </w:r>
    </w:p>
    <w:p>
      <w:pPr>
        <w:pStyle w:val="BodyText"/>
        <w:spacing w:before="1"/>
      </w:pPr>
    </w:p>
    <w:p>
      <w:pPr>
        <w:pStyle w:val="Heading3"/>
        <w:spacing w:before="1"/>
      </w:pPr>
      <w:bookmarkStart w:name="Starbucks Datasets" w:id="3"/>
      <w:bookmarkEnd w:id="3"/>
      <w:r>
        <w:rPr/>
      </w:r>
      <w:r>
        <w:rPr>
          <w:color w:val="0E4660"/>
        </w:rPr>
        <w:t>Starbucks </w:t>
      </w:r>
      <w:r>
        <w:rPr>
          <w:color w:val="0E4660"/>
          <w:spacing w:val="-2"/>
        </w:rPr>
        <w:t>Datasets</w:t>
      </w:r>
    </w:p>
    <w:p>
      <w:pPr>
        <w:pStyle w:val="BodyText"/>
        <w:spacing w:line="560" w:lineRule="atLeast" w:before="51"/>
        <w:ind w:right="5151"/>
      </w:pPr>
      <w:r>
        <w:rPr/>
        <w:t>Three</w:t>
      </w:r>
      <w:r>
        <w:rPr>
          <w:spacing w:val="-11"/>
        </w:rPr>
        <w:t> </w:t>
      </w:r>
      <w:r>
        <w:rPr/>
        <w:t>datasets</w:t>
      </w:r>
      <w:r>
        <w:rPr>
          <w:spacing w:val="-8"/>
        </w:rPr>
        <w:t> </w:t>
      </w:r>
      <w:r>
        <w:rPr/>
        <w:t>were</w:t>
      </w:r>
      <w:r>
        <w:rPr>
          <w:spacing w:val="-11"/>
        </w:rPr>
        <w:t> </w:t>
      </w:r>
      <w:r>
        <w:rPr/>
        <w:t>provided</w:t>
      </w:r>
      <w:r>
        <w:rPr>
          <w:spacing w:val="-9"/>
        </w:rPr>
        <w:t> </w:t>
      </w:r>
      <w:r>
        <w:rPr/>
        <w:t>for</w:t>
      </w:r>
      <w:r>
        <w:rPr>
          <w:spacing w:val="-9"/>
        </w:rPr>
        <w:t> </w:t>
      </w:r>
      <w:r>
        <w:rPr/>
        <w:t>Starbucks. </w:t>
      </w:r>
      <w:r>
        <w:rPr>
          <w:spacing w:val="-2"/>
        </w:rPr>
        <w:t>sb_food.csv</w:t>
      </w:r>
    </w:p>
    <w:p>
      <w:pPr>
        <w:pStyle w:val="BodyText"/>
        <w:spacing w:line="278" w:lineRule="auto" w:before="49"/>
        <w:ind w:right="6955"/>
      </w:pPr>
      <w:r>
        <w:rPr>
          <w:spacing w:val="-2"/>
        </w:rPr>
        <w:t>sb_drinks.csv sb_drink_expanded.csv</w:t>
      </w:r>
    </w:p>
    <w:p>
      <w:pPr>
        <w:pStyle w:val="ListParagraph"/>
        <w:numPr>
          <w:ilvl w:val="1"/>
          <w:numId w:val="1"/>
        </w:numPr>
        <w:tabs>
          <w:tab w:pos="720" w:val="left" w:leader="none"/>
        </w:tabs>
        <w:spacing w:line="240" w:lineRule="auto" w:before="243" w:after="0"/>
        <w:ind w:left="720" w:right="0" w:hanging="360"/>
        <w:jc w:val="left"/>
        <w:rPr>
          <w:sz w:val="24"/>
        </w:rPr>
      </w:pPr>
      <w:r>
        <w:rPr>
          <w:sz w:val="24"/>
        </w:rPr>
        <w:t>sb_food.csv</w:t>
      </w:r>
      <w:r>
        <w:rPr>
          <w:spacing w:val="-5"/>
          <w:sz w:val="24"/>
        </w:rPr>
        <w:t> </w:t>
      </w:r>
      <w:r>
        <w:rPr>
          <w:sz w:val="24"/>
        </w:rPr>
        <w:t>contains</w:t>
      </w:r>
      <w:r>
        <w:rPr>
          <w:spacing w:val="-1"/>
          <w:sz w:val="24"/>
        </w:rPr>
        <w:t> </w:t>
      </w:r>
      <w:r>
        <w:rPr>
          <w:sz w:val="24"/>
        </w:rPr>
        <w:t>nutritional</w:t>
      </w:r>
      <w:r>
        <w:rPr>
          <w:spacing w:val="-4"/>
          <w:sz w:val="24"/>
        </w:rPr>
        <w:t> </w:t>
      </w:r>
      <w:r>
        <w:rPr>
          <w:sz w:val="24"/>
        </w:rPr>
        <w:t>information</w:t>
      </w:r>
      <w:r>
        <w:rPr>
          <w:spacing w:val="-2"/>
          <w:sz w:val="24"/>
        </w:rPr>
        <w:t> </w:t>
      </w:r>
      <w:r>
        <w:rPr>
          <w:sz w:val="24"/>
        </w:rPr>
        <w:t>for</w:t>
      </w:r>
      <w:r>
        <w:rPr>
          <w:spacing w:val="-2"/>
          <w:sz w:val="24"/>
        </w:rPr>
        <w:t> </w:t>
      </w:r>
      <w:r>
        <w:rPr>
          <w:sz w:val="24"/>
        </w:rPr>
        <w:t>Starbucks</w:t>
      </w:r>
      <w:r>
        <w:rPr>
          <w:spacing w:val="-1"/>
          <w:sz w:val="24"/>
        </w:rPr>
        <w:t> </w:t>
      </w:r>
      <w:r>
        <w:rPr>
          <w:sz w:val="24"/>
        </w:rPr>
        <w:t>food</w:t>
      </w:r>
      <w:r>
        <w:rPr>
          <w:spacing w:val="-2"/>
          <w:sz w:val="24"/>
        </w:rPr>
        <w:t> products.</w:t>
      </w:r>
    </w:p>
    <w:p>
      <w:pPr>
        <w:pStyle w:val="ListParagraph"/>
        <w:numPr>
          <w:ilvl w:val="1"/>
          <w:numId w:val="1"/>
        </w:numPr>
        <w:tabs>
          <w:tab w:pos="720" w:val="left" w:leader="none"/>
        </w:tabs>
        <w:spacing w:line="240" w:lineRule="auto" w:before="41" w:after="0"/>
        <w:ind w:left="720" w:right="0" w:hanging="360"/>
        <w:jc w:val="left"/>
        <w:rPr>
          <w:sz w:val="24"/>
        </w:rPr>
      </w:pPr>
      <w:r>
        <w:rPr>
          <w:sz w:val="24"/>
        </w:rPr>
        <w:t>sb_drinks.csv</w:t>
      </w:r>
      <w:r>
        <w:rPr>
          <w:spacing w:val="-5"/>
          <w:sz w:val="24"/>
        </w:rPr>
        <w:t> </w:t>
      </w:r>
      <w:r>
        <w:rPr>
          <w:sz w:val="24"/>
        </w:rPr>
        <w:t>contains</w:t>
      </w:r>
      <w:r>
        <w:rPr>
          <w:spacing w:val="-2"/>
          <w:sz w:val="24"/>
        </w:rPr>
        <w:t> </w:t>
      </w:r>
      <w:r>
        <w:rPr>
          <w:sz w:val="24"/>
        </w:rPr>
        <w:t>beverage</w:t>
      </w:r>
      <w:r>
        <w:rPr>
          <w:spacing w:val="-4"/>
          <w:sz w:val="24"/>
        </w:rPr>
        <w:t> </w:t>
      </w:r>
      <w:r>
        <w:rPr>
          <w:sz w:val="24"/>
        </w:rPr>
        <w:t>nutrition</w:t>
      </w:r>
      <w:r>
        <w:rPr>
          <w:spacing w:val="-3"/>
          <w:sz w:val="24"/>
        </w:rPr>
        <w:t> </w:t>
      </w:r>
      <w:r>
        <w:rPr>
          <w:sz w:val="24"/>
        </w:rPr>
        <w:t>data</w:t>
      </w:r>
      <w:r>
        <w:rPr>
          <w:spacing w:val="-5"/>
          <w:sz w:val="24"/>
        </w:rPr>
        <w:t> </w:t>
      </w:r>
      <w:r>
        <w:rPr>
          <w:sz w:val="24"/>
        </w:rPr>
        <w:t>with</w:t>
      </w:r>
      <w:r>
        <w:rPr>
          <w:spacing w:val="1"/>
          <w:sz w:val="24"/>
        </w:rPr>
        <w:t> </w:t>
      </w:r>
      <w:r>
        <w:rPr>
          <w:sz w:val="24"/>
        </w:rPr>
        <w:t>a</w:t>
      </w:r>
      <w:r>
        <w:rPr>
          <w:spacing w:val="1"/>
          <w:sz w:val="24"/>
        </w:rPr>
        <w:t> </w:t>
      </w:r>
      <w:r>
        <w:rPr>
          <w:sz w:val="24"/>
        </w:rPr>
        <w:t>limited</w:t>
      </w:r>
      <w:r>
        <w:rPr>
          <w:spacing w:val="-3"/>
          <w:sz w:val="24"/>
        </w:rPr>
        <w:t> </w:t>
      </w:r>
      <w:r>
        <w:rPr>
          <w:sz w:val="24"/>
        </w:rPr>
        <w:t>set</w:t>
      </w:r>
      <w:r>
        <w:rPr>
          <w:spacing w:val="-5"/>
          <w:sz w:val="24"/>
        </w:rPr>
        <w:t> </w:t>
      </w:r>
      <w:r>
        <w:rPr>
          <w:sz w:val="24"/>
        </w:rPr>
        <w:t>of</w:t>
      </w:r>
      <w:r>
        <w:rPr>
          <w:spacing w:val="2"/>
          <w:sz w:val="24"/>
        </w:rPr>
        <w:t> </w:t>
      </w:r>
      <w:r>
        <w:rPr>
          <w:spacing w:val="-2"/>
          <w:sz w:val="24"/>
        </w:rPr>
        <w:t>attributes.</w:t>
      </w:r>
    </w:p>
    <w:p>
      <w:pPr>
        <w:pStyle w:val="ListParagraph"/>
        <w:numPr>
          <w:ilvl w:val="1"/>
          <w:numId w:val="1"/>
        </w:numPr>
        <w:tabs>
          <w:tab w:pos="721" w:val="left" w:leader="none"/>
        </w:tabs>
        <w:spacing w:line="276" w:lineRule="auto" w:before="46" w:after="0"/>
        <w:ind w:left="721" w:right="367" w:hanging="361"/>
        <w:jc w:val="left"/>
        <w:rPr>
          <w:sz w:val="24"/>
        </w:rPr>
      </w:pPr>
      <w:r>
        <w:rPr>
          <w:sz w:val="24"/>
        </w:rPr>
        <w:t>sb_drink_expanded.csv contains detailed beverage nutrition data including caffeine and vitamin </w:t>
      </w:r>
      <w:r>
        <w:rPr>
          <w:spacing w:val="-2"/>
          <w:sz w:val="24"/>
        </w:rPr>
        <w:t>information.</w:t>
      </w:r>
    </w:p>
    <w:p>
      <w:pPr>
        <w:pStyle w:val="ListParagraph"/>
        <w:spacing w:after="0" w:line="276" w:lineRule="auto"/>
        <w:jc w:val="left"/>
        <w:rPr>
          <w:sz w:val="24"/>
        </w:rPr>
        <w:sectPr>
          <w:type w:val="continuous"/>
          <w:pgSz w:w="12240" w:h="15840"/>
          <w:pgMar w:top="1380" w:bottom="280" w:left="1080" w:right="720"/>
        </w:sectPr>
      </w:pPr>
    </w:p>
    <w:p>
      <w:pPr>
        <w:pStyle w:val="Heading2"/>
        <w:numPr>
          <w:ilvl w:val="0"/>
          <w:numId w:val="1"/>
        </w:numPr>
        <w:tabs>
          <w:tab w:pos="280" w:val="left" w:leader="none"/>
        </w:tabs>
        <w:spacing w:line="240" w:lineRule="auto" w:before="64" w:after="0"/>
        <w:ind w:left="280" w:right="0" w:hanging="280"/>
        <w:jc w:val="left"/>
        <w:rPr>
          <w:color w:val="0E4660"/>
        </w:rPr>
      </w:pPr>
      <w:bookmarkStart w:name="3. Methodology" w:id="4"/>
      <w:bookmarkEnd w:id="4"/>
      <w:r>
        <w:rPr>
          <w:b w:val="0"/>
        </w:rPr>
      </w:r>
      <w:r>
        <w:rPr>
          <w:color w:val="0E4660"/>
          <w:spacing w:val="-2"/>
        </w:rPr>
        <w:t>Methodology</w:t>
      </w:r>
    </w:p>
    <w:p>
      <w:pPr>
        <w:pStyle w:val="BodyText"/>
        <w:spacing w:before="49"/>
        <w:rPr>
          <w:b/>
          <w:sz w:val="28"/>
        </w:rPr>
      </w:pPr>
    </w:p>
    <w:p>
      <w:pPr>
        <w:pStyle w:val="BodyText"/>
      </w:pPr>
      <w:r>
        <w:rPr/>
        <w:t>Before</w:t>
      </w:r>
      <w:r>
        <w:rPr>
          <w:spacing w:val="-6"/>
        </w:rPr>
        <w:t> </w:t>
      </w:r>
      <w:r>
        <w:rPr/>
        <w:t>performing</w:t>
      </w:r>
      <w:r>
        <w:rPr>
          <w:spacing w:val="-2"/>
        </w:rPr>
        <w:t> </w:t>
      </w:r>
      <w:r>
        <w:rPr/>
        <w:t>the</w:t>
      </w:r>
      <w:r>
        <w:rPr>
          <w:spacing w:val="-3"/>
        </w:rPr>
        <w:t> </w:t>
      </w:r>
      <w:r>
        <w:rPr/>
        <w:t>analysis,</w:t>
      </w:r>
      <w:r>
        <w:rPr>
          <w:spacing w:val="-2"/>
        </w:rPr>
        <w:t> </w:t>
      </w:r>
      <w:r>
        <w:rPr/>
        <w:t>several</w:t>
      </w:r>
      <w:r>
        <w:rPr>
          <w:spacing w:val="-4"/>
        </w:rPr>
        <w:t> </w:t>
      </w:r>
      <w:r>
        <w:rPr/>
        <w:t>preprocessing</w:t>
      </w:r>
      <w:r>
        <w:rPr>
          <w:spacing w:val="-1"/>
        </w:rPr>
        <w:t> </w:t>
      </w:r>
      <w:r>
        <w:rPr/>
        <w:t>steps</w:t>
      </w:r>
      <w:r>
        <w:rPr>
          <w:spacing w:val="-1"/>
        </w:rPr>
        <w:t> </w:t>
      </w:r>
      <w:r>
        <w:rPr/>
        <w:t>were</w:t>
      </w:r>
      <w:r>
        <w:rPr>
          <w:spacing w:val="-4"/>
        </w:rPr>
        <w:t> </w:t>
      </w:r>
      <w:r>
        <w:rPr/>
        <w:t>necessary</w:t>
      </w:r>
      <w:r>
        <w:rPr>
          <w:spacing w:val="-2"/>
        </w:rPr>
        <w:t> </w:t>
      </w:r>
      <w:r>
        <w:rPr/>
        <w:t>to</w:t>
      </w:r>
      <w:r>
        <w:rPr>
          <w:spacing w:val="-1"/>
        </w:rPr>
        <w:t> </w:t>
      </w:r>
      <w:r>
        <w:rPr/>
        <w:t>prepare</w:t>
      </w:r>
      <w:r>
        <w:rPr>
          <w:spacing w:val="-4"/>
        </w:rPr>
        <w:t> </w:t>
      </w:r>
      <w:r>
        <w:rPr/>
        <w:t>the</w:t>
      </w:r>
      <w:r>
        <w:rPr>
          <w:spacing w:val="-3"/>
        </w:rPr>
        <w:t> </w:t>
      </w:r>
      <w:r>
        <w:rPr>
          <w:spacing w:val="-2"/>
        </w:rPr>
        <w:t>datasets.</w:t>
      </w:r>
    </w:p>
    <w:p>
      <w:pPr>
        <w:pStyle w:val="BodyText"/>
        <w:spacing w:before="45"/>
      </w:pPr>
    </w:p>
    <w:p>
      <w:pPr>
        <w:pStyle w:val="Heading3"/>
      </w:pPr>
      <w:bookmarkStart w:name="Stage 1: Converting Excel Files to CSV" w:id="5"/>
      <w:bookmarkEnd w:id="5"/>
      <w:r>
        <w:rPr/>
      </w:r>
      <w:r>
        <w:rPr>
          <w:color w:val="0E4660"/>
        </w:rPr>
        <w:t>Stage 1:</w:t>
      </w:r>
      <w:r>
        <w:rPr>
          <w:color w:val="0E4660"/>
          <w:spacing w:val="1"/>
        </w:rPr>
        <w:t> </w:t>
      </w:r>
      <w:r>
        <w:rPr>
          <w:color w:val="0E4660"/>
        </w:rPr>
        <w:t>Converting</w:t>
      </w:r>
      <w:r>
        <w:rPr>
          <w:color w:val="0E4660"/>
          <w:spacing w:val="-1"/>
        </w:rPr>
        <w:t> </w:t>
      </w:r>
      <w:r>
        <w:rPr>
          <w:color w:val="0E4660"/>
        </w:rPr>
        <w:t>Excel</w:t>
      </w:r>
      <w:r>
        <w:rPr>
          <w:color w:val="0E4660"/>
          <w:spacing w:val="1"/>
        </w:rPr>
        <w:t> </w:t>
      </w:r>
      <w:r>
        <w:rPr>
          <w:color w:val="0E4660"/>
        </w:rPr>
        <w:t>Files</w:t>
      </w:r>
      <w:r>
        <w:rPr>
          <w:color w:val="0E4660"/>
          <w:spacing w:val="-1"/>
        </w:rPr>
        <w:t> </w:t>
      </w:r>
      <w:r>
        <w:rPr>
          <w:color w:val="0E4660"/>
        </w:rPr>
        <w:t>to </w:t>
      </w:r>
      <w:r>
        <w:rPr>
          <w:color w:val="0E4660"/>
          <w:spacing w:val="-5"/>
        </w:rPr>
        <w:t>CSV</w:t>
      </w:r>
    </w:p>
    <w:p>
      <w:pPr>
        <w:pStyle w:val="BodyText"/>
        <w:spacing w:before="19"/>
        <w:rPr>
          <w:sz w:val="28"/>
        </w:rPr>
      </w:pPr>
    </w:p>
    <w:p>
      <w:pPr>
        <w:pStyle w:val="BodyText"/>
        <w:spacing w:line="278" w:lineRule="auto"/>
        <w:ind w:right="397"/>
      </w:pPr>
      <w:r>
        <w:rPr/>
        <w:t>The original datasets were provided in Excel format. Since PySpark works more efficiently with CSV</w:t>
      </w:r>
      <w:r>
        <w:rPr>
          <w:spacing w:val="80"/>
        </w:rPr>
        <w:t> </w:t>
      </w:r>
      <w:r>
        <w:rPr/>
        <w:t>files, all Excel files were converted into CSV format.</w:t>
      </w:r>
    </w:p>
    <w:p>
      <w:pPr>
        <w:pStyle w:val="BodyText"/>
        <w:spacing w:before="240"/>
      </w:pPr>
      <w:r>
        <w:rPr/>
        <w:t>This</w:t>
      </w:r>
      <w:r>
        <w:rPr>
          <w:spacing w:val="-3"/>
        </w:rPr>
        <w:t> </w:t>
      </w:r>
      <w:r>
        <w:rPr>
          <w:spacing w:val="-2"/>
        </w:rPr>
        <w:t>ensured:</w:t>
      </w:r>
    </w:p>
    <w:p>
      <w:pPr>
        <w:pStyle w:val="BodyText"/>
        <w:spacing w:before="11"/>
      </w:pPr>
    </w:p>
    <w:p>
      <w:pPr>
        <w:pStyle w:val="ListParagraph"/>
        <w:numPr>
          <w:ilvl w:val="0"/>
          <w:numId w:val="2"/>
        </w:numPr>
        <w:tabs>
          <w:tab w:pos="720" w:val="left" w:leader="none"/>
        </w:tabs>
        <w:spacing w:line="240" w:lineRule="auto" w:before="0" w:after="0"/>
        <w:ind w:left="720" w:right="0" w:hanging="360"/>
        <w:jc w:val="left"/>
        <w:rPr>
          <w:sz w:val="24"/>
        </w:rPr>
      </w:pPr>
      <w:r>
        <w:rPr>
          <w:sz w:val="24"/>
        </w:rPr>
        <w:t>Faster</w:t>
      </w:r>
      <w:r>
        <w:rPr>
          <w:spacing w:val="-2"/>
          <w:sz w:val="24"/>
        </w:rPr>
        <w:t> </w:t>
      </w:r>
      <w:r>
        <w:rPr>
          <w:sz w:val="24"/>
        </w:rPr>
        <w:t>loading</w:t>
      </w:r>
      <w:r>
        <w:rPr>
          <w:spacing w:val="-2"/>
          <w:sz w:val="24"/>
        </w:rPr>
        <w:t> </w:t>
      </w:r>
      <w:r>
        <w:rPr>
          <w:sz w:val="24"/>
        </w:rPr>
        <w:t>in</w:t>
      </w:r>
      <w:r>
        <w:rPr>
          <w:spacing w:val="-5"/>
          <w:sz w:val="24"/>
        </w:rPr>
        <w:t> </w:t>
      </w:r>
      <w:r>
        <w:rPr>
          <w:spacing w:val="-2"/>
          <w:sz w:val="24"/>
        </w:rPr>
        <w:t>PySpark</w:t>
      </w:r>
    </w:p>
    <w:p>
      <w:pPr>
        <w:pStyle w:val="ListParagraph"/>
        <w:numPr>
          <w:ilvl w:val="0"/>
          <w:numId w:val="2"/>
        </w:numPr>
        <w:tabs>
          <w:tab w:pos="720" w:val="left" w:leader="none"/>
        </w:tabs>
        <w:spacing w:line="240" w:lineRule="auto" w:before="46" w:after="0"/>
        <w:ind w:left="720" w:right="0" w:hanging="360"/>
        <w:jc w:val="left"/>
        <w:rPr>
          <w:sz w:val="24"/>
        </w:rPr>
      </w:pPr>
      <w:r>
        <w:rPr>
          <w:sz w:val="24"/>
        </w:rPr>
        <w:t>Simpler</w:t>
      </w:r>
      <w:r>
        <w:rPr>
          <w:spacing w:val="-4"/>
          <w:sz w:val="24"/>
        </w:rPr>
        <w:t> </w:t>
      </w:r>
      <w:r>
        <w:rPr>
          <w:sz w:val="24"/>
        </w:rPr>
        <w:t>schema</w:t>
      </w:r>
      <w:r>
        <w:rPr>
          <w:spacing w:val="-5"/>
          <w:sz w:val="24"/>
        </w:rPr>
        <w:t> </w:t>
      </w:r>
      <w:r>
        <w:rPr>
          <w:spacing w:val="-2"/>
          <w:sz w:val="24"/>
        </w:rPr>
        <w:t>inference</w:t>
      </w:r>
    </w:p>
    <w:p>
      <w:pPr>
        <w:pStyle w:val="ListParagraph"/>
        <w:numPr>
          <w:ilvl w:val="0"/>
          <w:numId w:val="2"/>
        </w:numPr>
        <w:tabs>
          <w:tab w:pos="720" w:val="left" w:leader="none"/>
        </w:tabs>
        <w:spacing w:line="240" w:lineRule="auto" w:before="41" w:after="0"/>
        <w:ind w:left="720" w:right="0" w:hanging="360"/>
        <w:jc w:val="left"/>
        <w:rPr>
          <w:sz w:val="24"/>
        </w:rPr>
      </w:pPr>
      <w:r>
        <w:rPr>
          <w:sz w:val="24"/>
        </w:rPr>
        <w:t>Better</w:t>
      </w:r>
      <w:r>
        <w:rPr>
          <w:spacing w:val="-1"/>
          <w:sz w:val="24"/>
        </w:rPr>
        <w:t> </w:t>
      </w:r>
      <w:r>
        <w:rPr>
          <w:sz w:val="24"/>
        </w:rPr>
        <w:t>compatibility</w:t>
      </w:r>
      <w:r>
        <w:rPr>
          <w:spacing w:val="-5"/>
          <w:sz w:val="24"/>
        </w:rPr>
        <w:t> </w:t>
      </w:r>
      <w:r>
        <w:rPr>
          <w:sz w:val="24"/>
        </w:rPr>
        <w:t>with</w:t>
      </w:r>
      <w:r>
        <w:rPr>
          <w:spacing w:val="-5"/>
          <w:sz w:val="24"/>
        </w:rPr>
        <w:t> </w:t>
      </w:r>
      <w:r>
        <w:rPr>
          <w:sz w:val="24"/>
        </w:rPr>
        <w:t>distributed</w:t>
      </w:r>
      <w:r>
        <w:rPr>
          <w:spacing w:val="-4"/>
          <w:sz w:val="24"/>
        </w:rPr>
        <w:t> </w:t>
      </w:r>
      <w:r>
        <w:rPr>
          <w:spacing w:val="-2"/>
          <w:sz w:val="24"/>
        </w:rPr>
        <w:t>processing</w:t>
      </w:r>
    </w:p>
    <w:p>
      <w:pPr>
        <w:pStyle w:val="BodyText"/>
        <w:spacing w:before="10"/>
      </w:pPr>
    </w:p>
    <w:p>
      <w:pPr>
        <w:pStyle w:val="Heading3"/>
      </w:pPr>
      <w:bookmarkStart w:name="Stage 2: Dataset Profiling" w:id="6"/>
      <w:bookmarkEnd w:id="6"/>
      <w:r>
        <w:rPr/>
      </w:r>
      <w:r>
        <w:rPr>
          <w:color w:val="0E4660"/>
        </w:rPr>
        <w:t>Stage</w:t>
      </w:r>
      <w:r>
        <w:rPr>
          <w:color w:val="0E4660"/>
          <w:spacing w:val="-1"/>
        </w:rPr>
        <w:t> </w:t>
      </w:r>
      <w:r>
        <w:rPr>
          <w:color w:val="0E4660"/>
        </w:rPr>
        <w:t>2: Dataset</w:t>
      </w:r>
      <w:r>
        <w:rPr>
          <w:color w:val="0E4660"/>
          <w:spacing w:val="1"/>
        </w:rPr>
        <w:t> </w:t>
      </w:r>
      <w:r>
        <w:rPr>
          <w:color w:val="0E4660"/>
          <w:spacing w:val="-2"/>
        </w:rPr>
        <w:t>Profiling</w:t>
      </w:r>
    </w:p>
    <w:p>
      <w:pPr>
        <w:pStyle w:val="BodyText"/>
        <w:spacing w:line="278" w:lineRule="auto" w:before="291"/>
      </w:pPr>
      <w:r>
        <w:rPr/>
        <w:t>Prior to preprocessing, all four datasets were profiled to evaluate their structure, identify potential data quality</w:t>
      </w:r>
      <w:r>
        <w:rPr>
          <w:spacing w:val="-1"/>
        </w:rPr>
        <w:t> </w:t>
      </w:r>
      <w:r>
        <w:rPr/>
        <w:t>issues,</w:t>
      </w:r>
      <w:r>
        <w:rPr>
          <w:spacing w:val="-5"/>
        </w:rPr>
        <w:t> </w:t>
      </w:r>
      <w:r>
        <w:rPr/>
        <w:t>and</w:t>
      </w:r>
      <w:r>
        <w:rPr>
          <w:spacing w:val="-5"/>
        </w:rPr>
        <w:t> </w:t>
      </w:r>
      <w:r>
        <w:rPr/>
        <w:t>determine</w:t>
      </w:r>
      <w:r>
        <w:rPr>
          <w:spacing w:val="-2"/>
        </w:rPr>
        <w:t> </w:t>
      </w:r>
      <w:r>
        <w:rPr/>
        <w:t>the</w:t>
      </w:r>
      <w:r>
        <w:rPr>
          <w:spacing w:val="-6"/>
        </w:rPr>
        <w:t> </w:t>
      </w:r>
      <w:r>
        <w:rPr/>
        <w:t>cleaning</w:t>
      </w:r>
      <w:r>
        <w:rPr>
          <w:spacing w:val="-5"/>
        </w:rPr>
        <w:t> </w:t>
      </w:r>
      <w:r>
        <w:rPr/>
        <w:t>requirements.</w:t>
      </w:r>
      <w:r>
        <w:rPr>
          <w:spacing w:val="-5"/>
        </w:rPr>
        <w:t> </w:t>
      </w:r>
      <w:r>
        <w:rPr/>
        <w:t>The</w:t>
      </w:r>
      <w:r>
        <w:rPr>
          <w:spacing w:val="-6"/>
        </w:rPr>
        <w:t> </w:t>
      </w:r>
      <w:r>
        <w:rPr/>
        <w:t>profiling</w:t>
      </w:r>
      <w:r>
        <w:rPr>
          <w:spacing w:val="-5"/>
        </w:rPr>
        <w:t> </w:t>
      </w:r>
      <w:r>
        <w:rPr/>
        <w:t>process</w:t>
      </w:r>
      <w:r>
        <w:rPr>
          <w:spacing w:val="-4"/>
        </w:rPr>
        <w:t> </w:t>
      </w:r>
      <w:r>
        <w:rPr/>
        <w:t>included</w:t>
      </w:r>
      <w:r>
        <w:rPr>
          <w:spacing w:val="-5"/>
        </w:rPr>
        <w:t> </w:t>
      </w:r>
      <w:r>
        <w:rPr/>
        <w:t>duplicate</w:t>
      </w:r>
      <w:r>
        <w:rPr>
          <w:spacing w:val="-6"/>
        </w:rPr>
        <w:t> </w:t>
      </w:r>
      <w:r>
        <w:rPr/>
        <w:t>record detection and missing-value assessment.</w:t>
      </w:r>
    </w:p>
    <w:p>
      <w:pPr>
        <w:pStyle w:val="BodyText"/>
        <w:spacing w:line="278" w:lineRule="auto" w:before="160"/>
        <w:ind w:right="397"/>
      </w:pPr>
      <w:r>
        <w:rPr/>
        <w:t>The analysis revealed that the </w:t>
      </w:r>
      <w:r>
        <w:rPr>
          <w:b/>
        </w:rPr>
        <w:t>mcd.csv</w:t>
      </w:r>
      <w:r>
        <w:rPr/>
        <w:t>, </w:t>
      </w:r>
      <w:r>
        <w:rPr>
          <w:b/>
        </w:rPr>
        <w:t>sb_food.csv</w:t>
      </w:r>
      <w:r>
        <w:rPr/>
        <w:t>, and </w:t>
      </w:r>
      <w:r>
        <w:rPr>
          <w:b/>
        </w:rPr>
        <w:t>sb_drink_expanded.csv </w:t>
      </w:r>
      <w:r>
        <w:rPr/>
        <w:t>datasets did not contain any</w:t>
      </w:r>
      <w:r>
        <w:rPr>
          <w:spacing w:val="-4"/>
        </w:rPr>
        <w:t> </w:t>
      </w:r>
      <w:r>
        <w:rPr/>
        <w:t>duplicate</w:t>
      </w:r>
      <w:r>
        <w:rPr>
          <w:spacing w:val="-6"/>
        </w:rPr>
        <w:t> </w:t>
      </w:r>
      <w:r>
        <w:rPr/>
        <w:t>records.</w:t>
      </w:r>
      <w:r>
        <w:rPr>
          <w:spacing w:val="-4"/>
        </w:rPr>
        <w:t> </w:t>
      </w:r>
      <w:r>
        <w:rPr/>
        <w:t>However,</w:t>
      </w:r>
      <w:r>
        <w:rPr>
          <w:spacing w:val="-1"/>
        </w:rPr>
        <w:t> </w:t>
      </w:r>
      <w:r>
        <w:rPr>
          <w:b/>
        </w:rPr>
        <w:t>22</w:t>
      </w:r>
      <w:r>
        <w:rPr>
          <w:b/>
          <w:spacing w:val="-4"/>
        </w:rPr>
        <w:t> </w:t>
      </w:r>
      <w:r>
        <w:rPr>
          <w:b/>
        </w:rPr>
        <w:t>duplicate</w:t>
      </w:r>
      <w:r>
        <w:rPr>
          <w:b/>
          <w:spacing w:val="-6"/>
        </w:rPr>
        <w:t> </w:t>
      </w:r>
      <w:r>
        <w:rPr>
          <w:b/>
        </w:rPr>
        <w:t>records </w:t>
      </w:r>
      <w:r>
        <w:rPr/>
        <w:t>were</w:t>
      </w:r>
      <w:r>
        <w:rPr>
          <w:spacing w:val="-6"/>
        </w:rPr>
        <w:t> </w:t>
      </w:r>
      <w:r>
        <w:rPr/>
        <w:t>identified</w:t>
      </w:r>
      <w:r>
        <w:rPr>
          <w:spacing w:val="-4"/>
        </w:rPr>
        <w:t> </w:t>
      </w:r>
      <w:r>
        <w:rPr/>
        <w:t>within</w:t>
      </w:r>
      <w:r>
        <w:rPr>
          <w:spacing w:val="-4"/>
        </w:rPr>
        <w:t> </w:t>
      </w:r>
      <w:r>
        <w:rPr/>
        <w:t>the</w:t>
      </w:r>
      <w:r>
        <w:rPr>
          <w:spacing w:val="-4"/>
        </w:rPr>
        <w:t> </w:t>
      </w:r>
      <w:r>
        <w:rPr>
          <w:b/>
        </w:rPr>
        <w:t>sb_drinks.csv </w:t>
      </w:r>
      <w:r>
        <w:rPr/>
        <w:t>dataset. Missing-value analysis further identified a single missing caffeine value in the Starbucks Expanded Drinks dataset. Additionally, several caffeine entries were recorded as </w:t>
      </w:r>
      <w:r>
        <w:rPr>
          <w:b/>
        </w:rPr>
        <w:t>"Varies" </w:t>
      </w:r>
      <w:r>
        <w:rPr/>
        <w:t>and </w:t>
      </w:r>
      <w:r>
        <w:rPr>
          <w:b/>
        </w:rPr>
        <w:t>"varies"</w:t>
      </w:r>
      <w:r>
        <w:rPr/>
        <w:t>, while placeholder values represented by </w:t>
      </w:r>
      <w:r>
        <w:rPr>
          <w:b/>
        </w:rPr>
        <w:t>"-" </w:t>
      </w:r>
      <w:r>
        <w:rPr/>
        <w:t>were present within the Starbucks Nutrition Drinks dataset.</w:t>
      </w:r>
    </w:p>
    <w:p>
      <w:pPr>
        <w:pStyle w:val="BodyText"/>
        <w:spacing w:line="283" w:lineRule="auto" w:before="164"/>
        <w:ind w:right="397"/>
      </w:pPr>
      <w:r>
        <w:rPr/>
        <w:t>These</w:t>
      </w:r>
      <w:r>
        <w:rPr>
          <w:spacing w:val="-6"/>
        </w:rPr>
        <w:t> </w:t>
      </w:r>
      <w:r>
        <w:rPr/>
        <w:t>findings</w:t>
      </w:r>
      <w:r>
        <w:rPr>
          <w:spacing w:val="-3"/>
        </w:rPr>
        <w:t> </w:t>
      </w:r>
      <w:r>
        <w:rPr/>
        <w:t>provided</w:t>
      </w:r>
      <w:r>
        <w:rPr>
          <w:spacing w:val="-4"/>
        </w:rPr>
        <w:t> </w:t>
      </w:r>
      <w:r>
        <w:rPr/>
        <w:t>the</w:t>
      </w:r>
      <w:r>
        <w:rPr>
          <w:spacing w:val="-6"/>
        </w:rPr>
        <w:t> </w:t>
      </w:r>
      <w:r>
        <w:rPr/>
        <w:t>basis</w:t>
      </w:r>
      <w:r>
        <w:rPr>
          <w:spacing w:val="-3"/>
        </w:rPr>
        <w:t> </w:t>
      </w:r>
      <w:r>
        <w:rPr/>
        <w:t>for</w:t>
      </w:r>
      <w:r>
        <w:rPr>
          <w:spacing w:val="-4"/>
        </w:rPr>
        <w:t> </w:t>
      </w:r>
      <w:r>
        <w:rPr/>
        <w:t>the</w:t>
      </w:r>
      <w:r>
        <w:rPr>
          <w:spacing w:val="-6"/>
        </w:rPr>
        <w:t> </w:t>
      </w:r>
      <w:r>
        <w:rPr/>
        <w:t>subsequent</w:t>
      </w:r>
      <w:r>
        <w:rPr>
          <w:spacing w:val="-1"/>
        </w:rPr>
        <w:t> </w:t>
      </w:r>
      <w:r>
        <w:rPr/>
        <w:t>cleaning</w:t>
      </w:r>
      <w:r>
        <w:rPr>
          <w:spacing w:val="-4"/>
        </w:rPr>
        <w:t> </w:t>
      </w:r>
      <w:r>
        <w:rPr/>
        <w:t>and</w:t>
      </w:r>
      <w:r>
        <w:rPr>
          <w:spacing w:val="-4"/>
        </w:rPr>
        <w:t> </w:t>
      </w:r>
      <w:r>
        <w:rPr/>
        <w:t>standardization</w:t>
      </w:r>
      <w:r>
        <w:rPr>
          <w:spacing w:val="-4"/>
        </w:rPr>
        <w:t> </w:t>
      </w:r>
      <w:r>
        <w:rPr/>
        <w:t>procedures</w:t>
      </w:r>
      <w:r>
        <w:rPr>
          <w:spacing w:val="-3"/>
        </w:rPr>
        <w:t> </w:t>
      </w:r>
      <w:r>
        <w:rPr/>
        <w:t>performed in the next stage.</w:t>
      </w:r>
    </w:p>
    <w:p>
      <w:pPr>
        <w:pStyle w:val="Heading3"/>
        <w:spacing w:before="157"/>
      </w:pPr>
      <w:r>
        <w:rPr>
          <w:color w:val="0E4660"/>
        </w:rPr>
        <w:t>Stage 3:</w:t>
      </w:r>
      <w:r>
        <w:rPr>
          <w:color w:val="0E4660"/>
          <w:spacing w:val="72"/>
        </w:rPr>
        <w:t> </w:t>
      </w:r>
      <w:r>
        <w:rPr>
          <w:color w:val="0E4660"/>
        </w:rPr>
        <w:t>Data</w:t>
      </w:r>
      <w:r>
        <w:rPr>
          <w:color w:val="0E4660"/>
          <w:spacing w:val="-1"/>
        </w:rPr>
        <w:t> </w:t>
      </w:r>
      <w:r>
        <w:rPr>
          <w:color w:val="0E4660"/>
        </w:rPr>
        <w:t>Cleaning and </w:t>
      </w:r>
      <w:r>
        <w:rPr>
          <w:color w:val="0E4660"/>
          <w:spacing w:val="-2"/>
        </w:rPr>
        <w:t>Standardization</w:t>
      </w:r>
    </w:p>
    <w:p>
      <w:pPr>
        <w:pStyle w:val="BodyText"/>
        <w:spacing w:line="278" w:lineRule="auto" w:before="210"/>
        <w:ind w:right="397"/>
      </w:pPr>
      <w:r>
        <w:rPr/>
        <w:t>Based on the issues identified during profiling, several preprocessing operations were performed to improve data quality and consistency. The column </w:t>
      </w:r>
      <w:r>
        <w:rPr>
          <w:b/>
        </w:rPr>
        <w:t>"Unnamed: 0" </w:t>
      </w:r>
      <w:r>
        <w:rPr/>
        <w:t>was renamed </w:t>
      </w:r>
      <w:r>
        <w:rPr>
          <w:b/>
        </w:rPr>
        <w:t>"Item_Name" </w:t>
      </w:r>
      <w:r>
        <w:rPr/>
        <w:t>to improve readability and standardization. Placeholder values represented by </w:t>
      </w:r>
      <w:r>
        <w:rPr>
          <w:b/>
        </w:rPr>
        <w:t>"-" </w:t>
      </w:r>
      <w:r>
        <w:rPr/>
        <w:t>were converted to </w:t>
      </w:r>
      <w:r>
        <w:rPr>
          <w:b/>
        </w:rPr>
        <w:t>NULL</w:t>
      </w:r>
      <w:r>
        <w:rPr>
          <w:b/>
          <w:spacing w:val="-4"/>
        </w:rPr>
        <w:t> </w:t>
      </w:r>
      <w:r>
        <w:rPr/>
        <w:t>values,</w:t>
      </w:r>
      <w:r>
        <w:rPr>
          <w:spacing w:val="-4"/>
        </w:rPr>
        <w:t> </w:t>
      </w:r>
      <w:r>
        <w:rPr/>
        <w:t>and</w:t>
      </w:r>
      <w:r>
        <w:rPr>
          <w:spacing w:val="-4"/>
        </w:rPr>
        <w:t> </w:t>
      </w:r>
      <w:r>
        <w:rPr/>
        <w:t>nutritional</w:t>
      </w:r>
      <w:r>
        <w:rPr>
          <w:spacing w:val="-1"/>
        </w:rPr>
        <w:t> </w:t>
      </w:r>
      <w:r>
        <w:rPr/>
        <w:t>attributes</w:t>
      </w:r>
      <w:r>
        <w:rPr>
          <w:spacing w:val="-3"/>
        </w:rPr>
        <w:t> </w:t>
      </w:r>
      <w:r>
        <w:rPr/>
        <w:t>were</w:t>
      </w:r>
      <w:r>
        <w:rPr>
          <w:spacing w:val="-6"/>
        </w:rPr>
        <w:t> </w:t>
      </w:r>
      <w:r>
        <w:rPr/>
        <w:t>converted</w:t>
      </w:r>
      <w:r>
        <w:rPr>
          <w:spacing w:val="-4"/>
        </w:rPr>
        <w:t> </w:t>
      </w:r>
      <w:r>
        <w:rPr/>
        <w:t>to</w:t>
      </w:r>
      <w:r>
        <w:rPr>
          <w:spacing w:val="-4"/>
        </w:rPr>
        <w:t> </w:t>
      </w:r>
      <w:r>
        <w:rPr/>
        <w:t>appropriate</w:t>
      </w:r>
      <w:r>
        <w:rPr>
          <w:spacing w:val="-6"/>
        </w:rPr>
        <w:t> </w:t>
      </w:r>
      <w:r>
        <w:rPr/>
        <w:t>numeric</w:t>
      </w:r>
      <w:r>
        <w:rPr>
          <w:spacing w:val="-6"/>
        </w:rPr>
        <w:t> </w:t>
      </w:r>
      <w:r>
        <w:rPr/>
        <w:t>data</w:t>
      </w:r>
      <w:r>
        <w:rPr>
          <w:spacing w:val="-6"/>
        </w:rPr>
        <w:t> </w:t>
      </w:r>
      <w:r>
        <w:rPr/>
        <w:t>types</w:t>
      </w:r>
      <w:r>
        <w:rPr>
          <w:spacing w:val="-3"/>
        </w:rPr>
        <w:t> </w:t>
      </w:r>
      <w:r>
        <w:rPr/>
        <w:t>to</w:t>
      </w:r>
      <w:r>
        <w:rPr>
          <w:spacing w:val="-4"/>
        </w:rPr>
        <w:t> </w:t>
      </w:r>
      <w:r>
        <w:rPr/>
        <w:t>support statistical analysis.</w:t>
      </w:r>
    </w:p>
    <w:p>
      <w:pPr>
        <w:pStyle w:val="BodyText"/>
        <w:spacing w:line="280" w:lineRule="auto" w:before="160"/>
        <w:ind w:right="397"/>
      </w:pPr>
      <w:r>
        <w:rPr/>
        <w:t>The </w:t>
      </w:r>
      <w:r>
        <w:rPr>
          <w:b/>
        </w:rPr>
        <w:t>22 duplicate records </w:t>
      </w:r>
      <w:r>
        <w:rPr/>
        <w:t>identified in the </w:t>
      </w:r>
      <w:r>
        <w:rPr>
          <w:b/>
        </w:rPr>
        <w:t>sb_drinks.csv </w:t>
      </w:r>
      <w:r>
        <w:rPr/>
        <w:t>dataset were removed to prevent duplicate counting during aggregation. Special handling was also applied to caffeine-related information, where values</w:t>
      </w:r>
      <w:r>
        <w:rPr>
          <w:spacing w:val="-3"/>
        </w:rPr>
        <w:t> </w:t>
      </w:r>
      <w:r>
        <w:rPr/>
        <w:t>recorded</w:t>
      </w:r>
      <w:r>
        <w:rPr>
          <w:spacing w:val="-4"/>
        </w:rPr>
        <w:t> </w:t>
      </w:r>
      <w:r>
        <w:rPr/>
        <w:t>as</w:t>
      </w:r>
      <w:r>
        <w:rPr>
          <w:spacing w:val="-2"/>
        </w:rPr>
        <w:t> </w:t>
      </w:r>
      <w:r>
        <w:rPr>
          <w:b/>
        </w:rPr>
        <w:t>"Varies"</w:t>
      </w:r>
      <w:r>
        <w:rPr>
          <w:b/>
          <w:spacing w:val="-1"/>
        </w:rPr>
        <w:t> </w:t>
      </w:r>
      <w:r>
        <w:rPr/>
        <w:t>and</w:t>
      </w:r>
      <w:r>
        <w:rPr>
          <w:spacing w:val="-4"/>
        </w:rPr>
        <w:t> </w:t>
      </w:r>
      <w:r>
        <w:rPr>
          <w:b/>
        </w:rPr>
        <w:t>"varies"</w:t>
      </w:r>
      <w:r>
        <w:rPr>
          <w:b/>
          <w:spacing w:val="-2"/>
        </w:rPr>
        <w:t> </w:t>
      </w:r>
      <w:r>
        <w:rPr/>
        <w:t>were</w:t>
      </w:r>
      <w:r>
        <w:rPr>
          <w:spacing w:val="-6"/>
        </w:rPr>
        <w:t> </w:t>
      </w:r>
      <w:r>
        <w:rPr/>
        <w:t>preserved</w:t>
      </w:r>
      <w:r>
        <w:rPr>
          <w:spacing w:val="-4"/>
        </w:rPr>
        <w:t> </w:t>
      </w:r>
      <w:r>
        <w:rPr/>
        <w:t>as</w:t>
      </w:r>
      <w:r>
        <w:rPr>
          <w:spacing w:val="-3"/>
        </w:rPr>
        <w:t> </w:t>
      </w:r>
      <w:r>
        <w:rPr/>
        <w:t>valid</w:t>
      </w:r>
      <w:r>
        <w:rPr>
          <w:spacing w:val="-4"/>
        </w:rPr>
        <w:t> </w:t>
      </w:r>
      <w:r>
        <w:rPr/>
        <w:t>entries</w:t>
      </w:r>
      <w:r>
        <w:rPr>
          <w:spacing w:val="-3"/>
        </w:rPr>
        <w:t> </w:t>
      </w:r>
      <w:r>
        <w:rPr/>
        <w:t>rather than</w:t>
      </w:r>
      <w:r>
        <w:rPr>
          <w:spacing w:val="-4"/>
        </w:rPr>
        <w:t> </w:t>
      </w:r>
      <w:r>
        <w:rPr/>
        <w:t>being</w:t>
      </w:r>
      <w:r>
        <w:rPr>
          <w:spacing w:val="-4"/>
        </w:rPr>
        <w:t> </w:t>
      </w:r>
      <w:r>
        <w:rPr/>
        <w:t>incorrectly treated as missing values.</w:t>
      </w:r>
    </w:p>
    <w:p>
      <w:pPr>
        <w:pStyle w:val="BodyText"/>
        <w:spacing w:after="0" w:line="280" w:lineRule="auto"/>
        <w:sectPr>
          <w:pgSz w:w="12240" w:h="15840"/>
          <w:pgMar w:top="1380" w:bottom="280" w:left="1080" w:right="720"/>
        </w:sectPr>
      </w:pPr>
    </w:p>
    <w:p>
      <w:pPr>
        <w:pStyle w:val="Heading3"/>
        <w:spacing w:before="64"/>
      </w:pPr>
      <w:bookmarkStart w:name="Stage 4: Common Schema Creation and Data" w:id="7"/>
      <w:bookmarkEnd w:id="7"/>
      <w:r>
        <w:rPr/>
      </w:r>
      <w:r>
        <w:rPr>
          <w:color w:val="0E4660"/>
        </w:rPr>
        <w:t>Stage</w:t>
      </w:r>
      <w:r>
        <w:rPr>
          <w:color w:val="0E4660"/>
          <w:spacing w:val="-2"/>
        </w:rPr>
        <w:t> </w:t>
      </w:r>
      <w:r>
        <w:rPr>
          <w:color w:val="0E4660"/>
        </w:rPr>
        <w:t>4:</w:t>
      </w:r>
      <w:r>
        <w:rPr>
          <w:color w:val="0E4660"/>
          <w:spacing w:val="1"/>
        </w:rPr>
        <w:t> </w:t>
      </w:r>
      <w:r>
        <w:rPr>
          <w:color w:val="0E4660"/>
        </w:rPr>
        <w:t>Common</w:t>
      </w:r>
      <w:r>
        <w:rPr>
          <w:color w:val="0E4660"/>
          <w:spacing w:val="-1"/>
        </w:rPr>
        <w:t> </w:t>
      </w:r>
      <w:r>
        <w:rPr>
          <w:color w:val="0E4660"/>
        </w:rPr>
        <w:t>Schema</w:t>
      </w:r>
      <w:r>
        <w:rPr>
          <w:color w:val="0E4660"/>
          <w:spacing w:val="-1"/>
        </w:rPr>
        <w:t> </w:t>
      </w:r>
      <w:r>
        <w:rPr>
          <w:color w:val="0E4660"/>
        </w:rPr>
        <w:t>Creation</w:t>
      </w:r>
      <w:r>
        <w:rPr>
          <w:color w:val="0E4660"/>
          <w:spacing w:val="-6"/>
        </w:rPr>
        <w:t> </w:t>
      </w:r>
      <w:r>
        <w:rPr>
          <w:color w:val="0E4660"/>
        </w:rPr>
        <w:t>and</w:t>
      </w:r>
      <w:r>
        <w:rPr>
          <w:color w:val="0E4660"/>
          <w:spacing w:val="-1"/>
        </w:rPr>
        <w:t> </w:t>
      </w:r>
      <w:r>
        <w:rPr>
          <w:color w:val="0E4660"/>
        </w:rPr>
        <w:t>Dataset</w:t>
      </w:r>
      <w:r>
        <w:rPr>
          <w:color w:val="0E4660"/>
          <w:spacing w:val="1"/>
        </w:rPr>
        <w:t> </w:t>
      </w:r>
      <w:r>
        <w:rPr>
          <w:color w:val="0E4660"/>
          <w:spacing w:val="-2"/>
        </w:rPr>
        <w:t>Integration</w:t>
      </w:r>
    </w:p>
    <w:p>
      <w:pPr>
        <w:pStyle w:val="BodyText"/>
        <w:spacing w:line="278" w:lineRule="auto" w:before="290"/>
      </w:pPr>
      <w:r>
        <w:rPr/>
        <w:t>The</w:t>
      </w:r>
      <w:r>
        <w:rPr>
          <w:spacing w:val="-15"/>
        </w:rPr>
        <w:t> </w:t>
      </w:r>
      <w:r>
        <w:rPr/>
        <w:t>four</w:t>
      </w:r>
      <w:r>
        <w:rPr>
          <w:spacing w:val="-13"/>
        </w:rPr>
        <w:t> </w:t>
      </w:r>
      <w:r>
        <w:rPr/>
        <w:t>datasets</w:t>
      </w:r>
      <w:r>
        <w:rPr>
          <w:spacing w:val="-12"/>
        </w:rPr>
        <w:t> </w:t>
      </w:r>
      <w:r>
        <w:rPr/>
        <w:t>contained</w:t>
      </w:r>
      <w:r>
        <w:rPr>
          <w:spacing w:val="-14"/>
        </w:rPr>
        <w:t> </w:t>
      </w:r>
      <w:r>
        <w:rPr/>
        <w:t>different</w:t>
      </w:r>
      <w:r>
        <w:rPr>
          <w:spacing w:val="-11"/>
        </w:rPr>
        <w:t> </w:t>
      </w:r>
      <w:r>
        <w:rPr/>
        <w:t>column</w:t>
      </w:r>
      <w:r>
        <w:rPr>
          <w:spacing w:val="-10"/>
        </w:rPr>
        <w:t> </w:t>
      </w:r>
      <w:r>
        <w:rPr/>
        <w:t>names,</w:t>
      </w:r>
      <w:r>
        <w:rPr>
          <w:spacing w:val="-14"/>
        </w:rPr>
        <w:t> </w:t>
      </w:r>
      <w:r>
        <w:rPr/>
        <w:t>structures,</w:t>
      </w:r>
      <w:r>
        <w:rPr>
          <w:spacing w:val="-14"/>
        </w:rPr>
        <w:t> </w:t>
      </w:r>
      <w:r>
        <w:rPr/>
        <w:t>and</w:t>
      </w:r>
      <w:r>
        <w:rPr>
          <w:spacing w:val="-14"/>
        </w:rPr>
        <w:t> </w:t>
      </w:r>
      <w:r>
        <w:rPr/>
        <w:t>nutritional</w:t>
      </w:r>
      <w:r>
        <w:rPr>
          <w:spacing w:val="-11"/>
        </w:rPr>
        <w:t> </w:t>
      </w:r>
      <w:r>
        <w:rPr/>
        <w:t>attributes.</w:t>
      </w:r>
      <w:r>
        <w:rPr>
          <w:spacing w:val="-10"/>
        </w:rPr>
        <w:t> </w:t>
      </w:r>
      <w:r>
        <w:rPr/>
        <w:t>To</w:t>
      </w:r>
      <w:r>
        <w:rPr>
          <w:spacing w:val="-14"/>
        </w:rPr>
        <w:t> </w:t>
      </w:r>
      <w:r>
        <w:rPr/>
        <w:t>enable</w:t>
      </w:r>
      <w:r>
        <w:rPr>
          <w:spacing w:val="-15"/>
        </w:rPr>
        <w:t> </w:t>
      </w:r>
      <w:r>
        <w:rPr/>
        <w:t>direct comparison, a unified schema was created across all datasets.</w:t>
      </w:r>
    </w:p>
    <w:p>
      <w:pPr>
        <w:pStyle w:val="BodyText"/>
        <w:spacing w:line="278" w:lineRule="auto" w:before="240"/>
      </w:pPr>
      <w:r>
        <w:rPr/>
        <w:t>To</w:t>
      </w:r>
      <w:r>
        <w:rPr>
          <w:spacing w:val="25"/>
        </w:rPr>
        <w:t> </w:t>
      </w:r>
      <w:r>
        <w:rPr/>
        <w:t>enable</w:t>
      </w:r>
      <w:r>
        <w:rPr>
          <w:spacing w:val="24"/>
        </w:rPr>
        <w:t> </w:t>
      </w:r>
      <w:r>
        <w:rPr/>
        <w:t>a</w:t>
      </w:r>
      <w:r>
        <w:rPr>
          <w:spacing w:val="24"/>
        </w:rPr>
        <w:t> </w:t>
      </w:r>
      <w:r>
        <w:rPr/>
        <w:t>fair</w:t>
      </w:r>
      <w:r>
        <w:rPr>
          <w:spacing w:val="25"/>
        </w:rPr>
        <w:t> </w:t>
      </w:r>
      <w:r>
        <w:rPr/>
        <w:t>comparison,</w:t>
      </w:r>
      <w:r>
        <w:rPr>
          <w:spacing w:val="25"/>
        </w:rPr>
        <w:t> </w:t>
      </w:r>
      <w:r>
        <w:rPr/>
        <w:t>the</w:t>
      </w:r>
      <w:r>
        <w:rPr>
          <w:spacing w:val="24"/>
        </w:rPr>
        <w:t> </w:t>
      </w:r>
      <w:r>
        <w:rPr/>
        <w:t>columns</w:t>
      </w:r>
      <w:r>
        <w:rPr>
          <w:spacing w:val="27"/>
        </w:rPr>
        <w:t> </w:t>
      </w:r>
      <w:r>
        <w:rPr/>
        <w:t>were</w:t>
      </w:r>
      <w:r>
        <w:rPr>
          <w:spacing w:val="24"/>
        </w:rPr>
        <w:t> </w:t>
      </w:r>
      <w:r>
        <w:rPr/>
        <w:t>standardized</w:t>
      </w:r>
      <w:r>
        <w:rPr>
          <w:spacing w:val="25"/>
        </w:rPr>
        <w:t> </w:t>
      </w:r>
      <w:r>
        <w:rPr/>
        <w:t>across</w:t>
      </w:r>
      <w:r>
        <w:rPr>
          <w:spacing w:val="27"/>
        </w:rPr>
        <w:t> </w:t>
      </w:r>
      <w:r>
        <w:rPr/>
        <w:t>all</w:t>
      </w:r>
      <w:r>
        <w:rPr>
          <w:spacing w:val="24"/>
        </w:rPr>
        <w:t> </w:t>
      </w:r>
      <w:r>
        <w:rPr/>
        <w:t>datasets</w:t>
      </w:r>
      <w:r>
        <w:rPr>
          <w:spacing w:val="27"/>
        </w:rPr>
        <w:t> </w:t>
      </w:r>
      <w:r>
        <w:rPr/>
        <w:t>to</w:t>
      </w:r>
      <w:r>
        <w:rPr>
          <w:spacing w:val="25"/>
        </w:rPr>
        <w:t> </w:t>
      </w:r>
      <w:r>
        <w:rPr/>
        <w:t>a</w:t>
      </w:r>
      <w:r>
        <w:rPr>
          <w:spacing w:val="24"/>
        </w:rPr>
        <w:t> </w:t>
      </w:r>
      <w:r>
        <w:rPr/>
        <w:t>common</w:t>
      </w:r>
      <w:r>
        <w:rPr>
          <w:spacing w:val="25"/>
        </w:rPr>
        <w:t> </w:t>
      </w:r>
      <w:r>
        <w:rPr/>
        <w:t>schema </w:t>
      </w:r>
      <w:r>
        <w:rPr>
          <w:spacing w:val="-2"/>
        </w:rPr>
        <w:t>containing:</w:t>
      </w:r>
    </w:p>
    <w:p>
      <w:pPr>
        <w:spacing w:line="278" w:lineRule="auto" w:before="244"/>
        <w:ind w:left="0" w:right="8891" w:firstLine="0"/>
        <w:jc w:val="left"/>
        <w:rPr>
          <w:sz w:val="22"/>
        </w:rPr>
      </w:pPr>
      <w:r>
        <w:rPr>
          <w:spacing w:val="-2"/>
          <w:sz w:val="22"/>
        </w:rPr>
        <w:t>Brand Source_File Category Item_Name </w:t>
      </w:r>
      <w:r>
        <w:rPr>
          <w:sz w:val="22"/>
        </w:rPr>
        <w:t>Calories, Fat </w:t>
      </w:r>
      <w:r>
        <w:rPr>
          <w:spacing w:val="-2"/>
          <w:sz w:val="22"/>
        </w:rPr>
        <w:t>Carbohydrates Fiber</w:t>
      </w:r>
    </w:p>
    <w:p>
      <w:pPr>
        <w:spacing w:line="280" w:lineRule="auto" w:before="2"/>
        <w:ind w:left="0" w:right="9798" w:firstLine="0"/>
        <w:jc w:val="left"/>
        <w:rPr>
          <w:sz w:val="22"/>
        </w:rPr>
      </w:pPr>
      <w:r>
        <w:rPr>
          <w:spacing w:val="-2"/>
          <w:sz w:val="22"/>
        </w:rPr>
        <w:t>Sugars Protein</w:t>
      </w:r>
    </w:p>
    <w:p>
      <w:pPr>
        <w:spacing w:line="251" w:lineRule="exact" w:before="0"/>
        <w:ind w:left="0" w:right="0" w:firstLine="0"/>
        <w:jc w:val="left"/>
        <w:rPr>
          <w:sz w:val="22"/>
        </w:rPr>
      </w:pPr>
      <w:r>
        <w:rPr>
          <w:sz w:val="22"/>
        </w:rPr>
        <w:t>Sodium</w:t>
      </w:r>
      <w:r>
        <w:rPr>
          <w:spacing w:val="-2"/>
          <w:sz w:val="22"/>
        </w:rPr>
        <w:t> </w:t>
      </w:r>
      <w:r>
        <w:rPr>
          <w:sz w:val="22"/>
        </w:rPr>
        <w:t>and</w:t>
      </w:r>
      <w:r>
        <w:rPr>
          <w:spacing w:val="2"/>
          <w:sz w:val="22"/>
        </w:rPr>
        <w:t> </w:t>
      </w:r>
      <w:r>
        <w:rPr>
          <w:spacing w:val="-2"/>
          <w:sz w:val="22"/>
        </w:rPr>
        <w:t>Caffeine.</w:t>
      </w:r>
    </w:p>
    <w:p>
      <w:pPr>
        <w:pStyle w:val="BodyText"/>
        <w:spacing w:before="30"/>
        <w:rPr>
          <w:sz w:val="22"/>
        </w:rPr>
      </w:pPr>
    </w:p>
    <w:p>
      <w:pPr>
        <w:pStyle w:val="BodyText"/>
        <w:spacing w:line="278" w:lineRule="auto"/>
      </w:pPr>
      <w:r>
        <w:rPr/>
        <w:t>After</w:t>
      </w:r>
      <w:r>
        <w:rPr>
          <w:spacing w:val="80"/>
          <w:w w:val="150"/>
        </w:rPr>
        <w:t> </w:t>
      </w:r>
      <w:r>
        <w:rPr/>
        <w:t>standardization,</w:t>
      </w:r>
      <w:r>
        <w:rPr>
          <w:spacing w:val="80"/>
          <w:w w:val="150"/>
        </w:rPr>
        <w:t> </w:t>
      </w:r>
      <w:r>
        <w:rPr/>
        <w:t>all</w:t>
      </w:r>
      <w:r>
        <w:rPr>
          <w:spacing w:val="80"/>
          <w:w w:val="150"/>
        </w:rPr>
        <w:t> </w:t>
      </w:r>
      <w:r>
        <w:rPr/>
        <w:t>four</w:t>
      </w:r>
      <w:r>
        <w:rPr>
          <w:spacing w:val="80"/>
          <w:w w:val="150"/>
        </w:rPr>
        <w:t> </w:t>
      </w:r>
      <w:r>
        <w:rPr/>
        <w:t>datasets</w:t>
      </w:r>
      <w:r>
        <w:rPr>
          <w:spacing w:val="80"/>
          <w:w w:val="150"/>
        </w:rPr>
        <w:t> </w:t>
      </w:r>
      <w:r>
        <w:rPr/>
        <w:t>were</w:t>
      </w:r>
      <w:r>
        <w:rPr>
          <w:spacing w:val="80"/>
          <w:w w:val="150"/>
        </w:rPr>
        <w:t> </w:t>
      </w:r>
      <w:r>
        <w:rPr/>
        <w:t>merged</w:t>
      </w:r>
      <w:r>
        <w:rPr>
          <w:spacing w:val="80"/>
          <w:w w:val="150"/>
        </w:rPr>
        <w:t> </w:t>
      </w:r>
      <w:r>
        <w:rPr/>
        <w:t>into</w:t>
      </w:r>
      <w:r>
        <w:rPr>
          <w:spacing w:val="80"/>
          <w:w w:val="150"/>
        </w:rPr>
        <w:t> </w:t>
      </w:r>
      <w:r>
        <w:rPr/>
        <w:t>a</w:t>
      </w:r>
      <w:r>
        <w:rPr>
          <w:spacing w:val="80"/>
          <w:w w:val="150"/>
        </w:rPr>
        <w:t> </w:t>
      </w:r>
      <w:r>
        <w:rPr/>
        <w:t>single</w:t>
      </w:r>
      <w:r>
        <w:rPr>
          <w:spacing w:val="80"/>
          <w:w w:val="150"/>
        </w:rPr>
        <w:t> </w:t>
      </w:r>
      <w:r>
        <w:rPr/>
        <w:t>integrated</w:t>
      </w:r>
      <w:r>
        <w:rPr>
          <w:spacing w:val="80"/>
          <w:w w:val="150"/>
        </w:rPr>
        <w:t> </w:t>
      </w:r>
      <w:r>
        <w:rPr/>
        <w:t>dataset</w:t>
      </w:r>
      <w:r>
        <w:rPr>
          <w:spacing w:val="80"/>
          <w:w w:val="150"/>
        </w:rPr>
        <w:t> </w:t>
      </w:r>
      <w:r>
        <w:rPr/>
        <w:t>named master_nutrition_df, enabling direct comparison across products from both brands.</w:t>
      </w:r>
    </w:p>
    <w:p>
      <w:pPr>
        <w:pStyle w:val="BodyText"/>
        <w:spacing w:before="87"/>
      </w:pPr>
    </w:p>
    <w:p>
      <w:pPr>
        <w:pStyle w:val="Heading2"/>
        <w:ind w:left="0" w:firstLine="0"/>
      </w:pPr>
      <w:bookmarkStart w:name="Stage 5. Exploratory Data Analysis (EDA)" w:id="8"/>
      <w:bookmarkEnd w:id="8"/>
      <w:r>
        <w:rPr>
          <w:b w:val="0"/>
        </w:rPr>
      </w:r>
      <w:r>
        <w:rPr>
          <w:color w:val="0E4660"/>
        </w:rPr>
        <w:t>Stage</w:t>
      </w:r>
      <w:r>
        <w:rPr>
          <w:color w:val="0E4660"/>
          <w:spacing w:val="-1"/>
        </w:rPr>
        <w:t> </w:t>
      </w:r>
      <w:r>
        <w:rPr>
          <w:color w:val="0E4660"/>
        </w:rPr>
        <w:t>5.</w:t>
      </w:r>
      <w:r>
        <w:rPr>
          <w:color w:val="0E4660"/>
          <w:spacing w:val="-1"/>
        </w:rPr>
        <w:t> </w:t>
      </w:r>
      <w:r>
        <w:rPr>
          <w:color w:val="0E4660"/>
        </w:rPr>
        <w:t>Exploratory</w:t>
      </w:r>
      <w:r>
        <w:rPr>
          <w:color w:val="0E4660"/>
          <w:spacing w:val="-1"/>
        </w:rPr>
        <w:t> </w:t>
      </w:r>
      <w:r>
        <w:rPr>
          <w:color w:val="0E4660"/>
        </w:rPr>
        <w:t>Data</w:t>
      </w:r>
      <w:r>
        <w:rPr>
          <w:color w:val="0E4660"/>
          <w:spacing w:val="-1"/>
        </w:rPr>
        <w:t> </w:t>
      </w:r>
      <w:r>
        <w:rPr>
          <w:color w:val="0E4660"/>
        </w:rPr>
        <w:t>Analysis</w:t>
      </w:r>
      <w:r>
        <w:rPr>
          <w:color w:val="0E4660"/>
          <w:spacing w:val="-1"/>
        </w:rPr>
        <w:t> </w:t>
      </w:r>
      <w:r>
        <w:rPr>
          <w:color w:val="0E4660"/>
          <w:spacing w:val="-2"/>
        </w:rPr>
        <w:t>(EDA)</w:t>
      </w:r>
    </w:p>
    <w:p>
      <w:pPr>
        <w:spacing w:line="280" w:lineRule="auto" w:before="129"/>
        <w:ind w:left="0" w:right="434" w:firstLine="0"/>
        <w:jc w:val="both"/>
        <w:rPr>
          <w:sz w:val="22"/>
        </w:rPr>
      </w:pPr>
      <w:r>
        <w:rPr>
          <w:sz w:val="22"/>
        </w:rPr>
        <w:t>After</w:t>
      </w:r>
      <w:r>
        <w:rPr>
          <w:spacing w:val="-3"/>
          <w:sz w:val="22"/>
        </w:rPr>
        <w:t> </w:t>
      </w:r>
      <w:r>
        <w:rPr>
          <w:sz w:val="22"/>
        </w:rPr>
        <w:t>the</w:t>
      </w:r>
      <w:r>
        <w:rPr>
          <w:spacing w:val="-6"/>
          <w:sz w:val="22"/>
        </w:rPr>
        <w:t> </w:t>
      </w:r>
      <w:r>
        <w:rPr>
          <w:sz w:val="22"/>
        </w:rPr>
        <w:t>completion</w:t>
      </w:r>
      <w:r>
        <w:rPr>
          <w:spacing w:val="-3"/>
          <w:sz w:val="22"/>
        </w:rPr>
        <w:t> </w:t>
      </w:r>
      <w:r>
        <w:rPr>
          <w:sz w:val="22"/>
        </w:rPr>
        <w:t>of</w:t>
      </w:r>
      <w:r>
        <w:rPr>
          <w:spacing w:val="-3"/>
          <w:sz w:val="22"/>
        </w:rPr>
        <w:t> </w:t>
      </w:r>
      <w:r>
        <w:rPr>
          <w:sz w:val="22"/>
        </w:rPr>
        <w:t>data</w:t>
      </w:r>
      <w:r>
        <w:rPr>
          <w:spacing w:val="-2"/>
          <w:sz w:val="22"/>
        </w:rPr>
        <w:t> </w:t>
      </w:r>
      <w:r>
        <w:rPr>
          <w:sz w:val="22"/>
        </w:rPr>
        <w:t>cleaning,</w:t>
      </w:r>
      <w:r>
        <w:rPr>
          <w:spacing w:val="-3"/>
          <w:sz w:val="22"/>
        </w:rPr>
        <w:t> </w:t>
      </w:r>
      <w:r>
        <w:rPr>
          <w:sz w:val="22"/>
        </w:rPr>
        <w:t>standardization,</w:t>
      </w:r>
      <w:r>
        <w:rPr>
          <w:spacing w:val="-3"/>
          <w:sz w:val="22"/>
        </w:rPr>
        <w:t> </w:t>
      </w:r>
      <w:r>
        <w:rPr>
          <w:sz w:val="22"/>
        </w:rPr>
        <w:t>and</w:t>
      </w:r>
      <w:r>
        <w:rPr>
          <w:spacing w:val="-3"/>
          <w:sz w:val="22"/>
        </w:rPr>
        <w:t> </w:t>
      </w:r>
      <w:r>
        <w:rPr>
          <w:sz w:val="22"/>
        </w:rPr>
        <w:t>schema</w:t>
      </w:r>
      <w:r>
        <w:rPr>
          <w:spacing w:val="-2"/>
          <w:sz w:val="22"/>
        </w:rPr>
        <w:t> </w:t>
      </w:r>
      <w:r>
        <w:rPr>
          <w:sz w:val="22"/>
        </w:rPr>
        <w:t>integration,</w:t>
      </w:r>
      <w:r>
        <w:rPr>
          <w:spacing w:val="-3"/>
          <w:sz w:val="22"/>
        </w:rPr>
        <w:t> </w:t>
      </w:r>
      <w:r>
        <w:rPr>
          <w:sz w:val="22"/>
        </w:rPr>
        <w:t>Exploratory</w:t>
      </w:r>
      <w:r>
        <w:rPr>
          <w:spacing w:val="-9"/>
          <w:sz w:val="22"/>
        </w:rPr>
        <w:t> </w:t>
      </w:r>
      <w:r>
        <w:rPr>
          <w:sz w:val="22"/>
        </w:rPr>
        <w:t>Data</w:t>
      </w:r>
      <w:r>
        <w:rPr>
          <w:spacing w:val="-2"/>
          <w:sz w:val="22"/>
        </w:rPr>
        <w:t> </w:t>
      </w:r>
      <w:r>
        <w:rPr>
          <w:sz w:val="22"/>
        </w:rPr>
        <w:t>Analysis</w:t>
      </w:r>
      <w:r>
        <w:rPr>
          <w:spacing w:val="-4"/>
          <w:sz w:val="22"/>
        </w:rPr>
        <w:t> </w:t>
      </w:r>
      <w:r>
        <w:rPr>
          <w:sz w:val="22"/>
        </w:rPr>
        <w:t>(EDA) was performed on the consolidated dataset</w:t>
      </w:r>
      <w:r>
        <w:rPr>
          <w:spacing w:val="-1"/>
          <w:sz w:val="22"/>
        </w:rPr>
        <w:t> </w:t>
      </w:r>
      <w:r>
        <w:rPr>
          <w:sz w:val="22"/>
        </w:rPr>
        <w:t>to better understand the nutritional</w:t>
      </w:r>
      <w:r>
        <w:rPr>
          <w:spacing w:val="-1"/>
          <w:sz w:val="22"/>
        </w:rPr>
        <w:t> </w:t>
      </w:r>
      <w:r>
        <w:rPr>
          <w:sz w:val="22"/>
        </w:rPr>
        <w:t>characteristics of menu items from McDonald's and Starbucks.</w:t>
      </w:r>
    </w:p>
    <w:p>
      <w:pPr>
        <w:spacing w:line="280" w:lineRule="auto" w:before="152"/>
        <w:ind w:left="0" w:right="397" w:firstLine="0"/>
        <w:jc w:val="left"/>
        <w:rPr>
          <w:sz w:val="22"/>
        </w:rPr>
      </w:pPr>
      <w:r>
        <w:rPr>
          <w:sz w:val="22"/>
        </w:rPr>
        <w:t>The final integrated dataset consisted of 770 records, including 260 McDonald's products and 510 Starbucks products.</w:t>
      </w:r>
      <w:r>
        <w:rPr>
          <w:spacing w:val="-3"/>
          <w:sz w:val="22"/>
        </w:rPr>
        <w:t> </w:t>
      </w:r>
      <w:r>
        <w:rPr>
          <w:sz w:val="22"/>
        </w:rPr>
        <w:t>This</w:t>
      </w:r>
      <w:r>
        <w:rPr>
          <w:spacing w:val="-4"/>
          <w:sz w:val="22"/>
        </w:rPr>
        <w:t> </w:t>
      </w:r>
      <w:r>
        <w:rPr>
          <w:sz w:val="22"/>
        </w:rPr>
        <w:t>unified</w:t>
      </w:r>
      <w:r>
        <w:rPr>
          <w:spacing w:val="-3"/>
          <w:sz w:val="22"/>
        </w:rPr>
        <w:t> </w:t>
      </w:r>
      <w:r>
        <w:rPr>
          <w:sz w:val="22"/>
        </w:rPr>
        <w:t>dataset</w:t>
      </w:r>
      <w:r>
        <w:rPr>
          <w:spacing w:val="-5"/>
          <w:sz w:val="22"/>
        </w:rPr>
        <w:t> </w:t>
      </w:r>
      <w:r>
        <w:rPr>
          <w:sz w:val="22"/>
        </w:rPr>
        <w:t>provided</w:t>
      </w:r>
      <w:r>
        <w:rPr>
          <w:spacing w:val="-8"/>
          <w:sz w:val="22"/>
        </w:rPr>
        <w:t> </w:t>
      </w:r>
      <w:r>
        <w:rPr>
          <w:sz w:val="22"/>
        </w:rPr>
        <w:t>a</w:t>
      </w:r>
      <w:r>
        <w:rPr>
          <w:spacing w:val="-1"/>
          <w:sz w:val="22"/>
        </w:rPr>
        <w:t> </w:t>
      </w:r>
      <w:r>
        <w:rPr>
          <w:sz w:val="22"/>
        </w:rPr>
        <w:t>consistent</w:t>
      </w:r>
      <w:r>
        <w:rPr>
          <w:spacing w:val="-5"/>
          <w:sz w:val="22"/>
        </w:rPr>
        <w:t> </w:t>
      </w:r>
      <w:r>
        <w:rPr>
          <w:sz w:val="22"/>
        </w:rPr>
        <w:t>foundation</w:t>
      </w:r>
      <w:r>
        <w:rPr>
          <w:spacing w:val="-3"/>
          <w:sz w:val="22"/>
        </w:rPr>
        <w:t> </w:t>
      </w:r>
      <w:r>
        <w:rPr>
          <w:sz w:val="22"/>
        </w:rPr>
        <w:t>for</w:t>
      </w:r>
      <w:r>
        <w:rPr>
          <w:spacing w:val="-2"/>
          <w:sz w:val="22"/>
        </w:rPr>
        <w:t> </w:t>
      </w:r>
      <w:r>
        <w:rPr>
          <w:sz w:val="22"/>
        </w:rPr>
        <w:t>comparative</w:t>
      </w:r>
      <w:r>
        <w:rPr>
          <w:spacing w:val="-1"/>
          <w:sz w:val="22"/>
        </w:rPr>
        <w:t> </w:t>
      </w:r>
      <w:r>
        <w:rPr>
          <w:sz w:val="22"/>
        </w:rPr>
        <w:t>nutritional</w:t>
      </w:r>
      <w:r>
        <w:rPr>
          <w:spacing w:val="-5"/>
          <w:sz w:val="22"/>
        </w:rPr>
        <w:t> </w:t>
      </w:r>
      <w:r>
        <w:rPr>
          <w:sz w:val="22"/>
        </w:rPr>
        <w:t>analysis</w:t>
      </w:r>
      <w:r>
        <w:rPr>
          <w:spacing w:val="-4"/>
          <w:sz w:val="22"/>
        </w:rPr>
        <w:t> </w:t>
      </w:r>
      <w:r>
        <w:rPr>
          <w:sz w:val="22"/>
        </w:rPr>
        <w:t>across</w:t>
      </w:r>
      <w:r>
        <w:rPr>
          <w:spacing w:val="-5"/>
          <w:sz w:val="22"/>
        </w:rPr>
        <w:t> </w:t>
      </w:r>
      <w:r>
        <w:rPr>
          <w:sz w:val="22"/>
        </w:rPr>
        <w:t>both </w:t>
      </w:r>
      <w:r>
        <w:rPr>
          <w:spacing w:val="-2"/>
          <w:sz w:val="22"/>
        </w:rPr>
        <w:t>brands.</w:t>
      </w:r>
    </w:p>
    <w:p>
      <w:pPr>
        <w:spacing w:line="278" w:lineRule="auto" w:before="158"/>
        <w:ind w:left="0" w:right="397" w:firstLine="0"/>
        <w:jc w:val="left"/>
        <w:rPr>
          <w:sz w:val="22"/>
        </w:rPr>
      </w:pPr>
      <w:r>
        <w:rPr>
          <w:sz w:val="22"/>
        </w:rPr>
        <w:t>The EDA phase focused on examining the overall composition of the dataset, identifying data quality patterns, validating</w:t>
      </w:r>
      <w:r>
        <w:rPr>
          <w:spacing w:val="-3"/>
          <w:sz w:val="22"/>
        </w:rPr>
        <w:t> </w:t>
      </w:r>
      <w:r>
        <w:rPr>
          <w:sz w:val="22"/>
        </w:rPr>
        <w:t>the</w:t>
      </w:r>
      <w:r>
        <w:rPr>
          <w:spacing w:val="-2"/>
          <w:sz w:val="22"/>
        </w:rPr>
        <w:t> </w:t>
      </w:r>
      <w:r>
        <w:rPr>
          <w:sz w:val="22"/>
        </w:rPr>
        <w:t>success</w:t>
      </w:r>
      <w:r>
        <w:rPr>
          <w:spacing w:val="-5"/>
          <w:sz w:val="22"/>
        </w:rPr>
        <w:t> </w:t>
      </w:r>
      <w:r>
        <w:rPr>
          <w:sz w:val="22"/>
        </w:rPr>
        <w:t>of</w:t>
      </w:r>
      <w:r>
        <w:rPr>
          <w:spacing w:val="-3"/>
          <w:sz w:val="22"/>
        </w:rPr>
        <w:t> </w:t>
      </w:r>
      <w:r>
        <w:rPr>
          <w:sz w:val="22"/>
        </w:rPr>
        <w:t>schema</w:t>
      </w:r>
      <w:r>
        <w:rPr>
          <w:spacing w:val="-2"/>
          <w:sz w:val="22"/>
        </w:rPr>
        <w:t> </w:t>
      </w:r>
      <w:r>
        <w:rPr>
          <w:sz w:val="22"/>
        </w:rPr>
        <w:t>integration,</w:t>
      </w:r>
      <w:r>
        <w:rPr>
          <w:spacing w:val="-3"/>
          <w:sz w:val="22"/>
        </w:rPr>
        <w:t> </w:t>
      </w:r>
      <w:r>
        <w:rPr>
          <w:sz w:val="22"/>
        </w:rPr>
        <w:t>and</w:t>
      </w:r>
      <w:r>
        <w:rPr>
          <w:spacing w:val="-3"/>
          <w:sz w:val="22"/>
        </w:rPr>
        <w:t> </w:t>
      </w:r>
      <w:r>
        <w:rPr>
          <w:sz w:val="22"/>
        </w:rPr>
        <w:t>generating</w:t>
      </w:r>
      <w:r>
        <w:rPr>
          <w:spacing w:val="-3"/>
          <w:sz w:val="22"/>
        </w:rPr>
        <w:t> </w:t>
      </w:r>
      <w:r>
        <w:rPr>
          <w:sz w:val="22"/>
        </w:rPr>
        <w:t>descriptive</w:t>
      </w:r>
      <w:r>
        <w:rPr>
          <w:spacing w:val="-2"/>
          <w:sz w:val="22"/>
        </w:rPr>
        <w:t> </w:t>
      </w:r>
      <w:r>
        <w:rPr>
          <w:sz w:val="22"/>
        </w:rPr>
        <w:t>nutritional</w:t>
      </w:r>
      <w:r>
        <w:rPr>
          <w:spacing w:val="-5"/>
          <w:sz w:val="22"/>
        </w:rPr>
        <w:t> </w:t>
      </w:r>
      <w:r>
        <w:rPr>
          <w:sz w:val="22"/>
        </w:rPr>
        <w:t>statistics.</w:t>
      </w:r>
      <w:r>
        <w:rPr>
          <w:spacing w:val="-3"/>
          <w:sz w:val="22"/>
        </w:rPr>
        <w:t> </w:t>
      </w:r>
      <w:r>
        <w:rPr>
          <w:sz w:val="22"/>
        </w:rPr>
        <w:t>Average</w:t>
      </w:r>
      <w:r>
        <w:rPr>
          <w:spacing w:val="-2"/>
          <w:sz w:val="22"/>
        </w:rPr>
        <w:t> </w:t>
      </w:r>
      <w:r>
        <w:rPr>
          <w:sz w:val="22"/>
        </w:rPr>
        <w:t>values</w:t>
      </w:r>
      <w:r>
        <w:rPr>
          <w:spacing w:val="-4"/>
          <w:sz w:val="22"/>
        </w:rPr>
        <w:t> </w:t>
      </w:r>
      <w:r>
        <w:rPr>
          <w:sz w:val="22"/>
        </w:rPr>
        <w:t>for key nutritional attributes such as</w:t>
      </w:r>
      <w:r>
        <w:rPr>
          <w:spacing w:val="-1"/>
          <w:sz w:val="22"/>
        </w:rPr>
        <w:t> </w:t>
      </w:r>
      <w:r>
        <w:rPr>
          <w:sz w:val="22"/>
        </w:rPr>
        <w:t>calories,</w:t>
      </w:r>
      <w:r>
        <w:rPr>
          <w:spacing w:val="-1"/>
          <w:sz w:val="22"/>
        </w:rPr>
        <w:t> </w:t>
      </w:r>
      <w:r>
        <w:rPr>
          <w:sz w:val="22"/>
        </w:rPr>
        <w:t>fat, carbohydrates, fiber, sugars, protein,</w:t>
      </w:r>
      <w:r>
        <w:rPr>
          <w:spacing w:val="-1"/>
          <w:sz w:val="22"/>
        </w:rPr>
        <w:t> </w:t>
      </w:r>
      <w:r>
        <w:rPr>
          <w:sz w:val="22"/>
        </w:rPr>
        <w:t>and sodium were calculated and analyzed across different datasets and product categories.</w:t>
      </w:r>
    </w:p>
    <w:p>
      <w:pPr>
        <w:spacing w:line="280" w:lineRule="auto" w:before="162"/>
        <w:ind w:left="0" w:right="397" w:firstLine="0"/>
        <w:jc w:val="left"/>
        <w:rPr>
          <w:sz w:val="22"/>
        </w:rPr>
      </w:pPr>
      <w:r>
        <w:rPr>
          <w:sz w:val="22"/>
        </w:rPr>
        <w:t>A detailed missing-value assessment was</w:t>
      </w:r>
      <w:r>
        <w:rPr>
          <w:spacing w:val="-2"/>
          <w:sz w:val="22"/>
        </w:rPr>
        <w:t> </w:t>
      </w:r>
      <w:r>
        <w:rPr>
          <w:sz w:val="22"/>
        </w:rPr>
        <w:t>also conducted to evaluate data completeness. This analysis revealed that certain nutritional attributes were unavailable in specific source files due to differences in the original datasets.</w:t>
      </w:r>
      <w:r>
        <w:rPr>
          <w:spacing w:val="-3"/>
          <w:sz w:val="22"/>
        </w:rPr>
        <w:t> </w:t>
      </w:r>
      <w:r>
        <w:rPr>
          <w:sz w:val="22"/>
        </w:rPr>
        <w:t>Rather</w:t>
      </w:r>
      <w:r>
        <w:rPr>
          <w:spacing w:val="-2"/>
          <w:sz w:val="22"/>
        </w:rPr>
        <w:t> </w:t>
      </w:r>
      <w:r>
        <w:rPr>
          <w:sz w:val="22"/>
        </w:rPr>
        <w:t>than</w:t>
      </w:r>
      <w:r>
        <w:rPr>
          <w:spacing w:val="-3"/>
          <w:sz w:val="22"/>
        </w:rPr>
        <w:t> </w:t>
      </w:r>
      <w:r>
        <w:rPr>
          <w:sz w:val="22"/>
        </w:rPr>
        <w:t>replacing</w:t>
      </w:r>
      <w:r>
        <w:rPr>
          <w:spacing w:val="-3"/>
          <w:sz w:val="22"/>
        </w:rPr>
        <w:t> </w:t>
      </w:r>
      <w:r>
        <w:rPr>
          <w:sz w:val="22"/>
        </w:rPr>
        <w:t>missing</w:t>
      </w:r>
      <w:r>
        <w:rPr>
          <w:spacing w:val="-3"/>
          <w:sz w:val="22"/>
        </w:rPr>
        <w:t> </w:t>
      </w:r>
      <w:r>
        <w:rPr>
          <w:sz w:val="22"/>
        </w:rPr>
        <w:t>values</w:t>
      </w:r>
      <w:r>
        <w:rPr>
          <w:spacing w:val="-4"/>
          <w:sz w:val="22"/>
        </w:rPr>
        <w:t> </w:t>
      </w:r>
      <w:r>
        <w:rPr>
          <w:sz w:val="22"/>
        </w:rPr>
        <w:t>with</w:t>
      </w:r>
      <w:r>
        <w:rPr>
          <w:spacing w:val="-3"/>
          <w:sz w:val="22"/>
        </w:rPr>
        <w:t> </w:t>
      </w:r>
      <w:r>
        <w:rPr>
          <w:sz w:val="22"/>
        </w:rPr>
        <w:t>artificial</w:t>
      </w:r>
      <w:r>
        <w:rPr>
          <w:spacing w:val="-5"/>
          <w:sz w:val="22"/>
        </w:rPr>
        <w:t> </w:t>
      </w:r>
      <w:r>
        <w:rPr>
          <w:sz w:val="22"/>
        </w:rPr>
        <w:t>estimates,</w:t>
      </w:r>
      <w:r>
        <w:rPr>
          <w:spacing w:val="-3"/>
          <w:sz w:val="22"/>
        </w:rPr>
        <w:t> </w:t>
      </w:r>
      <w:r>
        <w:rPr>
          <w:sz w:val="22"/>
        </w:rPr>
        <w:t>all</w:t>
      </w:r>
      <w:r>
        <w:rPr>
          <w:spacing w:val="-5"/>
          <w:sz w:val="22"/>
        </w:rPr>
        <w:t> </w:t>
      </w:r>
      <w:r>
        <w:rPr>
          <w:sz w:val="22"/>
        </w:rPr>
        <w:t>unavailable</w:t>
      </w:r>
      <w:r>
        <w:rPr>
          <w:spacing w:val="-1"/>
          <w:sz w:val="22"/>
        </w:rPr>
        <w:t> </w:t>
      </w:r>
      <w:r>
        <w:rPr>
          <w:sz w:val="22"/>
        </w:rPr>
        <w:t>values</w:t>
      </w:r>
      <w:r>
        <w:rPr>
          <w:spacing w:val="-4"/>
          <w:sz w:val="22"/>
        </w:rPr>
        <w:t> </w:t>
      </w:r>
      <w:r>
        <w:rPr>
          <w:sz w:val="22"/>
        </w:rPr>
        <w:t>were</w:t>
      </w:r>
      <w:r>
        <w:rPr>
          <w:spacing w:val="-1"/>
          <w:sz w:val="22"/>
        </w:rPr>
        <w:t> </w:t>
      </w:r>
      <w:r>
        <w:rPr>
          <w:sz w:val="22"/>
        </w:rPr>
        <w:t>preserved</w:t>
      </w:r>
      <w:r>
        <w:rPr>
          <w:spacing w:val="-3"/>
          <w:sz w:val="22"/>
        </w:rPr>
        <w:t> </w:t>
      </w:r>
      <w:r>
        <w:rPr>
          <w:sz w:val="22"/>
        </w:rPr>
        <w:t>as </w:t>
      </w:r>
      <w:r>
        <w:rPr>
          <w:b/>
          <w:sz w:val="22"/>
        </w:rPr>
        <w:t>NULL </w:t>
      </w:r>
      <w:r>
        <w:rPr>
          <w:sz w:val="22"/>
        </w:rPr>
        <w:t>to maintain data integrity and prevent misleading analytical results.</w:t>
      </w:r>
    </w:p>
    <w:p>
      <w:pPr>
        <w:spacing w:line="280" w:lineRule="auto" w:before="151"/>
        <w:ind w:left="0" w:right="397" w:firstLine="0"/>
        <w:jc w:val="left"/>
        <w:rPr>
          <w:sz w:val="22"/>
        </w:rPr>
      </w:pPr>
      <w:r>
        <w:rPr>
          <w:sz w:val="22"/>
        </w:rPr>
        <w:t>The exploratory analysis further confirmed that duplicate records identified during the profiling stage had been successfully removed and that all datasets were correctly transformed into the common schema.</w:t>
      </w:r>
      <w:r>
        <w:rPr>
          <w:spacing w:val="-4"/>
          <w:sz w:val="22"/>
        </w:rPr>
        <w:t> </w:t>
      </w:r>
      <w:r>
        <w:rPr>
          <w:sz w:val="22"/>
        </w:rPr>
        <w:t>Special attention was</w:t>
      </w:r>
      <w:r>
        <w:rPr>
          <w:spacing w:val="-4"/>
          <w:sz w:val="22"/>
        </w:rPr>
        <w:t> </w:t>
      </w:r>
      <w:r>
        <w:rPr>
          <w:sz w:val="22"/>
        </w:rPr>
        <w:t>given</w:t>
      </w:r>
      <w:r>
        <w:rPr>
          <w:spacing w:val="-3"/>
          <w:sz w:val="22"/>
        </w:rPr>
        <w:t> </w:t>
      </w:r>
      <w:r>
        <w:rPr>
          <w:sz w:val="22"/>
        </w:rPr>
        <w:t>to</w:t>
      </w:r>
      <w:r>
        <w:rPr>
          <w:spacing w:val="-3"/>
          <w:sz w:val="22"/>
        </w:rPr>
        <w:t> </w:t>
      </w:r>
      <w:r>
        <w:rPr>
          <w:sz w:val="22"/>
        </w:rPr>
        <w:t>caffeine-related</w:t>
      </w:r>
      <w:r>
        <w:rPr>
          <w:spacing w:val="-3"/>
          <w:sz w:val="22"/>
        </w:rPr>
        <w:t> </w:t>
      </w:r>
      <w:r>
        <w:rPr>
          <w:sz w:val="22"/>
        </w:rPr>
        <w:t>information,</w:t>
      </w:r>
      <w:r>
        <w:rPr>
          <w:spacing w:val="-3"/>
          <w:sz w:val="22"/>
        </w:rPr>
        <w:t> </w:t>
      </w:r>
      <w:r>
        <w:rPr>
          <w:sz w:val="22"/>
        </w:rPr>
        <w:t>where</w:t>
      </w:r>
      <w:r>
        <w:rPr>
          <w:spacing w:val="-1"/>
          <w:sz w:val="22"/>
        </w:rPr>
        <w:t> </w:t>
      </w:r>
      <w:r>
        <w:rPr>
          <w:sz w:val="22"/>
        </w:rPr>
        <w:t>values</w:t>
      </w:r>
      <w:r>
        <w:rPr>
          <w:spacing w:val="-4"/>
          <w:sz w:val="22"/>
        </w:rPr>
        <w:t> </w:t>
      </w:r>
      <w:r>
        <w:rPr>
          <w:sz w:val="22"/>
        </w:rPr>
        <w:t>recorded</w:t>
      </w:r>
      <w:r>
        <w:rPr>
          <w:spacing w:val="-3"/>
          <w:sz w:val="22"/>
        </w:rPr>
        <w:t> </w:t>
      </w:r>
      <w:r>
        <w:rPr>
          <w:sz w:val="22"/>
        </w:rPr>
        <w:t>as </w:t>
      </w:r>
      <w:r>
        <w:rPr>
          <w:b/>
          <w:sz w:val="22"/>
        </w:rPr>
        <w:t>"Varies"</w:t>
      </w:r>
      <w:r>
        <w:rPr>
          <w:b/>
          <w:spacing w:val="-5"/>
          <w:sz w:val="22"/>
        </w:rPr>
        <w:t> </w:t>
      </w:r>
      <w:r>
        <w:rPr>
          <w:sz w:val="22"/>
        </w:rPr>
        <w:t>were</w:t>
      </w:r>
      <w:r>
        <w:rPr>
          <w:spacing w:val="-1"/>
          <w:sz w:val="22"/>
        </w:rPr>
        <w:t> </w:t>
      </w:r>
      <w:r>
        <w:rPr>
          <w:sz w:val="22"/>
        </w:rPr>
        <w:t>preserved</w:t>
      </w:r>
      <w:r>
        <w:rPr>
          <w:spacing w:val="-3"/>
          <w:sz w:val="22"/>
        </w:rPr>
        <w:t> </w:t>
      </w:r>
      <w:r>
        <w:rPr>
          <w:sz w:val="22"/>
        </w:rPr>
        <w:t>as</w:t>
      </w:r>
      <w:r>
        <w:rPr>
          <w:spacing w:val="-4"/>
          <w:sz w:val="22"/>
        </w:rPr>
        <w:t> </w:t>
      </w:r>
      <w:r>
        <w:rPr>
          <w:sz w:val="22"/>
        </w:rPr>
        <w:t>valid</w:t>
      </w:r>
      <w:r>
        <w:rPr>
          <w:spacing w:val="-3"/>
          <w:sz w:val="22"/>
        </w:rPr>
        <w:t> </w:t>
      </w:r>
      <w:r>
        <w:rPr>
          <w:sz w:val="22"/>
        </w:rPr>
        <w:t>categorical entries instead of being incorrectly treated as missing values.</w:t>
      </w:r>
    </w:p>
    <w:p>
      <w:pPr>
        <w:spacing w:after="0" w:line="280" w:lineRule="auto"/>
        <w:jc w:val="left"/>
        <w:rPr>
          <w:sz w:val="22"/>
        </w:rPr>
        <w:sectPr>
          <w:pgSz w:w="12240" w:h="15840"/>
          <w:pgMar w:top="1380" w:bottom="280" w:left="1080" w:right="720"/>
        </w:sectPr>
      </w:pPr>
    </w:p>
    <w:p>
      <w:pPr>
        <w:spacing w:line="280" w:lineRule="auto" w:before="80"/>
        <w:ind w:left="0" w:right="397" w:firstLine="0"/>
        <w:jc w:val="left"/>
        <w:rPr>
          <w:sz w:val="22"/>
        </w:rPr>
      </w:pPr>
      <w:r>
        <w:rPr>
          <w:sz w:val="22"/>
        </w:rPr>
        <w:t>The integrated</w:t>
      </w:r>
      <w:r>
        <w:rPr>
          <w:spacing w:val="-1"/>
          <w:sz w:val="22"/>
        </w:rPr>
        <w:t> </w:t>
      </w:r>
      <w:r>
        <w:rPr>
          <w:sz w:val="22"/>
        </w:rPr>
        <w:t>dataset</w:t>
      </w:r>
      <w:r>
        <w:rPr>
          <w:spacing w:val="-3"/>
          <w:sz w:val="22"/>
        </w:rPr>
        <w:t> </w:t>
      </w:r>
      <w:r>
        <w:rPr>
          <w:sz w:val="22"/>
        </w:rPr>
        <w:t>contained</w:t>
      </w:r>
      <w:r>
        <w:rPr>
          <w:spacing w:val="-7"/>
          <w:sz w:val="22"/>
        </w:rPr>
        <w:t> </w:t>
      </w:r>
      <w:r>
        <w:rPr>
          <w:sz w:val="22"/>
        </w:rPr>
        <w:t>a total</w:t>
      </w:r>
      <w:r>
        <w:rPr>
          <w:spacing w:val="-3"/>
          <w:sz w:val="22"/>
        </w:rPr>
        <w:t> </w:t>
      </w:r>
      <w:r>
        <w:rPr>
          <w:sz w:val="22"/>
        </w:rPr>
        <w:t>of 770</w:t>
      </w:r>
      <w:r>
        <w:rPr>
          <w:spacing w:val="-1"/>
          <w:sz w:val="22"/>
        </w:rPr>
        <w:t> </w:t>
      </w:r>
      <w:r>
        <w:rPr>
          <w:sz w:val="22"/>
        </w:rPr>
        <w:t>records</w:t>
      </w:r>
      <w:r>
        <w:rPr>
          <w:spacing w:val="-2"/>
          <w:sz w:val="22"/>
        </w:rPr>
        <w:t> </w:t>
      </w:r>
      <w:r>
        <w:rPr>
          <w:sz w:val="22"/>
        </w:rPr>
        <w:t>and</w:t>
      </w:r>
      <w:r>
        <w:rPr>
          <w:spacing w:val="-1"/>
          <w:sz w:val="22"/>
        </w:rPr>
        <w:t> </w:t>
      </w:r>
      <w:r>
        <w:rPr>
          <w:sz w:val="22"/>
        </w:rPr>
        <w:t>served</w:t>
      </w:r>
      <w:r>
        <w:rPr>
          <w:spacing w:val="-7"/>
          <w:sz w:val="22"/>
        </w:rPr>
        <w:t> </w:t>
      </w:r>
      <w:r>
        <w:rPr>
          <w:sz w:val="22"/>
        </w:rPr>
        <w:t>as</w:t>
      </w:r>
      <w:r>
        <w:rPr>
          <w:spacing w:val="-2"/>
          <w:sz w:val="22"/>
        </w:rPr>
        <w:t> </w:t>
      </w:r>
      <w:r>
        <w:rPr>
          <w:sz w:val="22"/>
        </w:rPr>
        <w:t>the final</w:t>
      </w:r>
      <w:r>
        <w:rPr>
          <w:spacing w:val="-8"/>
          <w:sz w:val="22"/>
        </w:rPr>
        <w:t> </w:t>
      </w:r>
      <w:r>
        <w:rPr>
          <w:sz w:val="22"/>
        </w:rPr>
        <w:t>analytical</w:t>
      </w:r>
      <w:r>
        <w:rPr>
          <w:spacing w:val="-3"/>
          <w:sz w:val="22"/>
        </w:rPr>
        <w:t> </w:t>
      </w:r>
      <w:r>
        <w:rPr>
          <w:sz w:val="22"/>
        </w:rPr>
        <w:t>dataset</w:t>
      </w:r>
      <w:r>
        <w:rPr>
          <w:spacing w:val="-3"/>
          <w:sz w:val="22"/>
        </w:rPr>
        <w:t> </w:t>
      </w:r>
      <w:r>
        <w:rPr>
          <w:sz w:val="22"/>
        </w:rPr>
        <w:t>used</w:t>
      </w:r>
      <w:r>
        <w:rPr>
          <w:spacing w:val="-7"/>
          <w:sz w:val="22"/>
        </w:rPr>
        <w:t> </w:t>
      </w:r>
      <w:r>
        <w:rPr>
          <w:sz w:val="22"/>
        </w:rPr>
        <w:t>for all subsequent nutritional comparisons and aggregations performed in this study.</w:t>
      </w:r>
    </w:p>
    <w:p>
      <w:pPr>
        <w:pStyle w:val="BodyText"/>
        <w:spacing w:before="69"/>
        <w:rPr>
          <w:sz w:val="22"/>
        </w:rPr>
      </w:pPr>
    </w:p>
    <w:p>
      <w:pPr>
        <w:pStyle w:val="Heading2"/>
        <w:numPr>
          <w:ilvl w:val="0"/>
          <w:numId w:val="3"/>
        </w:numPr>
        <w:tabs>
          <w:tab w:pos="280" w:val="left" w:leader="none"/>
        </w:tabs>
        <w:spacing w:line="240" w:lineRule="auto" w:before="0" w:after="0"/>
        <w:ind w:left="280" w:right="0" w:hanging="280"/>
        <w:jc w:val="left"/>
      </w:pPr>
      <w:bookmarkStart w:name="6. Nutritional Comparison Results" w:id="9"/>
      <w:bookmarkEnd w:id="9"/>
      <w:r>
        <w:rPr>
          <w:b w:val="0"/>
        </w:rPr>
      </w:r>
      <w:r>
        <w:rPr>
          <w:color w:val="0E4660"/>
        </w:rPr>
        <w:t>Nutritional</w:t>
      </w:r>
      <w:r>
        <w:rPr>
          <w:color w:val="0E4660"/>
          <w:spacing w:val="-4"/>
        </w:rPr>
        <w:t> </w:t>
      </w:r>
      <w:r>
        <w:rPr>
          <w:color w:val="0E4660"/>
        </w:rPr>
        <w:t>Comparison</w:t>
      </w:r>
      <w:r>
        <w:rPr>
          <w:color w:val="0E4660"/>
          <w:spacing w:val="-2"/>
        </w:rPr>
        <w:t> Results</w:t>
      </w:r>
    </w:p>
    <w:p>
      <w:pPr>
        <w:pStyle w:val="BodyText"/>
        <w:spacing w:before="49"/>
        <w:rPr>
          <w:b/>
          <w:sz w:val="28"/>
        </w:rPr>
      </w:pPr>
    </w:p>
    <w:p>
      <w:pPr>
        <w:pStyle w:val="BodyText"/>
      </w:pPr>
      <w:r>
        <w:rPr/>
        <w:t>The</w:t>
      </w:r>
      <w:r>
        <w:rPr>
          <w:spacing w:val="-7"/>
        </w:rPr>
        <w:t> </w:t>
      </w:r>
      <w:r>
        <w:rPr/>
        <w:t>following</w:t>
      </w:r>
      <w:r>
        <w:rPr>
          <w:spacing w:val="2"/>
        </w:rPr>
        <w:t> </w:t>
      </w:r>
      <w:r>
        <w:rPr/>
        <w:t>table</w:t>
      </w:r>
      <w:r>
        <w:rPr>
          <w:spacing w:val="-4"/>
        </w:rPr>
        <w:t> </w:t>
      </w:r>
      <w:r>
        <w:rPr/>
        <w:t>shows</w:t>
      </w:r>
      <w:r>
        <w:rPr>
          <w:spacing w:val="-1"/>
        </w:rPr>
        <w:t> </w:t>
      </w:r>
      <w:r>
        <w:rPr/>
        <w:t>the</w:t>
      </w:r>
      <w:r>
        <w:rPr>
          <w:spacing w:val="-4"/>
        </w:rPr>
        <w:t> </w:t>
      </w:r>
      <w:r>
        <w:rPr/>
        <w:t>average</w:t>
      </w:r>
      <w:r>
        <w:rPr>
          <w:spacing w:val="-4"/>
        </w:rPr>
        <w:t> </w:t>
      </w:r>
      <w:r>
        <w:rPr/>
        <w:t>nutritional</w:t>
      </w:r>
      <w:r>
        <w:rPr>
          <w:spacing w:val="-4"/>
        </w:rPr>
        <w:t> </w:t>
      </w:r>
      <w:r>
        <w:rPr/>
        <w:t>values</w:t>
      </w:r>
      <w:r>
        <w:rPr>
          <w:spacing w:val="-2"/>
        </w:rPr>
        <w:t> </w:t>
      </w:r>
      <w:r>
        <w:rPr/>
        <w:t>calculated</w:t>
      </w:r>
      <w:r>
        <w:rPr>
          <w:spacing w:val="-2"/>
        </w:rPr>
        <w:t> </w:t>
      </w:r>
      <w:r>
        <w:rPr/>
        <w:t>for</w:t>
      </w:r>
      <w:r>
        <w:rPr>
          <w:spacing w:val="-2"/>
        </w:rPr>
        <w:t> </w:t>
      </w:r>
      <w:r>
        <w:rPr/>
        <w:t>menu</w:t>
      </w:r>
      <w:r>
        <w:rPr>
          <w:spacing w:val="2"/>
        </w:rPr>
        <w:t> </w:t>
      </w:r>
      <w:r>
        <w:rPr/>
        <w:t>items</w:t>
      </w:r>
      <w:r>
        <w:rPr>
          <w:spacing w:val="-1"/>
        </w:rPr>
        <w:t> </w:t>
      </w:r>
      <w:r>
        <w:rPr/>
        <w:t>from</w:t>
      </w:r>
      <w:r>
        <w:rPr>
          <w:spacing w:val="-4"/>
        </w:rPr>
        <w:t> </w:t>
      </w:r>
      <w:r>
        <w:rPr/>
        <w:t>both</w:t>
      </w:r>
      <w:r>
        <w:rPr>
          <w:spacing w:val="-2"/>
        </w:rPr>
        <w:t> brands.</w:t>
      </w:r>
    </w:p>
    <w:p>
      <w:pPr>
        <w:pStyle w:val="BodyText"/>
        <w:spacing w:line="280" w:lineRule="auto" w:before="204"/>
        <w:ind w:right="366"/>
        <w:jc w:val="both"/>
      </w:pPr>
      <w:r>
        <w:rPr/>
        <w:t>To ensure</w:t>
      </w:r>
      <w:r>
        <w:rPr>
          <w:spacing w:val="-1"/>
        </w:rPr>
        <w:t> </w:t>
      </w:r>
      <w:r>
        <w:rPr/>
        <w:t>a</w:t>
      </w:r>
      <w:r>
        <w:rPr>
          <w:spacing w:val="-1"/>
        </w:rPr>
        <w:t> </w:t>
      </w:r>
      <w:r>
        <w:rPr/>
        <w:t>fair comparison, food products and beverage</w:t>
      </w:r>
      <w:r>
        <w:rPr>
          <w:spacing w:val="-1"/>
        </w:rPr>
        <w:t> </w:t>
      </w:r>
      <w:r>
        <w:rPr/>
        <w:t>products were</w:t>
      </w:r>
      <w:r>
        <w:rPr>
          <w:spacing w:val="-1"/>
        </w:rPr>
        <w:t> </w:t>
      </w:r>
      <w:r>
        <w:rPr/>
        <w:t>analyzed separately. Comparing beverages directly with food products could produce misleading conclusions because the nutritional composition and serving purposes of these product categories differ substantially.</w:t>
      </w:r>
    </w:p>
    <w:p>
      <w:pPr>
        <w:pStyle w:val="Heading4"/>
      </w:pPr>
      <w:bookmarkStart w:name="Product Type Counts" w:id="10"/>
      <w:bookmarkEnd w:id="10"/>
      <w:r>
        <w:rPr>
          <w:b w:val="0"/>
        </w:rPr>
      </w:r>
      <w:r>
        <w:rPr>
          <w:color w:val="4F81BC"/>
        </w:rPr>
        <w:t>Product</w:t>
      </w:r>
      <w:r>
        <w:rPr>
          <w:color w:val="4F81BC"/>
          <w:spacing w:val="-3"/>
        </w:rPr>
        <w:t> </w:t>
      </w:r>
      <w:r>
        <w:rPr>
          <w:color w:val="4F81BC"/>
        </w:rPr>
        <w:t>Type</w:t>
      </w:r>
      <w:r>
        <w:rPr>
          <w:color w:val="4F81BC"/>
          <w:spacing w:val="-3"/>
        </w:rPr>
        <w:t> </w:t>
      </w:r>
      <w:r>
        <w:rPr>
          <w:color w:val="4F81BC"/>
          <w:spacing w:val="-2"/>
        </w:rPr>
        <w:t>Counts</w:t>
      </w: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84"/>
        <w:gridCol w:w="3181"/>
        <w:gridCol w:w="3179"/>
      </w:tblGrid>
      <w:tr>
        <w:trPr>
          <w:trHeight w:val="300" w:hRule="atLeast"/>
        </w:trPr>
        <w:tc>
          <w:tcPr>
            <w:tcW w:w="3184" w:type="dxa"/>
            <w:tcBorders>
              <w:bottom w:val="single" w:sz="4" w:space="0" w:color="BEBEBE"/>
              <w:right w:val="single" w:sz="4" w:space="0" w:color="BEBEBE"/>
            </w:tcBorders>
          </w:tcPr>
          <w:p>
            <w:pPr>
              <w:pStyle w:val="TableParagraph"/>
              <w:rPr>
                <w:sz w:val="22"/>
              </w:rPr>
            </w:pPr>
            <w:r>
              <w:rPr>
                <w:spacing w:val="-2"/>
                <w:sz w:val="22"/>
              </w:rPr>
              <w:t>Brand</w:t>
            </w:r>
          </w:p>
        </w:tc>
        <w:tc>
          <w:tcPr>
            <w:tcW w:w="3181" w:type="dxa"/>
            <w:tcBorders>
              <w:left w:val="single" w:sz="4" w:space="0" w:color="BEBEBE"/>
              <w:bottom w:val="single" w:sz="4" w:space="0" w:color="BEBEBE"/>
              <w:right w:val="single" w:sz="4" w:space="0" w:color="BEBEBE"/>
            </w:tcBorders>
          </w:tcPr>
          <w:p>
            <w:pPr>
              <w:pStyle w:val="TableParagraph"/>
              <w:rPr>
                <w:sz w:val="22"/>
              </w:rPr>
            </w:pPr>
            <w:r>
              <w:rPr>
                <w:sz w:val="22"/>
              </w:rPr>
              <w:t>Product</w:t>
            </w:r>
            <w:r>
              <w:rPr>
                <w:spacing w:val="-6"/>
                <w:sz w:val="22"/>
              </w:rPr>
              <w:t> </w:t>
            </w:r>
            <w:r>
              <w:rPr>
                <w:spacing w:val="-4"/>
                <w:sz w:val="22"/>
              </w:rPr>
              <w:t>Type</w:t>
            </w:r>
          </w:p>
        </w:tc>
        <w:tc>
          <w:tcPr>
            <w:tcW w:w="3179" w:type="dxa"/>
            <w:tcBorders>
              <w:left w:val="single" w:sz="4" w:space="0" w:color="BEBEBE"/>
              <w:bottom w:val="single" w:sz="4" w:space="0" w:color="BEBEBE"/>
            </w:tcBorders>
          </w:tcPr>
          <w:p>
            <w:pPr>
              <w:pStyle w:val="TableParagraph"/>
              <w:rPr>
                <w:sz w:val="22"/>
              </w:rPr>
            </w:pPr>
            <w:r>
              <w:rPr>
                <w:spacing w:val="-2"/>
                <w:sz w:val="22"/>
              </w:rPr>
              <w:t>Count</w:t>
            </w:r>
          </w:p>
        </w:tc>
      </w:tr>
      <w:tr>
        <w:trPr>
          <w:trHeight w:val="300" w:hRule="atLeast"/>
        </w:trPr>
        <w:tc>
          <w:tcPr>
            <w:tcW w:w="3184" w:type="dxa"/>
            <w:tcBorders>
              <w:top w:val="single" w:sz="4" w:space="0" w:color="BEBEBE"/>
              <w:bottom w:val="single" w:sz="4" w:space="0" w:color="BEBEBE"/>
              <w:right w:val="single" w:sz="4" w:space="0" w:color="BEBEBE"/>
            </w:tcBorders>
          </w:tcPr>
          <w:p>
            <w:pPr>
              <w:pStyle w:val="TableParagraph"/>
              <w:rPr>
                <w:sz w:val="22"/>
              </w:rPr>
            </w:pPr>
            <w:r>
              <w:rPr>
                <w:spacing w:val="-2"/>
                <w:sz w:val="22"/>
              </w:rPr>
              <w:t>McDonalds</w:t>
            </w:r>
          </w:p>
        </w:tc>
        <w:tc>
          <w:tcPr>
            <w:tcW w:w="318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Drink</w:t>
            </w:r>
          </w:p>
        </w:tc>
        <w:tc>
          <w:tcPr>
            <w:tcW w:w="3179" w:type="dxa"/>
            <w:tcBorders>
              <w:top w:val="single" w:sz="4" w:space="0" w:color="BEBEBE"/>
              <w:left w:val="single" w:sz="4" w:space="0" w:color="BEBEBE"/>
              <w:bottom w:val="single" w:sz="4" w:space="0" w:color="BEBEBE"/>
            </w:tcBorders>
          </w:tcPr>
          <w:p>
            <w:pPr>
              <w:pStyle w:val="TableParagraph"/>
              <w:rPr>
                <w:sz w:val="22"/>
              </w:rPr>
            </w:pPr>
            <w:r>
              <w:rPr>
                <w:spacing w:val="-5"/>
                <w:sz w:val="22"/>
              </w:rPr>
              <w:t>150</w:t>
            </w:r>
          </w:p>
        </w:tc>
      </w:tr>
      <w:tr>
        <w:trPr>
          <w:trHeight w:val="300" w:hRule="atLeast"/>
        </w:trPr>
        <w:tc>
          <w:tcPr>
            <w:tcW w:w="3184" w:type="dxa"/>
            <w:tcBorders>
              <w:top w:val="single" w:sz="4" w:space="0" w:color="BEBEBE"/>
              <w:bottom w:val="single" w:sz="4" w:space="0" w:color="BEBEBE"/>
              <w:right w:val="single" w:sz="4" w:space="0" w:color="BEBEBE"/>
            </w:tcBorders>
          </w:tcPr>
          <w:p>
            <w:pPr>
              <w:pStyle w:val="TableParagraph"/>
              <w:rPr>
                <w:sz w:val="22"/>
              </w:rPr>
            </w:pPr>
            <w:r>
              <w:rPr>
                <w:spacing w:val="-2"/>
                <w:sz w:val="22"/>
              </w:rPr>
              <w:t>McDonalds</w:t>
            </w:r>
          </w:p>
        </w:tc>
        <w:tc>
          <w:tcPr>
            <w:tcW w:w="318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4"/>
                <w:sz w:val="22"/>
              </w:rPr>
              <w:t>Food</w:t>
            </w:r>
          </w:p>
        </w:tc>
        <w:tc>
          <w:tcPr>
            <w:tcW w:w="3179" w:type="dxa"/>
            <w:tcBorders>
              <w:top w:val="single" w:sz="4" w:space="0" w:color="BEBEBE"/>
              <w:left w:val="single" w:sz="4" w:space="0" w:color="BEBEBE"/>
              <w:bottom w:val="single" w:sz="4" w:space="0" w:color="BEBEBE"/>
            </w:tcBorders>
          </w:tcPr>
          <w:p>
            <w:pPr>
              <w:pStyle w:val="TableParagraph"/>
              <w:rPr>
                <w:sz w:val="22"/>
              </w:rPr>
            </w:pPr>
            <w:r>
              <w:rPr>
                <w:spacing w:val="-5"/>
                <w:sz w:val="22"/>
              </w:rPr>
              <w:t>110</w:t>
            </w:r>
          </w:p>
        </w:tc>
      </w:tr>
      <w:tr>
        <w:trPr>
          <w:trHeight w:val="300" w:hRule="atLeast"/>
        </w:trPr>
        <w:tc>
          <w:tcPr>
            <w:tcW w:w="3184" w:type="dxa"/>
            <w:tcBorders>
              <w:top w:val="single" w:sz="4" w:space="0" w:color="BEBEBE"/>
              <w:bottom w:val="single" w:sz="4" w:space="0" w:color="BEBEBE"/>
              <w:right w:val="single" w:sz="4" w:space="0" w:color="BEBEBE"/>
            </w:tcBorders>
          </w:tcPr>
          <w:p>
            <w:pPr>
              <w:pStyle w:val="TableParagraph"/>
              <w:rPr>
                <w:sz w:val="22"/>
              </w:rPr>
            </w:pPr>
            <w:r>
              <w:rPr>
                <w:spacing w:val="-2"/>
                <w:sz w:val="22"/>
              </w:rPr>
              <w:t>Starbucks</w:t>
            </w:r>
          </w:p>
        </w:tc>
        <w:tc>
          <w:tcPr>
            <w:tcW w:w="318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Drink</w:t>
            </w:r>
          </w:p>
        </w:tc>
        <w:tc>
          <w:tcPr>
            <w:tcW w:w="3179" w:type="dxa"/>
            <w:tcBorders>
              <w:top w:val="single" w:sz="4" w:space="0" w:color="BEBEBE"/>
              <w:left w:val="single" w:sz="4" w:space="0" w:color="BEBEBE"/>
              <w:bottom w:val="single" w:sz="4" w:space="0" w:color="BEBEBE"/>
            </w:tcBorders>
          </w:tcPr>
          <w:p>
            <w:pPr>
              <w:pStyle w:val="TableParagraph"/>
              <w:rPr>
                <w:sz w:val="22"/>
              </w:rPr>
            </w:pPr>
            <w:r>
              <w:rPr>
                <w:spacing w:val="-5"/>
                <w:sz w:val="22"/>
              </w:rPr>
              <w:t>397</w:t>
            </w:r>
          </w:p>
        </w:tc>
      </w:tr>
      <w:tr>
        <w:trPr>
          <w:trHeight w:val="285" w:hRule="atLeast"/>
        </w:trPr>
        <w:tc>
          <w:tcPr>
            <w:tcW w:w="3184" w:type="dxa"/>
            <w:tcBorders>
              <w:top w:val="single" w:sz="4" w:space="0" w:color="BEBEBE"/>
              <w:right w:val="single" w:sz="4" w:space="0" w:color="BEBEBE"/>
            </w:tcBorders>
          </w:tcPr>
          <w:p>
            <w:pPr>
              <w:pStyle w:val="TableParagraph"/>
              <w:rPr>
                <w:sz w:val="22"/>
              </w:rPr>
            </w:pPr>
            <w:r>
              <w:rPr>
                <w:spacing w:val="-2"/>
                <w:sz w:val="22"/>
              </w:rPr>
              <w:t>Starbucks</w:t>
            </w:r>
          </w:p>
        </w:tc>
        <w:tc>
          <w:tcPr>
            <w:tcW w:w="3181" w:type="dxa"/>
            <w:tcBorders>
              <w:top w:val="single" w:sz="4" w:space="0" w:color="BEBEBE"/>
              <w:left w:val="single" w:sz="4" w:space="0" w:color="BEBEBE"/>
              <w:right w:val="single" w:sz="4" w:space="0" w:color="BEBEBE"/>
            </w:tcBorders>
          </w:tcPr>
          <w:p>
            <w:pPr>
              <w:pStyle w:val="TableParagraph"/>
              <w:rPr>
                <w:sz w:val="22"/>
              </w:rPr>
            </w:pPr>
            <w:r>
              <w:rPr>
                <w:spacing w:val="-4"/>
                <w:sz w:val="22"/>
              </w:rPr>
              <w:t>Food</w:t>
            </w:r>
          </w:p>
        </w:tc>
        <w:tc>
          <w:tcPr>
            <w:tcW w:w="3179" w:type="dxa"/>
            <w:tcBorders>
              <w:top w:val="single" w:sz="4" w:space="0" w:color="BEBEBE"/>
              <w:left w:val="single" w:sz="4" w:space="0" w:color="BEBEBE"/>
            </w:tcBorders>
          </w:tcPr>
          <w:p>
            <w:pPr>
              <w:pStyle w:val="TableParagraph"/>
              <w:rPr>
                <w:sz w:val="22"/>
              </w:rPr>
            </w:pPr>
            <w:r>
              <w:rPr>
                <w:spacing w:val="-5"/>
                <w:sz w:val="22"/>
              </w:rPr>
              <w:t>113</w:t>
            </w:r>
          </w:p>
        </w:tc>
      </w:tr>
    </w:tbl>
    <w:p>
      <w:pPr>
        <w:pStyle w:val="Heading4"/>
        <w:spacing w:before="203"/>
      </w:pPr>
      <w:bookmarkStart w:name="Drinks Comparison" w:id="11"/>
      <w:bookmarkEnd w:id="11"/>
      <w:r>
        <w:rPr>
          <w:b w:val="0"/>
        </w:rPr>
      </w:r>
      <w:r>
        <w:rPr>
          <w:color w:val="4F81BC"/>
        </w:rPr>
        <w:t>Drinks</w:t>
      </w:r>
      <w:r>
        <w:rPr>
          <w:color w:val="4F81BC"/>
          <w:spacing w:val="-1"/>
        </w:rPr>
        <w:t> </w:t>
      </w:r>
      <w:r>
        <w:rPr>
          <w:color w:val="4F81BC"/>
          <w:spacing w:val="-2"/>
        </w:rPr>
        <w:t>Comparison</w:t>
      </w: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58"/>
        <w:gridCol w:w="1231"/>
        <w:gridCol w:w="1231"/>
        <w:gridCol w:w="1231"/>
        <w:gridCol w:w="1231"/>
        <w:gridCol w:w="1231"/>
        <w:gridCol w:w="1228"/>
      </w:tblGrid>
      <w:tr>
        <w:trPr>
          <w:trHeight w:val="515" w:hRule="atLeast"/>
        </w:trPr>
        <w:tc>
          <w:tcPr>
            <w:tcW w:w="1258" w:type="dxa"/>
            <w:tcBorders>
              <w:bottom w:val="single" w:sz="4" w:space="0" w:color="BEBEBE"/>
              <w:right w:val="single" w:sz="4" w:space="0" w:color="BEBEBE"/>
            </w:tcBorders>
          </w:tcPr>
          <w:p>
            <w:pPr>
              <w:pStyle w:val="TableParagraph"/>
              <w:rPr>
                <w:sz w:val="22"/>
              </w:rPr>
            </w:pPr>
            <w:r>
              <w:rPr>
                <w:spacing w:val="-2"/>
                <w:sz w:val="22"/>
              </w:rPr>
              <w:t>Brand</w:t>
            </w:r>
          </w:p>
        </w:tc>
        <w:tc>
          <w:tcPr>
            <w:tcW w:w="1231" w:type="dxa"/>
            <w:tcBorders>
              <w:left w:val="single" w:sz="4" w:space="0" w:color="BEBEBE"/>
              <w:bottom w:val="single" w:sz="4" w:space="0" w:color="BEBEBE"/>
              <w:right w:val="single" w:sz="4" w:space="0" w:color="BEBEBE"/>
            </w:tcBorders>
          </w:tcPr>
          <w:p>
            <w:pPr>
              <w:pStyle w:val="TableParagraph"/>
              <w:rPr>
                <w:sz w:val="22"/>
              </w:rPr>
            </w:pPr>
            <w:r>
              <w:rPr>
                <w:spacing w:val="-2"/>
                <w:sz w:val="22"/>
              </w:rPr>
              <w:t>Items</w:t>
            </w:r>
          </w:p>
        </w:tc>
        <w:tc>
          <w:tcPr>
            <w:tcW w:w="1231" w:type="dxa"/>
            <w:tcBorders>
              <w:left w:val="single" w:sz="4" w:space="0" w:color="BEBEBE"/>
              <w:bottom w:val="single" w:sz="4" w:space="0" w:color="BEBEBE"/>
              <w:right w:val="single" w:sz="4" w:space="0" w:color="BEBEBE"/>
            </w:tcBorders>
          </w:tcPr>
          <w:p>
            <w:pPr>
              <w:pStyle w:val="TableParagraph"/>
              <w:rPr>
                <w:sz w:val="22"/>
              </w:rPr>
            </w:pPr>
            <w:r>
              <w:rPr>
                <w:spacing w:val="-5"/>
                <w:sz w:val="22"/>
              </w:rPr>
              <w:t>Avg</w:t>
            </w:r>
          </w:p>
          <w:p>
            <w:pPr>
              <w:pStyle w:val="TableParagraph"/>
              <w:spacing w:line="239" w:lineRule="exact" w:before="2"/>
              <w:rPr>
                <w:sz w:val="22"/>
              </w:rPr>
            </w:pPr>
            <w:r>
              <w:rPr>
                <w:spacing w:val="-2"/>
                <w:sz w:val="22"/>
              </w:rPr>
              <w:t>Calories</w:t>
            </w:r>
          </w:p>
        </w:tc>
        <w:tc>
          <w:tcPr>
            <w:tcW w:w="1231" w:type="dxa"/>
            <w:tcBorders>
              <w:left w:val="single" w:sz="4" w:space="0" w:color="BEBEBE"/>
              <w:bottom w:val="single" w:sz="4" w:space="0" w:color="BEBEBE"/>
              <w:right w:val="single" w:sz="4" w:space="0" w:color="BEBEBE"/>
            </w:tcBorders>
          </w:tcPr>
          <w:p>
            <w:pPr>
              <w:pStyle w:val="TableParagraph"/>
              <w:ind w:left="106"/>
              <w:rPr>
                <w:sz w:val="22"/>
              </w:rPr>
            </w:pPr>
            <w:r>
              <w:rPr>
                <w:sz w:val="22"/>
              </w:rPr>
              <w:t>Avg</w:t>
            </w:r>
            <w:r>
              <w:rPr>
                <w:spacing w:val="-1"/>
                <w:sz w:val="22"/>
              </w:rPr>
              <w:t> </w:t>
            </w:r>
            <w:r>
              <w:rPr>
                <w:spacing w:val="-5"/>
                <w:sz w:val="22"/>
              </w:rPr>
              <w:t>Fat</w:t>
            </w:r>
          </w:p>
        </w:tc>
        <w:tc>
          <w:tcPr>
            <w:tcW w:w="1231" w:type="dxa"/>
            <w:tcBorders>
              <w:left w:val="single" w:sz="4" w:space="0" w:color="BEBEBE"/>
              <w:bottom w:val="single" w:sz="4" w:space="0" w:color="BEBEBE"/>
              <w:right w:val="single" w:sz="4" w:space="0" w:color="BEBEBE"/>
            </w:tcBorders>
          </w:tcPr>
          <w:p>
            <w:pPr>
              <w:pStyle w:val="TableParagraph"/>
              <w:ind w:left="106"/>
              <w:rPr>
                <w:sz w:val="22"/>
              </w:rPr>
            </w:pPr>
            <w:r>
              <w:rPr>
                <w:sz w:val="22"/>
              </w:rPr>
              <w:t>Avg</w:t>
            </w:r>
            <w:r>
              <w:rPr>
                <w:spacing w:val="-1"/>
                <w:sz w:val="22"/>
              </w:rPr>
              <w:t> </w:t>
            </w:r>
            <w:r>
              <w:rPr>
                <w:spacing w:val="-2"/>
                <w:sz w:val="22"/>
              </w:rPr>
              <w:t>Carbs</w:t>
            </w:r>
          </w:p>
        </w:tc>
        <w:tc>
          <w:tcPr>
            <w:tcW w:w="1231" w:type="dxa"/>
            <w:tcBorders>
              <w:left w:val="single" w:sz="4" w:space="0" w:color="BEBEBE"/>
              <w:bottom w:val="single" w:sz="4" w:space="0" w:color="BEBEBE"/>
              <w:right w:val="single" w:sz="4" w:space="0" w:color="BEBEBE"/>
            </w:tcBorders>
          </w:tcPr>
          <w:p>
            <w:pPr>
              <w:pStyle w:val="TableParagraph"/>
              <w:ind w:left="105"/>
              <w:rPr>
                <w:sz w:val="22"/>
              </w:rPr>
            </w:pPr>
            <w:r>
              <w:rPr>
                <w:spacing w:val="-5"/>
                <w:sz w:val="22"/>
              </w:rPr>
              <w:t>Avg</w:t>
            </w:r>
          </w:p>
          <w:p>
            <w:pPr>
              <w:pStyle w:val="TableParagraph"/>
              <w:spacing w:line="239" w:lineRule="exact" w:before="2"/>
              <w:ind w:left="105"/>
              <w:rPr>
                <w:sz w:val="22"/>
              </w:rPr>
            </w:pPr>
            <w:r>
              <w:rPr>
                <w:spacing w:val="-2"/>
                <w:sz w:val="22"/>
              </w:rPr>
              <w:t>Sugars</w:t>
            </w:r>
          </w:p>
        </w:tc>
        <w:tc>
          <w:tcPr>
            <w:tcW w:w="1228" w:type="dxa"/>
            <w:tcBorders>
              <w:left w:val="single" w:sz="4" w:space="0" w:color="BEBEBE"/>
              <w:bottom w:val="single" w:sz="4" w:space="0" w:color="BEBEBE"/>
            </w:tcBorders>
          </w:tcPr>
          <w:p>
            <w:pPr>
              <w:pStyle w:val="TableParagraph"/>
              <w:ind w:left="104"/>
              <w:rPr>
                <w:sz w:val="22"/>
              </w:rPr>
            </w:pPr>
            <w:r>
              <w:rPr>
                <w:spacing w:val="-5"/>
                <w:sz w:val="22"/>
              </w:rPr>
              <w:t>Avg</w:t>
            </w:r>
          </w:p>
          <w:p>
            <w:pPr>
              <w:pStyle w:val="TableParagraph"/>
              <w:spacing w:line="239" w:lineRule="exact" w:before="2"/>
              <w:ind w:left="104"/>
              <w:rPr>
                <w:sz w:val="22"/>
              </w:rPr>
            </w:pPr>
            <w:r>
              <w:rPr>
                <w:spacing w:val="-2"/>
                <w:sz w:val="22"/>
              </w:rPr>
              <w:t>Sodium</w:t>
            </w:r>
          </w:p>
        </w:tc>
      </w:tr>
      <w:tr>
        <w:trPr>
          <w:trHeight w:val="300" w:hRule="atLeast"/>
        </w:trPr>
        <w:tc>
          <w:tcPr>
            <w:tcW w:w="1258" w:type="dxa"/>
            <w:tcBorders>
              <w:top w:val="single" w:sz="4" w:space="0" w:color="BEBEBE"/>
              <w:bottom w:val="single" w:sz="4" w:space="0" w:color="BEBEBE"/>
              <w:right w:val="single" w:sz="4" w:space="0" w:color="BEBEBE"/>
            </w:tcBorders>
          </w:tcPr>
          <w:p>
            <w:pPr>
              <w:pStyle w:val="TableParagraph"/>
              <w:rPr>
                <w:sz w:val="22"/>
              </w:rPr>
            </w:pPr>
            <w:r>
              <w:rPr>
                <w:spacing w:val="-2"/>
                <w:sz w:val="22"/>
              </w:rPr>
              <w:t>McDonalds</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5"/>
                <w:sz w:val="22"/>
              </w:rPr>
              <w:t>150</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299.47</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6"/>
              <w:rPr>
                <w:sz w:val="22"/>
              </w:rPr>
            </w:pPr>
            <w:r>
              <w:rPr>
                <w:spacing w:val="-4"/>
                <w:sz w:val="22"/>
              </w:rPr>
              <w:t>7.73</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6"/>
              <w:rPr>
                <w:sz w:val="22"/>
              </w:rPr>
            </w:pPr>
            <w:r>
              <w:rPr>
                <w:spacing w:val="-2"/>
                <w:sz w:val="22"/>
              </w:rPr>
              <w:t>50.27</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5"/>
              <w:rPr>
                <w:sz w:val="22"/>
              </w:rPr>
            </w:pPr>
            <w:r>
              <w:rPr>
                <w:spacing w:val="-2"/>
                <w:sz w:val="22"/>
              </w:rPr>
              <w:t>44.64</w:t>
            </w:r>
          </w:p>
        </w:tc>
        <w:tc>
          <w:tcPr>
            <w:tcW w:w="1228" w:type="dxa"/>
            <w:tcBorders>
              <w:top w:val="single" w:sz="4" w:space="0" w:color="BEBEBE"/>
              <w:left w:val="single" w:sz="4" w:space="0" w:color="BEBEBE"/>
              <w:bottom w:val="single" w:sz="4" w:space="0" w:color="BEBEBE"/>
            </w:tcBorders>
          </w:tcPr>
          <w:p>
            <w:pPr>
              <w:pStyle w:val="TableParagraph"/>
              <w:ind w:left="104"/>
              <w:rPr>
                <w:sz w:val="22"/>
              </w:rPr>
            </w:pPr>
            <w:r>
              <w:rPr>
                <w:spacing w:val="-2"/>
                <w:sz w:val="22"/>
              </w:rPr>
              <w:t>128.43</w:t>
            </w:r>
          </w:p>
        </w:tc>
      </w:tr>
      <w:tr>
        <w:trPr>
          <w:trHeight w:val="300" w:hRule="atLeast"/>
        </w:trPr>
        <w:tc>
          <w:tcPr>
            <w:tcW w:w="1258" w:type="dxa"/>
            <w:tcBorders>
              <w:top w:val="single" w:sz="4" w:space="0" w:color="BEBEBE"/>
              <w:right w:val="single" w:sz="4" w:space="0" w:color="BEBEBE"/>
            </w:tcBorders>
          </w:tcPr>
          <w:p>
            <w:pPr>
              <w:pStyle w:val="TableParagraph"/>
              <w:rPr>
                <w:sz w:val="22"/>
              </w:rPr>
            </w:pPr>
            <w:r>
              <w:rPr>
                <w:spacing w:val="-2"/>
                <w:sz w:val="22"/>
              </w:rPr>
              <w:t>Starbucks</w:t>
            </w:r>
          </w:p>
        </w:tc>
        <w:tc>
          <w:tcPr>
            <w:tcW w:w="1231" w:type="dxa"/>
            <w:tcBorders>
              <w:top w:val="single" w:sz="4" w:space="0" w:color="BEBEBE"/>
              <w:left w:val="single" w:sz="4" w:space="0" w:color="BEBEBE"/>
              <w:right w:val="single" w:sz="4" w:space="0" w:color="BEBEBE"/>
            </w:tcBorders>
          </w:tcPr>
          <w:p>
            <w:pPr>
              <w:pStyle w:val="TableParagraph"/>
              <w:rPr>
                <w:sz w:val="22"/>
              </w:rPr>
            </w:pPr>
            <w:r>
              <w:rPr>
                <w:spacing w:val="-5"/>
                <w:sz w:val="22"/>
              </w:rPr>
              <w:t>397</w:t>
            </w:r>
          </w:p>
        </w:tc>
        <w:tc>
          <w:tcPr>
            <w:tcW w:w="1231" w:type="dxa"/>
            <w:tcBorders>
              <w:top w:val="single" w:sz="4" w:space="0" w:color="BEBEBE"/>
              <w:left w:val="single" w:sz="4" w:space="0" w:color="BEBEBE"/>
              <w:right w:val="single" w:sz="4" w:space="0" w:color="BEBEBE"/>
            </w:tcBorders>
          </w:tcPr>
          <w:p>
            <w:pPr>
              <w:pStyle w:val="TableParagraph"/>
              <w:rPr>
                <w:sz w:val="22"/>
              </w:rPr>
            </w:pPr>
            <w:r>
              <w:rPr>
                <w:spacing w:val="-2"/>
                <w:sz w:val="22"/>
              </w:rPr>
              <w:t>180.38</w:t>
            </w:r>
          </w:p>
        </w:tc>
        <w:tc>
          <w:tcPr>
            <w:tcW w:w="1231" w:type="dxa"/>
            <w:tcBorders>
              <w:top w:val="single" w:sz="4" w:space="0" w:color="BEBEBE"/>
              <w:left w:val="single" w:sz="4" w:space="0" w:color="BEBEBE"/>
              <w:right w:val="single" w:sz="4" w:space="0" w:color="BEBEBE"/>
            </w:tcBorders>
          </w:tcPr>
          <w:p>
            <w:pPr>
              <w:pStyle w:val="TableParagraph"/>
              <w:ind w:left="106"/>
              <w:rPr>
                <w:sz w:val="22"/>
              </w:rPr>
            </w:pPr>
            <w:r>
              <w:rPr>
                <w:spacing w:val="-4"/>
                <w:sz w:val="22"/>
              </w:rPr>
              <w:t>2.85</w:t>
            </w:r>
          </w:p>
        </w:tc>
        <w:tc>
          <w:tcPr>
            <w:tcW w:w="1231" w:type="dxa"/>
            <w:tcBorders>
              <w:top w:val="single" w:sz="4" w:space="0" w:color="BEBEBE"/>
              <w:left w:val="single" w:sz="4" w:space="0" w:color="BEBEBE"/>
              <w:right w:val="single" w:sz="4" w:space="0" w:color="BEBEBE"/>
            </w:tcBorders>
          </w:tcPr>
          <w:p>
            <w:pPr>
              <w:pStyle w:val="TableParagraph"/>
              <w:ind w:left="106"/>
              <w:rPr>
                <w:sz w:val="22"/>
              </w:rPr>
            </w:pPr>
            <w:r>
              <w:rPr>
                <w:spacing w:val="-2"/>
                <w:sz w:val="22"/>
              </w:rPr>
              <w:t>104.05</w:t>
            </w:r>
          </w:p>
        </w:tc>
        <w:tc>
          <w:tcPr>
            <w:tcW w:w="1231" w:type="dxa"/>
            <w:tcBorders>
              <w:top w:val="single" w:sz="4" w:space="0" w:color="BEBEBE"/>
              <w:left w:val="single" w:sz="4" w:space="0" w:color="BEBEBE"/>
              <w:right w:val="single" w:sz="4" w:space="0" w:color="BEBEBE"/>
            </w:tcBorders>
          </w:tcPr>
          <w:p>
            <w:pPr>
              <w:pStyle w:val="TableParagraph"/>
              <w:ind w:left="105"/>
              <w:rPr>
                <w:sz w:val="22"/>
              </w:rPr>
            </w:pPr>
            <w:r>
              <w:rPr>
                <w:spacing w:val="-2"/>
                <w:sz w:val="22"/>
              </w:rPr>
              <w:t>32.96</w:t>
            </w:r>
          </w:p>
        </w:tc>
        <w:tc>
          <w:tcPr>
            <w:tcW w:w="1228" w:type="dxa"/>
            <w:tcBorders>
              <w:top w:val="single" w:sz="4" w:space="0" w:color="BEBEBE"/>
              <w:left w:val="single" w:sz="4" w:space="0" w:color="BEBEBE"/>
            </w:tcBorders>
          </w:tcPr>
          <w:p>
            <w:pPr>
              <w:pStyle w:val="TableParagraph"/>
              <w:ind w:left="104"/>
              <w:rPr>
                <w:sz w:val="22"/>
              </w:rPr>
            </w:pPr>
            <w:r>
              <w:rPr>
                <w:spacing w:val="-2"/>
                <w:sz w:val="22"/>
              </w:rPr>
              <w:t>20.00</w:t>
            </w:r>
          </w:p>
        </w:tc>
      </w:tr>
    </w:tbl>
    <w:p>
      <w:pPr>
        <w:spacing w:line="278" w:lineRule="auto" w:before="0"/>
        <w:ind w:left="0" w:right="92" w:firstLine="0"/>
        <w:jc w:val="left"/>
        <w:rPr>
          <w:sz w:val="22"/>
        </w:rPr>
      </w:pPr>
      <w:r>
        <w:rPr>
          <w:sz w:val="22"/>
        </w:rPr>
        <w:t>The beverage analysis showed notable differences between the two brands. Starbucks beverages contained approximately 40% fewer calories and significantly lower sodium levels compared to McDonald's beverages. Although Starbucks drinks contained higher average carbohydrate content, they generally exhibited lower sugar levels</w:t>
      </w:r>
      <w:r>
        <w:rPr>
          <w:spacing w:val="-3"/>
          <w:sz w:val="22"/>
        </w:rPr>
        <w:t> </w:t>
      </w:r>
      <w:r>
        <w:rPr>
          <w:sz w:val="22"/>
        </w:rPr>
        <w:t>and</w:t>
      </w:r>
      <w:r>
        <w:rPr>
          <w:spacing w:val="-2"/>
          <w:sz w:val="22"/>
        </w:rPr>
        <w:t> </w:t>
      </w:r>
      <w:r>
        <w:rPr>
          <w:sz w:val="22"/>
        </w:rPr>
        <w:t>lower</w:t>
      </w:r>
      <w:r>
        <w:rPr>
          <w:spacing w:val="-1"/>
          <w:sz w:val="22"/>
        </w:rPr>
        <w:t> </w:t>
      </w:r>
      <w:r>
        <w:rPr>
          <w:sz w:val="22"/>
        </w:rPr>
        <w:t>fat</w:t>
      </w:r>
      <w:r>
        <w:rPr>
          <w:spacing w:val="-9"/>
          <w:sz w:val="22"/>
        </w:rPr>
        <w:t> </w:t>
      </w:r>
      <w:r>
        <w:rPr>
          <w:sz w:val="22"/>
        </w:rPr>
        <w:t>content.</w:t>
      </w:r>
      <w:r>
        <w:rPr>
          <w:spacing w:val="-2"/>
          <w:sz w:val="22"/>
        </w:rPr>
        <w:t> </w:t>
      </w:r>
      <w:r>
        <w:rPr>
          <w:sz w:val="22"/>
        </w:rPr>
        <w:t>These findings</w:t>
      </w:r>
      <w:r>
        <w:rPr>
          <w:spacing w:val="-3"/>
          <w:sz w:val="22"/>
        </w:rPr>
        <w:t> </w:t>
      </w:r>
      <w:r>
        <w:rPr>
          <w:sz w:val="22"/>
        </w:rPr>
        <w:t>suggest</w:t>
      </w:r>
      <w:r>
        <w:rPr>
          <w:spacing w:val="-4"/>
          <w:sz w:val="22"/>
        </w:rPr>
        <w:t> </w:t>
      </w:r>
      <w:r>
        <w:rPr>
          <w:sz w:val="22"/>
        </w:rPr>
        <w:t>that</w:t>
      </w:r>
      <w:r>
        <w:rPr>
          <w:spacing w:val="-4"/>
          <w:sz w:val="22"/>
        </w:rPr>
        <w:t> </w:t>
      </w:r>
      <w:r>
        <w:rPr>
          <w:sz w:val="22"/>
        </w:rPr>
        <w:t>Starbucks</w:t>
      </w:r>
      <w:r>
        <w:rPr>
          <w:spacing w:val="-3"/>
          <w:sz w:val="22"/>
        </w:rPr>
        <w:t> </w:t>
      </w:r>
      <w:r>
        <w:rPr>
          <w:sz w:val="22"/>
        </w:rPr>
        <w:t>beverages</w:t>
      </w:r>
      <w:r>
        <w:rPr>
          <w:spacing w:val="-3"/>
          <w:sz w:val="22"/>
        </w:rPr>
        <w:t> </w:t>
      </w:r>
      <w:r>
        <w:rPr>
          <w:sz w:val="22"/>
        </w:rPr>
        <w:t>may</w:t>
      </w:r>
      <w:r>
        <w:rPr>
          <w:spacing w:val="-2"/>
          <w:sz w:val="22"/>
        </w:rPr>
        <w:t> </w:t>
      </w:r>
      <w:r>
        <w:rPr>
          <w:sz w:val="22"/>
        </w:rPr>
        <w:t>be more suitable for</w:t>
      </w:r>
      <w:r>
        <w:rPr>
          <w:spacing w:val="-1"/>
          <w:sz w:val="22"/>
        </w:rPr>
        <w:t> </w:t>
      </w:r>
      <w:r>
        <w:rPr>
          <w:sz w:val="22"/>
        </w:rPr>
        <w:t>consumers prioritizing calorie reduction and sodium control.</w:t>
      </w:r>
    </w:p>
    <w:p>
      <w:pPr>
        <w:pStyle w:val="Heading4"/>
        <w:spacing w:before="206"/>
      </w:pPr>
      <w:bookmarkStart w:name="Food Comparison" w:id="12"/>
      <w:bookmarkEnd w:id="12"/>
      <w:r>
        <w:rPr>
          <w:b w:val="0"/>
        </w:rPr>
      </w:r>
      <w:r>
        <w:rPr>
          <w:color w:val="4F81BC"/>
        </w:rPr>
        <w:t>Food</w:t>
      </w:r>
      <w:r>
        <w:rPr>
          <w:color w:val="4F81BC"/>
          <w:spacing w:val="1"/>
        </w:rPr>
        <w:t> </w:t>
      </w:r>
      <w:r>
        <w:rPr>
          <w:color w:val="4F81BC"/>
          <w:spacing w:val="-2"/>
        </w:rPr>
        <w:t>Comparison</w:t>
      </w: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23"/>
        <w:gridCol w:w="1126"/>
        <w:gridCol w:w="1231"/>
        <w:gridCol w:w="1231"/>
        <w:gridCol w:w="1231"/>
        <w:gridCol w:w="1231"/>
        <w:gridCol w:w="1228"/>
      </w:tblGrid>
      <w:tr>
        <w:trPr>
          <w:trHeight w:val="514" w:hRule="atLeast"/>
        </w:trPr>
        <w:tc>
          <w:tcPr>
            <w:tcW w:w="1323" w:type="dxa"/>
            <w:tcBorders>
              <w:bottom w:val="single" w:sz="4" w:space="0" w:color="BEBEBE"/>
              <w:right w:val="single" w:sz="4" w:space="0" w:color="BEBEBE"/>
            </w:tcBorders>
          </w:tcPr>
          <w:p>
            <w:pPr>
              <w:pStyle w:val="TableParagraph"/>
              <w:rPr>
                <w:sz w:val="22"/>
              </w:rPr>
            </w:pPr>
            <w:r>
              <w:rPr>
                <w:spacing w:val="-2"/>
                <w:sz w:val="22"/>
              </w:rPr>
              <w:t>Brand</w:t>
            </w:r>
          </w:p>
        </w:tc>
        <w:tc>
          <w:tcPr>
            <w:tcW w:w="1126" w:type="dxa"/>
            <w:tcBorders>
              <w:left w:val="single" w:sz="4" w:space="0" w:color="BEBEBE"/>
              <w:bottom w:val="single" w:sz="4" w:space="0" w:color="BEBEBE"/>
              <w:right w:val="single" w:sz="4" w:space="0" w:color="BEBEBE"/>
            </w:tcBorders>
          </w:tcPr>
          <w:p>
            <w:pPr>
              <w:pStyle w:val="TableParagraph"/>
              <w:rPr>
                <w:sz w:val="22"/>
              </w:rPr>
            </w:pPr>
            <w:r>
              <w:rPr>
                <w:spacing w:val="-2"/>
                <w:sz w:val="22"/>
              </w:rPr>
              <w:t>Items</w:t>
            </w:r>
          </w:p>
        </w:tc>
        <w:tc>
          <w:tcPr>
            <w:tcW w:w="1231" w:type="dxa"/>
            <w:tcBorders>
              <w:left w:val="single" w:sz="4" w:space="0" w:color="BEBEBE"/>
              <w:bottom w:val="single" w:sz="4" w:space="0" w:color="BEBEBE"/>
              <w:right w:val="single" w:sz="4" w:space="0" w:color="BEBEBE"/>
            </w:tcBorders>
          </w:tcPr>
          <w:p>
            <w:pPr>
              <w:pStyle w:val="TableParagraph"/>
              <w:rPr>
                <w:sz w:val="22"/>
              </w:rPr>
            </w:pPr>
            <w:r>
              <w:rPr>
                <w:spacing w:val="-5"/>
                <w:sz w:val="22"/>
              </w:rPr>
              <w:t>Avg</w:t>
            </w:r>
          </w:p>
          <w:p>
            <w:pPr>
              <w:pStyle w:val="TableParagraph"/>
              <w:spacing w:line="239" w:lineRule="exact" w:before="2"/>
              <w:rPr>
                <w:sz w:val="22"/>
              </w:rPr>
            </w:pPr>
            <w:r>
              <w:rPr>
                <w:spacing w:val="-2"/>
                <w:sz w:val="22"/>
              </w:rPr>
              <w:t>Calories</w:t>
            </w:r>
          </w:p>
        </w:tc>
        <w:tc>
          <w:tcPr>
            <w:tcW w:w="1231" w:type="dxa"/>
            <w:tcBorders>
              <w:left w:val="single" w:sz="4" w:space="0" w:color="BEBEBE"/>
              <w:bottom w:val="single" w:sz="4" w:space="0" w:color="BEBEBE"/>
              <w:right w:val="single" w:sz="4" w:space="0" w:color="BEBEBE"/>
            </w:tcBorders>
          </w:tcPr>
          <w:p>
            <w:pPr>
              <w:pStyle w:val="TableParagraph"/>
              <w:ind w:left="106"/>
              <w:rPr>
                <w:sz w:val="22"/>
              </w:rPr>
            </w:pPr>
            <w:r>
              <w:rPr>
                <w:sz w:val="22"/>
              </w:rPr>
              <w:t>Avg</w:t>
            </w:r>
            <w:r>
              <w:rPr>
                <w:spacing w:val="-1"/>
                <w:sz w:val="22"/>
              </w:rPr>
              <w:t> </w:t>
            </w:r>
            <w:r>
              <w:rPr>
                <w:spacing w:val="-5"/>
                <w:sz w:val="22"/>
              </w:rPr>
              <w:t>Fat</w:t>
            </w:r>
          </w:p>
        </w:tc>
        <w:tc>
          <w:tcPr>
            <w:tcW w:w="1231" w:type="dxa"/>
            <w:tcBorders>
              <w:left w:val="single" w:sz="4" w:space="0" w:color="BEBEBE"/>
              <w:bottom w:val="single" w:sz="4" w:space="0" w:color="BEBEBE"/>
              <w:right w:val="single" w:sz="4" w:space="0" w:color="BEBEBE"/>
            </w:tcBorders>
          </w:tcPr>
          <w:p>
            <w:pPr>
              <w:pStyle w:val="TableParagraph"/>
              <w:ind w:left="106"/>
              <w:rPr>
                <w:sz w:val="22"/>
              </w:rPr>
            </w:pPr>
            <w:r>
              <w:rPr>
                <w:sz w:val="22"/>
              </w:rPr>
              <w:t>Avg</w:t>
            </w:r>
            <w:r>
              <w:rPr>
                <w:spacing w:val="-1"/>
                <w:sz w:val="22"/>
              </w:rPr>
              <w:t> </w:t>
            </w:r>
            <w:r>
              <w:rPr>
                <w:spacing w:val="-2"/>
                <w:sz w:val="22"/>
              </w:rPr>
              <w:t>Carbs</w:t>
            </w:r>
          </w:p>
        </w:tc>
        <w:tc>
          <w:tcPr>
            <w:tcW w:w="1231" w:type="dxa"/>
            <w:tcBorders>
              <w:left w:val="single" w:sz="4" w:space="0" w:color="BEBEBE"/>
              <w:bottom w:val="single" w:sz="4" w:space="0" w:color="BEBEBE"/>
              <w:right w:val="single" w:sz="4" w:space="0" w:color="BEBEBE"/>
            </w:tcBorders>
          </w:tcPr>
          <w:p>
            <w:pPr>
              <w:pStyle w:val="TableParagraph"/>
              <w:ind w:left="105"/>
              <w:rPr>
                <w:sz w:val="22"/>
              </w:rPr>
            </w:pPr>
            <w:r>
              <w:rPr>
                <w:spacing w:val="-5"/>
                <w:sz w:val="22"/>
              </w:rPr>
              <w:t>Avg</w:t>
            </w:r>
          </w:p>
          <w:p>
            <w:pPr>
              <w:pStyle w:val="TableParagraph"/>
              <w:spacing w:line="239" w:lineRule="exact" w:before="2"/>
              <w:ind w:left="105"/>
              <w:rPr>
                <w:sz w:val="22"/>
              </w:rPr>
            </w:pPr>
            <w:r>
              <w:rPr>
                <w:spacing w:val="-2"/>
                <w:sz w:val="22"/>
              </w:rPr>
              <w:t>Protein</w:t>
            </w:r>
          </w:p>
        </w:tc>
        <w:tc>
          <w:tcPr>
            <w:tcW w:w="1228" w:type="dxa"/>
            <w:tcBorders>
              <w:left w:val="single" w:sz="4" w:space="0" w:color="BEBEBE"/>
              <w:bottom w:val="single" w:sz="4" w:space="0" w:color="BEBEBE"/>
            </w:tcBorders>
          </w:tcPr>
          <w:p>
            <w:pPr>
              <w:pStyle w:val="TableParagraph"/>
              <w:ind w:left="105"/>
              <w:rPr>
                <w:sz w:val="22"/>
              </w:rPr>
            </w:pPr>
            <w:r>
              <w:rPr>
                <w:spacing w:val="-5"/>
                <w:sz w:val="22"/>
              </w:rPr>
              <w:t>Avg</w:t>
            </w:r>
          </w:p>
          <w:p>
            <w:pPr>
              <w:pStyle w:val="TableParagraph"/>
              <w:spacing w:line="239" w:lineRule="exact" w:before="2"/>
              <w:ind w:left="105"/>
              <w:rPr>
                <w:sz w:val="22"/>
              </w:rPr>
            </w:pPr>
            <w:r>
              <w:rPr>
                <w:spacing w:val="-2"/>
                <w:sz w:val="22"/>
              </w:rPr>
              <w:t>Sodium</w:t>
            </w:r>
          </w:p>
        </w:tc>
      </w:tr>
      <w:tr>
        <w:trPr>
          <w:trHeight w:val="300" w:hRule="atLeast"/>
        </w:trPr>
        <w:tc>
          <w:tcPr>
            <w:tcW w:w="1323" w:type="dxa"/>
            <w:tcBorders>
              <w:top w:val="single" w:sz="4" w:space="0" w:color="BEBEBE"/>
              <w:bottom w:val="single" w:sz="4" w:space="0" w:color="BEBEBE"/>
              <w:right w:val="single" w:sz="4" w:space="0" w:color="BEBEBE"/>
            </w:tcBorders>
          </w:tcPr>
          <w:p>
            <w:pPr>
              <w:pStyle w:val="TableParagraph"/>
              <w:rPr>
                <w:sz w:val="22"/>
              </w:rPr>
            </w:pPr>
            <w:r>
              <w:rPr>
                <w:spacing w:val="-2"/>
                <w:sz w:val="22"/>
              </w:rPr>
              <w:t>McDonalds</w:t>
            </w:r>
          </w:p>
        </w:tc>
        <w:tc>
          <w:tcPr>
            <w:tcW w:w="1126"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5"/>
                <w:sz w:val="22"/>
              </w:rPr>
              <w:t>110</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462.09</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6"/>
              <w:rPr>
                <w:sz w:val="22"/>
              </w:rPr>
            </w:pPr>
            <w:r>
              <w:rPr>
                <w:spacing w:val="-2"/>
                <w:sz w:val="22"/>
              </w:rPr>
              <w:t>22.94</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6"/>
              <w:rPr>
                <w:sz w:val="22"/>
              </w:rPr>
            </w:pPr>
            <w:r>
              <w:rPr>
                <w:spacing w:val="-2"/>
                <w:sz w:val="22"/>
              </w:rPr>
              <w:t>43.36</w:t>
            </w:r>
          </w:p>
        </w:tc>
        <w:tc>
          <w:tcPr>
            <w:tcW w:w="1231" w:type="dxa"/>
            <w:tcBorders>
              <w:top w:val="single" w:sz="4" w:space="0" w:color="BEBEBE"/>
              <w:left w:val="single" w:sz="4" w:space="0" w:color="BEBEBE"/>
              <w:bottom w:val="single" w:sz="4" w:space="0" w:color="BEBEBE"/>
              <w:right w:val="single" w:sz="4" w:space="0" w:color="BEBEBE"/>
            </w:tcBorders>
          </w:tcPr>
          <w:p>
            <w:pPr>
              <w:pStyle w:val="TableParagraph"/>
              <w:ind w:left="105"/>
              <w:rPr>
                <w:sz w:val="22"/>
              </w:rPr>
            </w:pPr>
            <w:r>
              <w:rPr>
                <w:spacing w:val="-2"/>
                <w:sz w:val="22"/>
              </w:rPr>
              <w:t>20.78</w:t>
            </w:r>
          </w:p>
        </w:tc>
        <w:tc>
          <w:tcPr>
            <w:tcW w:w="1228" w:type="dxa"/>
            <w:tcBorders>
              <w:top w:val="single" w:sz="4" w:space="0" w:color="BEBEBE"/>
              <w:left w:val="single" w:sz="4" w:space="0" w:color="BEBEBE"/>
              <w:bottom w:val="single" w:sz="4" w:space="0" w:color="BEBEBE"/>
            </w:tcBorders>
          </w:tcPr>
          <w:p>
            <w:pPr>
              <w:pStyle w:val="TableParagraph"/>
              <w:ind w:left="105"/>
              <w:rPr>
                <w:sz w:val="22"/>
              </w:rPr>
            </w:pPr>
            <w:r>
              <w:rPr>
                <w:spacing w:val="-2"/>
                <w:sz w:val="22"/>
              </w:rPr>
              <w:t>996.64</w:t>
            </w:r>
          </w:p>
        </w:tc>
      </w:tr>
      <w:tr>
        <w:trPr>
          <w:trHeight w:val="300" w:hRule="atLeast"/>
        </w:trPr>
        <w:tc>
          <w:tcPr>
            <w:tcW w:w="1323" w:type="dxa"/>
            <w:tcBorders>
              <w:top w:val="single" w:sz="4" w:space="0" w:color="BEBEBE"/>
              <w:right w:val="single" w:sz="4" w:space="0" w:color="BEBEBE"/>
            </w:tcBorders>
          </w:tcPr>
          <w:p>
            <w:pPr>
              <w:pStyle w:val="TableParagraph"/>
              <w:rPr>
                <w:sz w:val="22"/>
              </w:rPr>
            </w:pPr>
            <w:r>
              <w:rPr>
                <w:spacing w:val="-2"/>
                <w:sz w:val="22"/>
              </w:rPr>
              <w:t>Starbucks</w:t>
            </w:r>
          </w:p>
        </w:tc>
        <w:tc>
          <w:tcPr>
            <w:tcW w:w="1126" w:type="dxa"/>
            <w:tcBorders>
              <w:top w:val="single" w:sz="4" w:space="0" w:color="BEBEBE"/>
              <w:left w:val="single" w:sz="4" w:space="0" w:color="BEBEBE"/>
              <w:right w:val="single" w:sz="4" w:space="0" w:color="BEBEBE"/>
            </w:tcBorders>
          </w:tcPr>
          <w:p>
            <w:pPr>
              <w:pStyle w:val="TableParagraph"/>
              <w:rPr>
                <w:sz w:val="22"/>
              </w:rPr>
            </w:pPr>
            <w:r>
              <w:rPr>
                <w:spacing w:val="-5"/>
                <w:sz w:val="22"/>
              </w:rPr>
              <w:t>113</w:t>
            </w:r>
          </w:p>
        </w:tc>
        <w:tc>
          <w:tcPr>
            <w:tcW w:w="1231" w:type="dxa"/>
            <w:tcBorders>
              <w:top w:val="single" w:sz="4" w:space="0" w:color="BEBEBE"/>
              <w:left w:val="single" w:sz="4" w:space="0" w:color="BEBEBE"/>
              <w:right w:val="single" w:sz="4" w:space="0" w:color="BEBEBE"/>
            </w:tcBorders>
          </w:tcPr>
          <w:p>
            <w:pPr>
              <w:pStyle w:val="TableParagraph"/>
              <w:rPr>
                <w:sz w:val="22"/>
              </w:rPr>
            </w:pPr>
            <w:r>
              <w:rPr>
                <w:spacing w:val="-2"/>
                <w:sz w:val="22"/>
              </w:rPr>
              <w:t>356.64</w:t>
            </w:r>
          </w:p>
        </w:tc>
        <w:tc>
          <w:tcPr>
            <w:tcW w:w="1231" w:type="dxa"/>
            <w:tcBorders>
              <w:top w:val="single" w:sz="4" w:space="0" w:color="BEBEBE"/>
              <w:left w:val="single" w:sz="4" w:space="0" w:color="BEBEBE"/>
              <w:right w:val="single" w:sz="4" w:space="0" w:color="BEBEBE"/>
            </w:tcBorders>
          </w:tcPr>
          <w:p>
            <w:pPr>
              <w:pStyle w:val="TableParagraph"/>
              <w:ind w:left="106"/>
              <w:rPr>
                <w:sz w:val="22"/>
              </w:rPr>
            </w:pPr>
            <w:r>
              <w:rPr>
                <w:spacing w:val="-2"/>
                <w:sz w:val="22"/>
              </w:rPr>
              <w:t>16.35</w:t>
            </w:r>
          </w:p>
        </w:tc>
        <w:tc>
          <w:tcPr>
            <w:tcW w:w="1231" w:type="dxa"/>
            <w:tcBorders>
              <w:top w:val="single" w:sz="4" w:space="0" w:color="BEBEBE"/>
              <w:left w:val="single" w:sz="4" w:space="0" w:color="BEBEBE"/>
              <w:right w:val="single" w:sz="4" w:space="0" w:color="BEBEBE"/>
            </w:tcBorders>
          </w:tcPr>
          <w:p>
            <w:pPr>
              <w:pStyle w:val="TableParagraph"/>
              <w:ind w:left="106"/>
              <w:rPr>
                <w:sz w:val="22"/>
              </w:rPr>
            </w:pPr>
            <w:r>
              <w:rPr>
                <w:spacing w:val="-2"/>
                <w:sz w:val="22"/>
              </w:rPr>
              <w:t>41.49</w:t>
            </w:r>
          </w:p>
        </w:tc>
        <w:tc>
          <w:tcPr>
            <w:tcW w:w="1231" w:type="dxa"/>
            <w:tcBorders>
              <w:top w:val="single" w:sz="4" w:space="0" w:color="BEBEBE"/>
              <w:left w:val="single" w:sz="4" w:space="0" w:color="BEBEBE"/>
              <w:right w:val="single" w:sz="4" w:space="0" w:color="BEBEBE"/>
            </w:tcBorders>
          </w:tcPr>
          <w:p>
            <w:pPr>
              <w:pStyle w:val="TableParagraph"/>
              <w:ind w:left="105"/>
              <w:rPr>
                <w:sz w:val="22"/>
              </w:rPr>
            </w:pPr>
            <w:r>
              <w:rPr>
                <w:spacing w:val="-2"/>
                <w:sz w:val="22"/>
              </w:rPr>
              <w:t>11.47</w:t>
            </w:r>
          </w:p>
        </w:tc>
        <w:tc>
          <w:tcPr>
            <w:tcW w:w="1228" w:type="dxa"/>
            <w:tcBorders>
              <w:top w:val="single" w:sz="4" w:space="0" w:color="BEBEBE"/>
              <w:left w:val="single" w:sz="4" w:space="0" w:color="BEBEBE"/>
            </w:tcBorders>
          </w:tcPr>
          <w:p>
            <w:pPr>
              <w:pStyle w:val="TableParagraph"/>
              <w:ind w:left="105"/>
              <w:rPr>
                <w:sz w:val="22"/>
              </w:rPr>
            </w:pPr>
            <w:r>
              <w:rPr>
                <w:spacing w:val="-5"/>
                <w:sz w:val="22"/>
              </w:rPr>
              <w:t>N/A</w:t>
            </w:r>
          </w:p>
        </w:tc>
      </w:tr>
    </w:tbl>
    <w:p>
      <w:pPr>
        <w:spacing w:line="278" w:lineRule="auto" w:before="0"/>
        <w:ind w:left="0" w:right="397" w:firstLine="0"/>
        <w:jc w:val="left"/>
        <w:rPr>
          <w:sz w:val="22"/>
        </w:rPr>
      </w:pPr>
      <w:r>
        <w:rPr>
          <w:sz w:val="22"/>
        </w:rPr>
        <w:t>The</w:t>
      </w:r>
      <w:r>
        <w:rPr>
          <w:spacing w:val="-1"/>
          <w:sz w:val="22"/>
        </w:rPr>
        <w:t> </w:t>
      </w:r>
      <w:r>
        <w:rPr>
          <w:sz w:val="22"/>
        </w:rPr>
        <w:t>food</w:t>
      </w:r>
      <w:r>
        <w:rPr>
          <w:spacing w:val="-3"/>
          <w:sz w:val="22"/>
        </w:rPr>
        <w:t> </w:t>
      </w:r>
      <w:r>
        <w:rPr>
          <w:sz w:val="22"/>
        </w:rPr>
        <w:t>comparison</w:t>
      </w:r>
      <w:r>
        <w:rPr>
          <w:spacing w:val="-3"/>
          <w:sz w:val="22"/>
        </w:rPr>
        <w:t> </w:t>
      </w:r>
      <w:r>
        <w:rPr>
          <w:sz w:val="22"/>
        </w:rPr>
        <w:t>revealed</w:t>
      </w:r>
      <w:r>
        <w:rPr>
          <w:spacing w:val="-3"/>
          <w:sz w:val="22"/>
        </w:rPr>
        <w:t> </w:t>
      </w:r>
      <w:r>
        <w:rPr>
          <w:sz w:val="22"/>
        </w:rPr>
        <w:t>a</w:t>
      </w:r>
      <w:r>
        <w:rPr>
          <w:spacing w:val="-1"/>
          <w:sz w:val="22"/>
        </w:rPr>
        <w:t> </w:t>
      </w:r>
      <w:r>
        <w:rPr>
          <w:sz w:val="22"/>
        </w:rPr>
        <w:t>different</w:t>
      </w:r>
      <w:r>
        <w:rPr>
          <w:spacing w:val="-5"/>
          <w:sz w:val="22"/>
        </w:rPr>
        <w:t> </w:t>
      </w:r>
      <w:r>
        <w:rPr>
          <w:sz w:val="22"/>
        </w:rPr>
        <w:t>nutritional</w:t>
      </w:r>
      <w:r>
        <w:rPr>
          <w:spacing w:val="-5"/>
          <w:sz w:val="22"/>
        </w:rPr>
        <w:t> </w:t>
      </w:r>
      <w:r>
        <w:rPr>
          <w:sz w:val="22"/>
        </w:rPr>
        <w:t>pattern.</w:t>
      </w:r>
      <w:r>
        <w:rPr>
          <w:spacing w:val="-3"/>
          <w:sz w:val="22"/>
        </w:rPr>
        <w:t> </w:t>
      </w:r>
      <w:r>
        <w:rPr>
          <w:sz w:val="22"/>
        </w:rPr>
        <w:t>Starbucks</w:t>
      </w:r>
      <w:r>
        <w:rPr>
          <w:spacing w:val="-4"/>
          <w:sz w:val="22"/>
        </w:rPr>
        <w:t> </w:t>
      </w:r>
      <w:r>
        <w:rPr>
          <w:sz w:val="22"/>
        </w:rPr>
        <w:t>food</w:t>
      </w:r>
      <w:r>
        <w:rPr>
          <w:spacing w:val="-3"/>
          <w:sz w:val="22"/>
        </w:rPr>
        <w:t> </w:t>
      </w:r>
      <w:r>
        <w:rPr>
          <w:sz w:val="22"/>
        </w:rPr>
        <w:t>products</w:t>
      </w:r>
      <w:r>
        <w:rPr>
          <w:spacing w:val="-4"/>
          <w:sz w:val="22"/>
        </w:rPr>
        <w:t> </w:t>
      </w:r>
      <w:r>
        <w:rPr>
          <w:sz w:val="22"/>
        </w:rPr>
        <w:t>contain</w:t>
      </w:r>
      <w:r>
        <w:rPr>
          <w:spacing w:val="-3"/>
          <w:sz w:val="22"/>
        </w:rPr>
        <w:t> </w:t>
      </w:r>
      <w:r>
        <w:rPr>
          <w:sz w:val="22"/>
        </w:rPr>
        <w:t>fewer</w:t>
      </w:r>
      <w:r>
        <w:rPr>
          <w:spacing w:val="-2"/>
          <w:sz w:val="22"/>
        </w:rPr>
        <w:t> </w:t>
      </w:r>
      <w:r>
        <w:rPr>
          <w:sz w:val="22"/>
        </w:rPr>
        <w:t>calories</w:t>
      </w:r>
      <w:r>
        <w:rPr>
          <w:spacing w:val="-9"/>
          <w:sz w:val="22"/>
        </w:rPr>
        <w:t> </w:t>
      </w:r>
      <w:r>
        <w:rPr>
          <w:sz w:val="22"/>
        </w:rPr>
        <w:t>and lower fat levels on average. However, McDonald's food products provide substantially higher protein content, which may be advantageous for consumers seeking higher-protein meal options. Fiber content was relatively similar between the two brands, suggesting that neither brand demonstrated</w:t>
      </w:r>
      <w:r>
        <w:rPr>
          <w:spacing w:val="-4"/>
          <w:sz w:val="22"/>
        </w:rPr>
        <w:t> </w:t>
      </w:r>
      <w:r>
        <w:rPr>
          <w:sz w:val="22"/>
        </w:rPr>
        <w:t>a strong advantage in this category.</w:t>
      </w:r>
    </w:p>
    <w:p>
      <w:pPr>
        <w:pStyle w:val="Heading4"/>
        <w:spacing w:before="205"/>
      </w:pPr>
      <w:bookmarkStart w:name="Overall Brand Comparison" w:id="13"/>
      <w:bookmarkEnd w:id="13"/>
      <w:r>
        <w:rPr>
          <w:b w:val="0"/>
        </w:rPr>
      </w:r>
      <w:r>
        <w:rPr>
          <w:color w:val="4F81BC"/>
        </w:rPr>
        <w:t>Overall</w:t>
      </w:r>
      <w:r>
        <w:rPr>
          <w:color w:val="4F81BC"/>
          <w:spacing w:val="-1"/>
        </w:rPr>
        <w:t> </w:t>
      </w:r>
      <w:r>
        <w:rPr>
          <w:color w:val="4F81BC"/>
        </w:rPr>
        <w:t>Brand</w:t>
      </w:r>
      <w:r>
        <w:rPr>
          <w:color w:val="4F81BC"/>
          <w:spacing w:val="-2"/>
        </w:rPr>
        <w:t> Comparison</w:t>
      </w:r>
    </w:p>
    <w:tbl>
      <w:tblPr>
        <w:tblW w:w="0" w:type="auto"/>
        <w:jc w:val="left"/>
        <w:tblInd w:w="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3"/>
        <w:gridCol w:w="1441"/>
        <w:gridCol w:w="1441"/>
        <w:gridCol w:w="1440"/>
        <w:gridCol w:w="1440"/>
        <w:gridCol w:w="1437"/>
      </w:tblGrid>
      <w:tr>
        <w:trPr>
          <w:trHeight w:val="300" w:hRule="atLeast"/>
        </w:trPr>
        <w:tc>
          <w:tcPr>
            <w:tcW w:w="1443" w:type="dxa"/>
            <w:tcBorders>
              <w:bottom w:val="single" w:sz="4" w:space="0" w:color="BEBEBE"/>
              <w:right w:val="single" w:sz="4" w:space="0" w:color="BEBEBE"/>
            </w:tcBorders>
          </w:tcPr>
          <w:p>
            <w:pPr>
              <w:pStyle w:val="TableParagraph"/>
              <w:rPr>
                <w:sz w:val="22"/>
              </w:rPr>
            </w:pPr>
            <w:r>
              <w:rPr>
                <w:spacing w:val="-2"/>
                <w:sz w:val="22"/>
              </w:rPr>
              <w:t>Brand</w:t>
            </w:r>
          </w:p>
        </w:tc>
        <w:tc>
          <w:tcPr>
            <w:tcW w:w="1441" w:type="dxa"/>
            <w:tcBorders>
              <w:left w:val="single" w:sz="4" w:space="0" w:color="BEBEBE"/>
              <w:bottom w:val="single" w:sz="4" w:space="0" w:color="BEBEBE"/>
              <w:right w:val="single" w:sz="4" w:space="0" w:color="BEBEBE"/>
            </w:tcBorders>
          </w:tcPr>
          <w:p>
            <w:pPr>
              <w:pStyle w:val="TableParagraph"/>
              <w:rPr>
                <w:sz w:val="22"/>
              </w:rPr>
            </w:pPr>
            <w:r>
              <w:rPr>
                <w:spacing w:val="-2"/>
                <w:sz w:val="22"/>
              </w:rPr>
              <w:t>Items</w:t>
            </w:r>
          </w:p>
        </w:tc>
        <w:tc>
          <w:tcPr>
            <w:tcW w:w="1441" w:type="dxa"/>
            <w:tcBorders>
              <w:left w:val="single" w:sz="4" w:space="0" w:color="BEBEBE"/>
              <w:bottom w:val="single" w:sz="4" w:space="0" w:color="BEBEBE"/>
              <w:right w:val="single" w:sz="4" w:space="0" w:color="BEBEBE"/>
            </w:tcBorders>
          </w:tcPr>
          <w:p>
            <w:pPr>
              <w:pStyle w:val="TableParagraph"/>
              <w:rPr>
                <w:sz w:val="22"/>
              </w:rPr>
            </w:pPr>
            <w:r>
              <w:rPr>
                <w:sz w:val="22"/>
              </w:rPr>
              <w:t>Avg</w:t>
            </w:r>
            <w:r>
              <w:rPr>
                <w:spacing w:val="-1"/>
                <w:sz w:val="22"/>
              </w:rPr>
              <w:t> </w:t>
            </w:r>
            <w:r>
              <w:rPr>
                <w:spacing w:val="-2"/>
                <w:sz w:val="22"/>
              </w:rPr>
              <w:t>Calories</w:t>
            </w:r>
          </w:p>
        </w:tc>
        <w:tc>
          <w:tcPr>
            <w:tcW w:w="1440" w:type="dxa"/>
            <w:tcBorders>
              <w:left w:val="single" w:sz="4" w:space="0" w:color="BEBEBE"/>
              <w:bottom w:val="single" w:sz="4" w:space="0" w:color="BEBEBE"/>
              <w:right w:val="single" w:sz="4" w:space="0" w:color="BEBEBE"/>
            </w:tcBorders>
          </w:tcPr>
          <w:p>
            <w:pPr>
              <w:pStyle w:val="TableParagraph"/>
              <w:rPr>
                <w:sz w:val="22"/>
              </w:rPr>
            </w:pPr>
            <w:r>
              <w:rPr>
                <w:sz w:val="22"/>
              </w:rPr>
              <w:t>Avg</w:t>
            </w:r>
            <w:r>
              <w:rPr>
                <w:spacing w:val="-1"/>
                <w:sz w:val="22"/>
              </w:rPr>
              <w:t> </w:t>
            </w:r>
            <w:r>
              <w:rPr>
                <w:spacing w:val="-5"/>
                <w:sz w:val="22"/>
              </w:rPr>
              <w:t>Fat</w:t>
            </w:r>
          </w:p>
        </w:tc>
        <w:tc>
          <w:tcPr>
            <w:tcW w:w="1440" w:type="dxa"/>
            <w:tcBorders>
              <w:left w:val="single" w:sz="4" w:space="0" w:color="BEBEBE"/>
              <w:bottom w:val="single" w:sz="4" w:space="0" w:color="BEBEBE"/>
              <w:right w:val="single" w:sz="4" w:space="0" w:color="BEBEBE"/>
            </w:tcBorders>
          </w:tcPr>
          <w:p>
            <w:pPr>
              <w:pStyle w:val="TableParagraph"/>
              <w:rPr>
                <w:sz w:val="22"/>
              </w:rPr>
            </w:pPr>
            <w:r>
              <w:rPr>
                <w:sz w:val="22"/>
              </w:rPr>
              <w:t>Avg</w:t>
            </w:r>
            <w:r>
              <w:rPr>
                <w:spacing w:val="-1"/>
                <w:sz w:val="22"/>
              </w:rPr>
              <w:t> </w:t>
            </w:r>
            <w:r>
              <w:rPr>
                <w:spacing w:val="-2"/>
                <w:sz w:val="22"/>
              </w:rPr>
              <w:t>Sugars</w:t>
            </w:r>
          </w:p>
        </w:tc>
        <w:tc>
          <w:tcPr>
            <w:tcW w:w="1437" w:type="dxa"/>
            <w:tcBorders>
              <w:left w:val="single" w:sz="4" w:space="0" w:color="BEBEBE"/>
              <w:bottom w:val="single" w:sz="4" w:space="0" w:color="BEBEBE"/>
            </w:tcBorders>
          </w:tcPr>
          <w:p>
            <w:pPr>
              <w:pStyle w:val="TableParagraph"/>
              <w:rPr>
                <w:sz w:val="22"/>
              </w:rPr>
            </w:pPr>
            <w:r>
              <w:rPr>
                <w:sz w:val="22"/>
              </w:rPr>
              <w:t>Avg</w:t>
            </w:r>
            <w:r>
              <w:rPr>
                <w:spacing w:val="-3"/>
                <w:sz w:val="22"/>
              </w:rPr>
              <w:t> </w:t>
            </w:r>
            <w:r>
              <w:rPr>
                <w:spacing w:val="-2"/>
                <w:sz w:val="22"/>
              </w:rPr>
              <w:t>Protein</w:t>
            </w:r>
          </w:p>
        </w:tc>
      </w:tr>
      <w:tr>
        <w:trPr>
          <w:trHeight w:val="299" w:hRule="atLeast"/>
        </w:trPr>
        <w:tc>
          <w:tcPr>
            <w:tcW w:w="1443" w:type="dxa"/>
            <w:tcBorders>
              <w:top w:val="single" w:sz="4" w:space="0" w:color="BEBEBE"/>
              <w:bottom w:val="single" w:sz="4" w:space="0" w:color="BEBEBE"/>
              <w:right w:val="single" w:sz="4" w:space="0" w:color="BEBEBE"/>
            </w:tcBorders>
          </w:tcPr>
          <w:p>
            <w:pPr>
              <w:pStyle w:val="TableParagraph"/>
              <w:rPr>
                <w:sz w:val="22"/>
              </w:rPr>
            </w:pPr>
            <w:r>
              <w:rPr>
                <w:spacing w:val="-2"/>
                <w:sz w:val="22"/>
              </w:rPr>
              <w:t>McDonalds</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5"/>
                <w:sz w:val="22"/>
              </w:rPr>
              <w:t>260</w:t>
            </w:r>
          </w:p>
        </w:tc>
        <w:tc>
          <w:tcPr>
            <w:tcW w:w="1441"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368.27</w:t>
            </w:r>
          </w:p>
        </w:tc>
        <w:tc>
          <w:tcPr>
            <w:tcW w:w="1440"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14.17</w:t>
            </w:r>
          </w:p>
        </w:tc>
        <w:tc>
          <w:tcPr>
            <w:tcW w:w="1440" w:type="dxa"/>
            <w:tcBorders>
              <w:top w:val="single" w:sz="4" w:space="0" w:color="BEBEBE"/>
              <w:left w:val="single" w:sz="4" w:space="0" w:color="BEBEBE"/>
              <w:bottom w:val="single" w:sz="4" w:space="0" w:color="BEBEBE"/>
              <w:right w:val="single" w:sz="4" w:space="0" w:color="BEBEBE"/>
            </w:tcBorders>
          </w:tcPr>
          <w:p>
            <w:pPr>
              <w:pStyle w:val="TableParagraph"/>
              <w:rPr>
                <w:sz w:val="22"/>
              </w:rPr>
            </w:pPr>
            <w:r>
              <w:rPr>
                <w:spacing w:val="-2"/>
                <w:sz w:val="22"/>
              </w:rPr>
              <w:t>29.42</w:t>
            </w:r>
          </w:p>
        </w:tc>
        <w:tc>
          <w:tcPr>
            <w:tcW w:w="1437" w:type="dxa"/>
            <w:tcBorders>
              <w:top w:val="single" w:sz="4" w:space="0" w:color="BEBEBE"/>
              <w:left w:val="single" w:sz="4" w:space="0" w:color="BEBEBE"/>
              <w:bottom w:val="single" w:sz="4" w:space="0" w:color="BEBEBE"/>
            </w:tcBorders>
          </w:tcPr>
          <w:p>
            <w:pPr>
              <w:pStyle w:val="TableParagraph"/>
              <w:rPr>
                <w:sz w:val="22"/>
              </w:rPr>
            </w:pPr>
            <w:r>
              <w:rPr>
                <w:spacing w:val="-2"/>
                <w:sz w:val="22"/>
              </w:rPr>
              <w:t>13.34</w:t>
            </w:r>
          </w:p>
        </w:tc>
      </w:tr>
      <w:tr>
        <w:trPr>
          <w:trHeight w:val="300" w:hRule="atLeast"/>
        </w:trPr>
        <w:tc>
          <w:tcPr>
            <w:tcW w:w="1443" w:type="dxa"/>
            <w:tcBorders>
              <w:top w:val="single" w:sz="4" w:space="0" w:color="BEBEBE"/>
              <w:right w:val="single" w:sz="4" w:space="0" w:color="BEBEBE"/>
            </w:tcBorders>
          </w:tcPr>
          <w:p>
            <w:pPr>
              <w:pStyle w:val="TableParagraph"/>
              <w:rPr>
                <w:sz w:val="22"/>
              </w:rPr>
            </w:pPr>
            <w:r>
              <w:rPr>
                <w:spacing w:val="-2"/>
                <w:sz w:val="22"/>
              </w:rPr>
              <w:t>Starbucks</w:t>
            </w:r>
          </w:p>
        </w:tc>
        <w:tc>
          <w:tcPr>
            <w:tcW w:w="1441" w:type="dxa"/>
            <w:tcBorders>
              <w:top w:val="single" w:sz="4" w:space="0" w:color="BEBEBE"/>
              <w:left w:val="single" w:sz="4" w:space="0" w:color="BEBEBE"/>
              <w:right w:val="single" w:sz="4" w:space="0" w:color="BEBEBE"/>
            </w:tcBorders>
          </w:tcPr>
          <w:p>
            <w:pPr>
              <w:pStyle w:val="TableParagraph"/>
              <w:rPr>
                <w:sz w:val="22"/>
              </w:rPr>
            </w:pPr>
            <w:r>
              <w:rPr>
                <w:spacing w:val="-5"/>
                <w:sz w:val="22"/>
              </w:rPr>
              <w:t>510</w:t>
            </w:r>
          </w:p>
        </w:tc>
        <w:tc>
          <w:tcPr>
            <w:tcW w:w="1441" w:type="dxa"/>
            <w:tcBorders>
              <w:top w:val="single" w:sz="4" w:space="0" w:color="BEBEBE"/>
              <w:left w:val="single" w:sz="4" w:space="0" w:color="BEBEBE"/>
              <w:right w:val="single" w:sz="4" w:space="0" w:color="BEBEBE"/>
            </w:tcBorders>
          </w:tcPr>
          <w:p>
            <w:pPr>
              <w:pStyle w:val="TableParagraph"/>
              <w:rPr>
                <w:sz w:val="22"/>
              </w:rPr>
            </w:pPr>
            <w:r>
              <w:rPr>
                <w:spacing w:val="-2"/>
                <w:sz w:val="22"/>
              </w:rPr>
              <w:t>226.70</w:t>
            </w:r>
          </w:p>
        </w:tc>
        <w:tc>
          <w:tcPr>
            <w:tcW w:w="1440" w:type="dxa"/>
            <w:tcBorders>
              <w:top w:val="single" w:sz="4" w:space="0" w:color="BEBEBE"/>
              <w:left w:val="single" w:sz="4" w:space="0" w:color="BEBEBE"/>
              <w:right w:val="single" w:sz="4" w:space="0" w:color="BEBEBE"/>
            </w:tcBorders>
          </w:tcPr>
          <w:p>
            <w:pPr>
              <w:pStyle w:val="TableParagraph"/>
              <w:rPr>
                <w:sz w:val="22"/>
              </w:rPr>
            </w:pPr>
            <w:r>
              <w:rPr>
                <w:spacing w:val="-4"/>
                <w:sz w:val="22"/>
              </w:rPr>
              <w:t>6.40</w:t>
            </w:r>
          </w:p>
        </w:tc>
        <w:tc>
          <w:tcPr>
            <w:tcW w:w="1440" w:type="dxa"/>
            <w:tcBorders>
              <w:top w:val="single" w:sz="4" w:space="0" w:color="BEBEBE"/>
              <w:left w:val="single" w:sz="4" w:space="0" w:color="BEBEBE"/>
              <w:right w:val="single" w:sz="4" w:space="0" w:color="BEBEBE"/>
            </w:tcBorders>
          </w:tcPr>
          <w:p>
            <w:pPr>
              <w:pStyle w:val="TableParagraph"/>
              <w:rPr>
                <w:sz w:val="22"/>
              </w:rPr>
            </w:pPr>
            <w:r>
              <w:rPr>
                <w:spacing w:val="-2"/>
                <w:sz w:val="22"/>
              </w:rPr>
              <w:t>32.96</w:t>
            </w:r>
          </w:p>
        </w:tc>
        <w:tc>
          <w:tcPr>
            <w:tcW w:w="1437" w:type="dxa"/>
            <w:tcBorders>
              <w:top w:val="single" w:sz="4" w:space="0" w:color="BEBEBE"/>
              <w:left w:val="single" w:sz="4" w:space="0" w:color="BEBEBE"/>
            </w:tcBorders>
          </w:tcPr>
          <w:p>
            <w:pPr>
              <w:pStyle w:val="TableParagraph"/>
              <w:rPr>
                <w:sz w:val="22"/>
              </w:rPr>
            </w:pPr>
            <w:r>
              <w:rPr>
                <w:spacing w:val="-4"/>
                <w:sz w:val="22"/>
              </w:rPr>
              <w:t>7.77</w:t>
            </w:r>
          </w:p>
        </w:tc>
      </w:tr>
    </w:tbl>
    <w:p>
      <w:pPr>
        <w:pStyle w:val="TableParagraph"/>
        <w:spacing w:after="0"/>
        <w:rPr>
          <w:sz w:val="22"/>
        </w:rPr>
        <w:sectPr>
          <w:pgSz w:w="12240" w:h="15840"/>
          <w:pgMar w:top="1360" w:bottom="280" w:left="1080" w:right="720"/>
        </w:sectPr>
      </w:pPr>
    </w:p>
    <w:p>
      <w:pPr>
        <w:pStyle w:val="Heading2"/>
        <w:numPr>
          <w:ilvl w:val="0"/>
          <w:numId w:val="3"/>
        </w:numPr>
        <w:tabs>
          <w:tab w:pos="280" w:val="left" w:leader="none"/>
        </w:tabs>
        <w:spacing w:line="240" w:lineRule="auto" w:before="84" w:after="0"/>
        <w:ind w:left="280" w:right="0" w:hanging="280"/>
        <w:jc w:val="left"/>
      </w:pPr>
      <w:bookmarkStart w:name="7. Limitations" w:id="14"/>
      <w:bookmarkEnd w:id="14"/>
      <w:r>
        <w:rPr>
          <w:b w:val="0"/>
        </w:rPr>
      </w:r>
      <w:r>
        <w:rPr>
          <w:color w:val="0E4660"/>
          <w:spacing w:val="-2"/>
        </w:rPr>
        <w:t>Limitations</w:t>
      </w:r>
    </w:p>
    <w:p>
      <w:pPr>
        <w:pStyle w:val="BodyText"/>
        <w:spacing w:line="278" w:lineRule="auto" w:before="131"/>
        <w:ind w:right="422"/>
      </w:pPr>
      <w:r>
        <w:rPr/>
        <w:t>The</w:t>
      </w:r>
      <w:r>
        <w:rPr>
          <w:spacing w:val="-6"/>
        </w:rPr>
        <w:t> </w:t>
      </w:r>
      <w:r>
        <w:rPr/>
        <w:t>analysis</w:t>
      </w:r>
      <w:r>
        <w:rPr>
          <w:spacing w:val="-3"/>
        </w:rPr>
        <w:t> </w:t>
      </w:r>
      <w:r>
        <w:rPr/>
        <w:t>was</w:t>
      </w:r>
      <w:r>
        <w:rPr>
          <w:spacing w:val="-3"/>
        </w:rPr>
        <w:t> </w:t>
      </w:r>
      <w:r>
        <w:rPr/>
        <w:t>performed</w:t>
      </w:r>
      <w:r>
        <w:rPr>
          <w:spacing w:val="-4"/>
        </w:rPr>
        <w:t> </w:t>
      </w:r>
      <w:r>
        <w:rPr/>
        <w:t>using</w:t>
      </w:r>
      <w:r>
        <w:rPr>
          <w:spacing w:val="-4"/>
        </w:rPr>
        <w:t> </w:t>
      </w:r>
      <w:r>
        <w:rPr/>
        <w:t>the</w:t>
      </w:r>
      <w:r>
        <w:rPr>
          <w:spacing w:val="-6"/>
        </w:rPr>
        <w:t> </w:t>
      </w:r>
      <w:r>
        <w:rPr/>
        <w:t>nutritional</w:t>
      </w:r>
      <w:r>
        <w:rPr>
          <w:spacing w:val="-2"/>
        </w:rPr>
        <w:t> </w:t>
      </w:r>
      <w:r>
        <w:rPr/>
        <w:t>attributes</w:t>
      </w:r>
      <w:r>
        <w:rPr>
          <w:spacing w:val="-3"/>
        </w:rPr>
        <w:t> </w:t>
      </w:r>
      <w:r>
        <w:rPr/>
        <w:t>available</w:t>
      </w:r>
      <w:r>
        <w:rPr>
          <w:spacing w:val="-6"/>
        </w:rPr>
        <w:t> </w:t>
      </w:r>
      <w:r>
        <w:rPr/>
        <w:t>in</w:t>
      </w:r>
      <w:r>
        <w:rPr>
          <w:spacing w:val="-1"/>
        </w:rPr>
        <w:t> </w:t>
      </w:r>
      <w:r>
        <w:rPr/>
        <w:t>the</w:t>
      </w:r>
      <w:r>
        <w:rPr>
          <w:spacing w:val="-6"/>
        </w:rPr>
        <w:t> </w:t>
      </w:r>
      <w:r>
        <w:rPr/>
        <w:t>source</w:t>
      </w:r>
      <w:r>
        <w:rPr>
          <w:spacing w:val="-6"/>
        </w:rPr>
        <w:t> </w:t>
      </w:r>
      <w:r>
        <w:rPr/>
        <w:t>datasets.</w:t>
      </w:r>
      <w:r>
        <w:rPr>
          <w:spacing w:val="-4"/>
        </w:rPr>
        <w:t> </w:t>
      </w:r>
      <w:r>
        <w:rPr/>
        <w:t>Certain nutritional metrics were unavailable in some Starbucks datasets, particularly sodium and sugar information for Starbucks food products. As a result, comparisons involving these attributes were limited to the available data.</w:t>
      </w:r>
    </w:p>
    <w:p>
      <w:pPr>
        <w:pStyle w:val="BodyText"/>
        <w:spacing w:line="283" w:lineRule="auto" w:before="160"/>
        <w:ind w:right="397"/>
      </w:pPr>
      <w:r>
        <w:rPr/>
        <w:t>Additionally, the study focused on average nutritional values and did not consider serving size differences,</w:t>
      </w:r>
      <w:r>
        <w:rPr>
          <w:spacing w:val="-4"/>
        </w:rPr>
        <w:t> </w:t>
      </w:r>
      <w:r>
        <w:rPr/>
        <w:t>ingredient</w:t>
      </w:r>
      <w:r>
        <w:rPr>
          <w:spacing w:val="-6"/>
        </w:rPr>
        <w:t> </w:t>
      </w:r>
      <w:r>
        <w:rPr/>
        <w:t>quality,</w:t>
      </w:r>
      <w:r>
        <w:rPr>
          <w:spacing w:val="-4"/>
        </w:rPr>
        <w:t> </w:t>
      </w:r>
      <w:r>
        <w:rPr/>
        <w:t>or</w:t>
      </w:r>
      <w:r>
        <w:rPr>
          <w:spacing w:val="-4"/>
        </w:rPr>
        <w:t> </w:t>
      </w:r>
      <w:r>
        <w:rPr/>
        <w:t>broader</w:t>
      </w:r>
      <w:r>
        <w:rPr>
          <w:spacing w:val="-4"/>
        </w:rPr>
        <w:t> </w:t>
      </w:r>
      <w:r>
        <w:rPr/>
        <w:t>dietary</w:t>
      </w:r>
      <w:r>
        <w:rPr>
          <w:spacing w:val="-4"/>
        </w:rPr>
        <w:t> </w:t>
      </w:r>
      <w:r>
        <w:rPr/>
        <w:t>factors</w:t>
      </w:r>
      <w:r>
        <w:rPr>
          <w:spacing w:val="-3"/>
        </w:rPr>
        <w:t> </w:t>
      </w:r>
      <w:r>
        <w:rPr/>
        <w:t>that</w:t>
      </w:r>
      <w:r>
        <w:rPr>
          <w:spacing w:val="-6"/>
        </w:rPr>
        <w:t> </w:t>
      </w:r>
      <w:r>
        <w:rPr/>
        <w:t>may</w:t>
      </w:r>
      <w:r>
        <w:rPr>
          <w:spacing w:val="-4"/>
        </w:rPr>
        <w:t> </w:t>
      </w:r>
      <w:r>
        <w:rPr/>
        <w:t>influence</w:t>
      </w:r>
      <w:r>
        <w:rPr>
          <w:spacing w:val="-6"/>
        </w:rPr>
        <w:t> </w:t>
      </w:r>
      <w:r>
        <w:rPr/>
        <w:t>overall</w:t>
      </w:r>
      <w:r>
        <w:rPr>
          <w:spacing w:val="-6"/>
        </w:rPr>
        <w:t> </w:t>
      </w:r>
      <w:r>
        <w:rPr/>
        <w:t>healthfulness.</w:t>
      </w:r>
    </w:p>
    <w:p>
      <w:pPr>
        <w:pStyle w:val="BodyText"/>
      </w:pPr>
    </w:p>
    <w:p>
      <w:pPr>
        <w:pStyle w:val="BodyText"/>
        <w:spacing w:before="224"/>
      </w:pPr>
    </w:p>
    <w:p>
      <w:pPr>
        <w:pStyle w:val="Heading2"/>
        <w:numPr>
          <w:ilvl w:val="0"/>
          <w:numId w:val="3"/>
        </w:numPr>
        <w:tabs>
          <w:tab w:pos="280" w:val="left" w:leader="none"/>
        </w:tabs>
        <w:spacing w:line="240" w:lineRule="auto" w:before="1" w:after="0"/>
        <w:ind w:left="280" w:right="0" w:hanging="280"/>
        <w:jc w:val="left"/>
      </w:pPr>
      <w:bookmarkStart w:name="8. Conclusion" w:id="15"/>
      <w:bookmarkEnd w:id="15"/>
      <w:r>
        <w:rPr>
          <w:b w:val="0"/>
        </w:rPr>
      </w:r>
      <w:r>
        <w:rPr>
          <w:color w:val="0E4660"/>
          <w:spacing w:val="-2"/>
        </w:rPr>
        <w:t>Conclusion</w:t>
      </w:r>
    </w:p>
    <w:p>
      <w:pPr>
        <w:pStyle w:val="BodyText"/>
        <w:spacing w:before="48"/>
        <w:rPr>
          <w:b/>
          <w:sz w:val="28"/>
        </w:rPr>
      </w:pPr>
    </w:p>
    <w:p>
      <w:pPr>
        <w:pStyle w:val="BodyText"/>
        <w:spacing w:line="280" w:lineRule="auto"/>
        <w:ind w:right="307"/>
        <w:jc w:val="both"/>
      </w:pPr>
      <w:r>
        <w:rPr/>
        <w:t>The</w:t>
      </w:r>
      <w:r>
        <w:rPr>
          <w:spacing w:val="-15"/>
        </w:rPr>
        <w:t> </w:t>
      </w:r>
      <w:r>
        <w:rPr/>
        <w:t>analysis</w:t>
      </w:r>
      <w:r>
        <w:rPr>
          <w:spacing w:val="-15"/>
        </w:rPr>
        <w:t> </w:t>
      </w:r>
      <w:r>
        <w:rPr/>
        <w:t>demonstrated</w:t>
      </w:r>
      <w:r>
        <w:rPr>
          <w:spacing w:val="-15"/>
        </w:rPr>
        <w:t> </w:t>
      </w:r>
      <w:r>
        <w:rPr/>
        <w:t>that</w:t>
      </w:r>
      <w:r>
        <w:rPr>
          <w:spacing w:val="-15"/>
        </w:rPr>
        <w:t> </w:t>
      </w:r>
      <w:r>
        <w:rPr/>
        <w:t>Starbucks</w:t>
      </w:r>
      <w:r>
        <w:rPr>
          <w:spacing w:val="-15"/>
        </w:rPr>
        <w:t> </w:t>
      </w:r>
      <w:r>
        <w:rPr/>
        <w:t>products</w:t>
      </w:r>
      <w:r>
        <w:rPr>
          <w:spacing w:val="-15"/>
        </w:rPr>
        <w:t> </w:t>
      </w:r>
      <w:r>
        <w:rPr/>
        <w:t>generally</w:t>
      </w:r>
      <w:r>
        <w:rPr>
          <w:spacing w:val="-15"/>
        </w:rPr>
        <w:t> </w:t>
      </w:r>
      <w:r>
        <w:rPr/>
        <w:t>contain</w:t>
      </w:r>
      <w:r>
        <w:rPr>
          <w:spacing w:val="-15"/>
        </w:rPr>
        <w:t> </w:t>
      </w:r>
      <w:r>
        <w:rPr/>
        <w:t>lower</w:t>
      </w:r>
      <w:r>
        <w:rPr>
          <w:spacing w:val="-15"/>
        </w:rPr>
        <w:t> </w:t>
      </w:r>
      <w:r>
        <w:rPr/>
        <w:t>calories,</w:t>
      </w:r>
      <w:r>
        <w:rPr>
          <w:spacing w:val="-15"/>
        </w:rPr>
        <w:t> </w:t>
      </w:r>
      <w:r>
        <w:rPr/>
        <w:t>fat,</w:t>
      </w:r>
      <w:r>
        <w:rPr>
          <w:spacing w:val="-15"/>
        </w:rPr>
        <w:t> </w:t>
      </w:r>
      <w:r>
        <w:rPr/>
        <w:t>and</w:t>
      </w:r>
      <w:r>
        <w:rPr>
          <w:spacing w:val="-15"/>
        </w:rPr>
        <w:t> </w:t>
      </w:r>
      <w:r>
        <w:rPr/>
        <w:t>sodium</w:t>
      </w:r>
      <w:r>
        <w:rPr>
          <w:spacing w:val="-15"/>
        </w:rPr>
        <w:t> </w:t>
      </w:r>
      <w:r>
        <w:rPr/>
        <w:t>levels, while McDonald's products provide higher protein content. Separate evaluations of food and beverage products revealed that nutritional differences vary considerably across product categories.</w:t>
      </w:r>
    </w:p>
    <w:p>
      <w:pPr>
        <w:pStyle w:val="BodyText"/>
        <w:spacing w:line="278" w:lineRule="auto" w:before="157"/>
        <w:ind w:right="359"/>
        <w:jc w:val="both"/>
      </w:pPr>
      <w:r>
        <w:rPr/>
        <w:t>Starbucks</w:t>
      </w:r>
      <w:r>
        <w:rPr>
          <w:spacing w:val="-7"/>
        </w:rPr>
        <w:t> </w:t>
      </w:r>
      <w:r>
        <w:rPr/>
        <w:t>beverages</w:t>
      </w:r>
      <w:r>
        <w:rPr>
          <w:spacing w:val="-7"/>
        </w:rPr>
        <w:t> </w:t>
      </w:r>
      <w:r>
        <w:rPr/>
        <w:t>exhibited</w:t>
      </w:r>
      <w:r>
        <w:rPr>
          <w:spacing w:val="-9"/>
        </w:rPr>
        <w:t> </w:t>
      </w:r>
      <w:r>
        <w:rPr/>
        <w:t>lower</w:t>
      </w:r>
      <w:r>
        <w:rPr>
          <w:spacing w:val="-4"/>
        </w:rPr>
        <w:t> </w:t>
      </w:r>
      <w:r>
        <w:rPr/>
        <w:t>average</w:t>
      </w:r>
      <w:r>
        <w:rPr>
          <w:spacing w:val="-10"/>
        </w:rPr>
        <w:t> </w:t>
      </w:r>
      <w:r>
        <w:rPr/>
        <w:t>calories,</w:t>
      </w:r>
      <w:r>
        <w:rPr>
          <w:spacing w:val="-9"/>
        </w:rPr>
        <w:t> </w:t>
      </w:r>
      <w:r>
        <w:rPr/>
        <w:t>fat,</w:t>
      </w:r>
      <w:r>
        <w:rPr>
          <w:spacing w:val="-9"/>
        </w:rPr>
        <w:t> </w:t>
      </w:r>
      <w:r>
        <w:rPr/>
        <w:t>sugar,</w:t>
      </w:r>
      <w:r>
        <w:rPr>
          <w:spacing w:val="-8"/>
        </w:rPr>
        <w:t> </w:t>
      </w:r>
      <w:r>
        <w:rPr/>
        <w:t>and</w:t>
      </w:r>
      <w:r>
        <w:rPr>
          <w:spacing w:val="-9"/>
        </w:rPr>
        <w:t> </w:t>
      </w:r>
      <w:r>
        <w:rPr/>
        <w:t>sodium</w:t>
      </w:r>
      <w:r>
        <w:rPr>
          <w:spacing w:val="-10"/>
        </w:rPr>
        <w:t> </w:t>
      </w:r>
      <w:r>
        <w:rPr/>
        <w:t>levels,</w:t>
      </w:r>
      <w:r>
        <w:rPr>
          <w:spacing w:val="-9"/>
        </w:rPr>
        <w:t> </w:t>
      </w:r>
      <w:r>
        <w:rPr/>
        <w:t>whereas</w:t>
      </w:r>
      <w:r>
        <w:rPr>
          <w:spacing w:val="-7"/>
        </w:rPr>
        <w:t> </w:t>
      </w:r>
      <w:r>
        <w:rPr/>
        <w:t>McDonald's food products provided substantially higher protein content. These findings highlight the importance of evaluating multiple nutritional attributes rather than relying on a single metric when assessing </w:t>
      </w:r>
      <w:r>
        <w:rPr>
          <w:spacing w:val="-2"/>
        </w:rPr>
        <w:t>healthfulness.</w:t>
      </w:r>
    </w:p>
    <w:p>
      <w:pPr>
        <w:pStyle w:val="BodyText"/>
        <w:spacing w:line="278" w:lineRule="auto" w:before="165"/>
        <w:ind w:right="362"/>
        <w:jc w:val="both"/>
      </w:pPr>
      <w:r>
        <w:rPr/>
        <w:t>Overall,</w:t>
      </w:r>
      <w:r>
        <w:rPr>
          <w:spacing w:val="-11"/>
        </w:rPr>
        <w:t> </w:t>
      </w:r>
      <w:r>
        <w:rPr/>
        <w:t>the</w:t>
      </w:r>
      <w:r>
        <w:rPr>
          <w:spacing w:val="-12"/>
        </w:rPr>
        <w:t> </w:t>
      </w:r>
      <w:r>
        <w:rPr/>
        <w:t>results</w:t>
      </w:r>
      <w:r>
        <w:rPr>
          <w:spacing w:val="-9"/>
        </w:rPr>
        <w:t> </w:t>
      </w:r>
      <w:r>
        <w:rPr/>
        <w:t>suggest</w:t>
      </w:r>
      <w:r>
        <w:rPr>
          <w:spacing w:val="-12"/>
        </w:rPr>
        <w:t> </w:t>
      </w:r>
      <w:r>
        <w:rPr/>
        <w:t>that</w:t>
      </w:r>
      <w:r>
        <w:rPr>
          <w:spacing w:val="-12"/>
        </w:rPr>
        <w:t> </w:t>
      </w:r>
      <w:r>
        <w:rPr/>
        <w:t>neither</w:t>
      </w:r>
      <w:r>
        <w:rPr>
          <w:spacing w:val="-11"/>
        </w:rPr>
        <w:t> </w:t>
      </w:r>
      <w:r>
        <w:rPr/>
        <w:t>brand</w:t>
      </w:r>
      <w:r>
        <w:rPr>
          <w:spacing w:val="-11"/>
        </w:rPr>
        <w:t> </w:t>
      </w:r>
      <w:r>
        <w:rPr/>
        <w:t>can</w:t>
      </w:r>
      <w:r>
        <w:rPr>
          <w:spacing w:val="-11"/>
        </w:rPr>
        <w:t> </w:t>
      </w:r>
      <w:r>
        <w:rPr/>
        <w:t>be</w:t>
      </w:r>
      <w:r>
        <w:rPr>
          <w:spacing w:val="-7"/>
        </w:rPr>
        <w:t> </w:t>
      </w:r>
      <w:r>
        <w:rPr/>
        <w:t>considered</w:t>
      </w:r>
      <w:r>
        <w:rPr>
          <w:spacing w:val="-11"/>
        </w:rPr>
        <w:t> </w:t>
      </w:r>
      <w:r>
        <w:rPr/>
        <w:t>universally</w:t>
      </w:r>
      <w:r>
        <w:rPr>
          <w:spacing w:val="-11"/>
        </w:rPr>
        <w:t> </w:t>
      </w:r>
      <w:r>
        <w:rPr/>
        <w:t>healthier</w:t>
      </w:r>
      <w:r>
        <w:rPr>
          <w:spacing w:val="-11"/>
        </w:rPr>
        <w:t> </w:t>
      </w:r>
      <w:r>
        <w:rPr/>
        <w:t>across</w:t>
      </w:r>
      <w:r>
        <w:rPr>
          <w:spacing w:val="-9"/>
        </w:rPr>
        <w:t> </w:t>
      </w:r>
      <w:r>
        <w:rPr/>
        <w:t>all</w:t>
      </w:r>
      <w:r>
        <w:rPr>
          <w:spacing w:val="-12"/>
        </w:rPr>
        <w:t> </w:t>
      </w:r>
      <w:r>
        <w:rPr/>
        <w:t>nutritional dimensions.</w:t>
      </w:r>
      <w:r>
        <w:rPr>
          <w:spacing w:val="-11"/>
        </w:rPr>
        <w:t> </w:t>
      </w:r>
      <w:r>
        <w:rPr/>
        <w:t>The</w:t>
      </w:r>
      <w:r>
        <w:rPr>
          <w:spacing w:val="-12"/>
        </w:rPr>
        <w:t> </w:t>
      </w:r>
      <w:r>
        <w:rPr/>
        <w:t>relative</w:t>
      </w:r>
      <w:r>
        <w:rPr>
          <w:spacing w:val="-12"/>
        </w:rPr>
        <w:t> </w:t>
      </w:r>
      <w:r>
        <w:rPr/>
        <w:t>healthiness</w:t>
      </w:r>
      <w:r>
        <w:rPr>
          <w:spacing w:val="-9"/>
        </w:rPr>
        <w:t> </w:t>
      </w:r>
      <w:r>
        <w:rPr/>
        <w:t>of</w:t>
      </w:r>
      <w:r>
        <w:rPr>
          <w:spacing w:val="-10"/>
        </w:rPr>
        <w:t> </w:t>
      </w:r>
      <w:r>
        <w:rPr/>
        <w:t>a</w:t>
      </w:r>
      <w:r>
        <w:rPr>
          <w:spacing w:val="-12"/>
        </w:rPr>
        <w:t> </w:t>
      </w:r>
      <w:r>
        <w:rPr/>
        <w:t>menu</w:t>
      </w:r>
      <w:r>
        <w:rPr>
          <w:spacing w:val="-11"/>
        </w:rPr>
        <w:t> </w:t>
      </w:r>
      <w:r>
        <w:rPr/>
        <w:t>item</w:t>
      </w:r>
      <w:r>
        <w:rPr>
          <w:spacing w:val="-7"/>
        </w:rPr>
        <w:t> </w:t>
      </w:r>
      <w:r>
        <w:rPr/>
        <w:t>depends</w:t>
      </w:r>
      <w:r>
        <w:rPr>
          <w:spacing w:val="-9"/>
        </w:rPr>
        <w:t> </w:t>
      </w:r>
      <w:r>
        <w:rPr/>
        <w:t>on</w:t>
      </w:r>
      <w:r>
        <w:rPr>
          <w:spacing w:val="-11"/>
        </w:rPr>
        <w:t> </w:t>
      </w:r>
      <w:r>
        <w:rPr/>
        <w:t>the</w:t>
      </w:r>
      <w:r>
        <w:rPr>
          <w:spacing w:val="-12"/>
        </w:rPr>
        <w:t> </w:t>
      </w:r>
      <w:r>
        <w:rPr/>
        <w:t>nutritional</w:t>
      </w:r>
      <w:r>
        <w:rPr>
          <w:spacing w:val="-12"/>
        </w:rPr>
        <w:t> </w:t>
      </w:r>
      <w:r>
        <w:rPr/>
        <w:t>goals</w:t>
      </w:r>
      <w:r>
        <w:rPr>
          <w:spacing w:val="-9"/>
        </w:rPr>
        <w:t> </w:t>
      </w:r>
      <w:r>
        <w:rPr/>
        <w:t>and</w:t>
      </w:r>
      <w:r>
        <w:rPr>
          <w:spacing w:val="-11"/>
        </w:rPr>
        <w:t> </w:t>
      </w:r>
      <w:r>
        <w:rPr/>
        <w:t>dietary</w:t>
      </w:r>
      <w:r>
        <w:rPr>
          <w:spacing w:val="-10"/>
        </w:rPr>
        <w:t> </w:t>
      </w:r>
      <w:r>
        <w:rPr/>
        <w:t>priorities of the consumer.</w:t>
      </w:r>
    </w:p>
    <w:sectPr>
      <w:pgSz w:w="12240" w:h="15840"/>
      <w:pgMar w:top="18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6"/>
      <w:numFmt w:val="decimal"/>
      <w:lvlText w:val="%1."/>
      <w:lvlJc w:val="left"/>
      <w:pPr>
        <w:ind w:left="280" w:hanging="28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1">
      <w:start w:val="0"/>
      <w:numFmt w:val="bullet"/>
      <w:lvlText w:val="•"/>
      <w:lvlJc w:val="left"/>
      <w:pPr>
        <w:ind w:left="1296" w:hanging="280"/>
      </w:pPr>
      <w:rPr>
        <w:rFonts w:hint="default"/>
        <w:lang w:val="en-US" w:eastAsia="en-US" w:bidi="ar-SA"/>
      </w:rPr>
    </w:lvl>
    <w:lvl w:ilvl="2">
      <w:start w:val="0"/>
      <w:numFmt w:val="bullet"/>
      <w:lvlText w:val="•"/>
      <w:lvlJc w:val="left"/>
      <w:pPr>
        <w:ind w:left="2312" w:hanging="280"/>
      </w:pPr>
      <w:rPr>
        <w:rFonts w:hint="default"/>
        <w:lang w:val="en-US" w:eastAsia="en-US" w:bidi="ar-SA"/>
      </w:rPr>
    </w:lvl>
    <w:lvl w:ilvl="3">
      <w:start w:val="0"/>
      <w:numFmt w:val="bullet"/>
      <w:lvlText w:val="•"/>
      <w:lvlJc w:val="left"/>
      <w:pPr>
        <w:ind w:left="3328" w:hanging="280"/>
      </w:pPr>
      <w:rPr>
        <w:rFonts w:hint="default"/>
        <w:lang w:val="en-US" w:eastAsia="en-US" w:bidi="ar-SA"/>
      </w:rPr>
    </w:lvl>
    <w:lvl w:ilvl="4">
      <w:start w:val="0"/>
      <w:numFmt w:val="bullet"/>
      <w:lvlText w:val="•"/>
      <w:lvlJc w:val="left"/>
      <w:pPr>
        <w:ind w:left="4344" w:hanging="280"/>
      </w:pPr>
      <w:rPr>
        <w:rFonts w:hint="default"/>
        <w:lang w:val="en-US" w:eastAsia="en-US" w:bidi="ar-SA"/>
      </w:rPr>
    </w:lvl>
    <w:lvl w:ilvl="5">
      <w:start w:val="0"/>
      <w:numFmt w:val="bullet"/>
      <w:lvlText w:val="•"/>
      <w:lvlJc w:val="left"/>
      <w:pPr>
        <w:ind w:left="5360" w:hanging="280"/>
      </w:pPr>
      <w:rPr>
        <w:rFonts w:hint="default"/>
        <w:lang w:val="en-US" w:eastAsia="en-US" w:bidi="ar-SA"/>
      </w:rPr>
    </w:lvl>
    <w:lvl w:ilvl="6">
      <w:start w:val="0"/>
      <w:numFmt w:val="bullet"/>
      <w:lvlText w:val="•"/>
      <w:lvlJc w:val="left"/>
      <w:pPr>
        <w:ind w:left="6376" w:hanging="280"/>
      </w:pPr>
      <w:rPr>
        <w:rFonts w:hint="default"/>
        <w:lang w:val="en-US" w:eastAsia="en-US" w:bidi="ar-SA"/>
      </w:rPr>
    </w:lvl>
    <w:lvl w:ilvl="7">
      <w:start w:val="0"/>
      <w:numFmt w:val="bullet"/>
      <w:lvlText w:val="•"/>
      <w:lvlJc w:val="left"/>
      <w:pPr>
        <w:ind w:left="7392" w:hanging="280"/>
      </w:pPr>
      <w:rPr>
        <w:rFonts w:hint="default"/>
        <w:lang w:val="en-US" w:eastAsia="en-US" w:bidi="ar-SA"/>
      </w:rPr>
    </w:lvl>
    <w:lvl w:ilvl="8">
      <w:start w:val="0"/>
      <w:numFmt w:val="bullet"/>
      <w:lvlText w:val="•"/>
      <w:lvlJc w:val="left"/>
      <w:pPr>
        <w:ind w:left="8408" w:hanging="280"/>
      </w:pPr>
      <w:rPr>
        <w:rFonts w:hint="default"/>
        <w:lang w:val="en-US" w:eastAsia="en-US" w:bidi="ar-SA"/>
      </w:rPr>
    </w:lvl>
  </w:abstractNum>
  <w:abstractNum w:abstractNumId="1">
    <w:multiLevelType w:val="hybridMultilevel"/>
    <w:lvl w:ilvl="0">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692" w:hanging="361"/>
      </w:pPr>
      <w:rPr>
        <w:rFonts w:hint="default"/>
        <w:lang w:val="en-US" w:eastAsia="en-US" w:bidi="ar-SA"/>
      </w:rPr>
    </w:lvl>
    <w:lvl w:ilvl="2">
      <w:start w:val="0"/>
      <w:numFmt w:val="bullet"/>
      <w:lvlText w:val="•"/>
      <w:lvlJc w:val="left"/>
      <w:pPr>
        <w:ind w:left="2664" w:hanging="361"/>
      </w:pPr>
      <w:rPr>
        <w:rFonts w:hint="default"/>
        <w:lang w:val="en-US" w:eastAsia="en-US" w:bidi="ar-SA"/>
      </w:rPr>
    </w:lvl>
    <w:lvl w:ilvl="3">
      <w:start w:val="0"/>
      <w:numFmt w:val="bullet"/>
      <w:lvlText w:val="•"/>
      <w:lvlJc w:val="left"/>
      <w:pPr>
        <w:ind w:left="3636" w:hanging="361"/>
      </w:pPr>
      <w:rPr>
        <w:rFonts w:hint="default"/>
        <w:lang w:val="en-US" w:eastAsia="en-US" w:bidi="ar-SA"/>
      </w:rPr>
    </w:lvl>
    <w:lvl w:ilvl="4">
      <w:start w:val="0"/>
      <w:numFmt w:val="bullet"/>
      <w:lvlText w:val="•"/>
      <w:lvlJc w:val="left"/>
      <w:pPr>
        <w:ind w:left="4608"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552" w:hanging="361"/>
      </w:pPr>
      <w:rPr>
        <w:rFonts w:hint="default"/>
        <w:lang w:val="en-US" w:eastAsia="en-US" w:bidi="ar-SA"/>
      </w:rPr>
    </w:lvl>
    <w:lvl w:ilvl="7">
      <w:start w:val="0"/>
      <w:numFmt w:val="bullet"/>
      <w:lvlText w:val="•"/>
      <w:lvlJc w:val="left"/>
      <w:pPr>
        <w:ind w:left="7524" w:hanging="361"/>
      </w:pPr>
      <w:rPr>
        <w:rFonts w:hint="default"/>
        <w:lang w:val="en-US" w:eastAsia="en-US" w:bidi="ar-SA"/>
      </w:rPr>
    </w:lvl>
    <w:lvl w:ilvl="8">
      <w:start w:val="0"/>
      <w:numFmt w:val="bullet"/>
      <w:lvlText w:val="•"/>
      <w:lvlJc w:val="left"/>
      <w:pPr>
        <w:ind w:left="8496" w:hanging="361"/>
      </w:pPr>
      <w:rPr>
        <w:rFonts w:hint="default"/>
        <w:lang w:val="en-US" w:eastAsia="en-US" w:bidi="ar-SA"/>
      </w:rPr>
    </w:lvl>
  </w:abstractNum>
  <w:abstractNum w:abstractNumId="0">
    <w:multiLevelType w:val="hybridMultilevel"/>
    <w:lvl w:ilvl="0">
      <w:start w:val="1"/>
      <w:numFmt w:val="decimal"/>
      <w:lvlText w:val="%1."/>
      <w:lvlJc w:val="left"/>
      <w:pPr>
        <w:ind w:left="280" w:hanging="280"/>
        <w:jc w:val="left"/>
      </w:pPr>
      <w:rPr>
        <w:rFonts w:hint="default"/>
        <w:spacing w:val="0"/>
        <w:w w:val="100"/>
        <w:lang w:val="en-US" w:eastAsia="en-US" w:bidi="ar-SA"/>
      </w:rPr>
    </w:lvl>
    <w:lvl w:ilvl="1">
      <w:start w:val="0"/>
      <w:numFmt w:val="bullet"/>
      <w:lvlText w:val=""/>
      <w:lvlJc w:val="left"/>
      <w:pPr>
        <w:ind w:left="721" w:hanging="361"/>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1800" w:hanging="361"/>
      </w:pPr>
      <w:rPr>
        <w:rFonts w:hint="default"/>
        <w:lang w:val="en-US" w:eastAsia="en-US" w:bidi="ar-SA"/>
      </w:rPr>
    </w:lvl>
    <w:lvl w:ilvl="3">
      <w:start w:val="0"/>
      <w:numFmt w:val="bullet"/>
      <w:lvlText w:val="•"/>
      <w:lvlJc w:val="left"/>
      <w:pPr>
        <w:ind w:left="2880" w:hanging="361"/>
      </w:pPr>
      <w:rPr>
        <w:rFonts w:hint="default"/>
        <w:lang w:val="en-US" w:eastAsia="en-US" w:bidi="ar-SA"/>
      </w:rPr>
    </w:lvl>
    <w:lvl w:ilvl="4">
      <w:start w:val="0"/>
      <w:numFmt w:val="bullet"/>
      <w:lvlText w:val="•"/>
      <w:lvlJc w:val="left"/>
      <w:pPr>
        <w:ind w:left="3960"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6120" w:hanging="361"/>
      </w:pPr>
      <w:rPr>
        <w:rFonts w:hint="default"/>
        <w:lang w:val="en-US" w:eastAsia="en-US" w:bidi="ar-SA"/>
      </w:rPr>
    </w:lvl>
    <w:lvl w:ilvl="7">
      <w:start w:val="0"/>
      <w:numFmt w:val="bullet"/>
      <w:lvlText w:val="•"/>
      <w:lvlJc w:val="left"/>
      <w:pPr>
        <w:ind w:left="720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2"/>
      <w:ind w:right="361"/>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280" w:hanging="28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spacing w:before="198" w:after="50"/>
      <w:outlineLvl w:val="4"/>
    </w:pPr>
    <w:rPr>
      <w:rFonts w:ascii="Calibri" w:hAnsi="Calibri" w:eastAsia="Calibri" w:cs="Calibri"/>
      <w:b/>
      <w:bCs/>
      <w:sz w:val="26"/>
      <w:szCs w:val="26"/>
      <w:lang w:val="en-US" w:eastAsia="en-US" w:bidi="ar-SA"/>
    </w:rPr>
  </w:style>
  <w:style w:styleId="ListParagraph" w:type="paragraph">
    <w:name w:val="List Paragraph"/>
    <w:basedOn w:val="Normal"/>
    <w:uiPriority w:val="1"/>
    <w:qFormat/>
    <w:pPr>
      <w:ind w:left="280" w:hanging="28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4" w:lineRule="exact"/>
      <w:ind w:left="107"/>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Viswa_ Raju</dc:creator>
  <dcterms:created xsi:type="dcterms:W3CDTF">2026-06-16T14:53:56Z</dcterms:created>
  <dcterms:modified xsi:type="dcterms:W3CDTF">2026-06-16T14:53:56Z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Creator">
    <vt:lpwstr>Microsoft Word</vt:lpwstr>
  </property>
  <property fmtid="{D5CDD505-2E9C-101B-9397-08002B2CF9AE}" pid="5" name="LastSaved">
    <vt:filetime>2026-06-16T00:00:00Z</vt:filetime>
  </property>
</Properties>
</file>