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drawing>
          <wp:inline xmlns:a="http://schemas.openxmlformats.org/drawingml/2006/main" xmlns:pic="http://schemas.openxmlformats.org/drawingml/2006/picture">
            <wp:extent cx="3840480" cy="1249227"/>
            <wp:docPr id="1" name="Picture 1"/>
            <wp:cNvGraphicFramePr>
              <a:graphicFrameLocks noChangeAspect="1"/>
            </wp:cNvGraphicFramePr>
            <a:graphic>
              <a:graphicData uri="http://schemas.openxmlformats.org/drawingml/2006/picture">
                <pic:pic>
                  <pic:nvPicPr>
                    <pic:cNvPr id="0" name="alpha_college_logo.png"/>
                    <pic:cNvPicPr/>
                  </pic:nvPicPr>
                  <pic:blipFill>
                    <a:blip r:embed="rId9"/>
                    <a:stretch>
                      <a:fillRect/>
                    </a:stretch>
                  </pic:blipFill>
                  <pic:spPr>
                    <a:xfrm>
                      <a:off x="0" y="0"/>
                      <a:ext cx="3840480" cy="1249227"/>
                    </a:xfrm>
                    <a:prstGeom prst="rect"/>
                  </pic:spPr>
                </pic:pic>
              </a:graphicData>
            </a:graphic>
          </wp:inline>
        </w:drawing>
      </w:r>
    </w:p>
    <w:p>
      <w:pPr>
        <w:spacing w:before="80" w:after="60"/>
        <w:jc w:val="center"/>
      </w:pPr>
      <w:r>
        <w:rPr>
          <w:rFonts w:ascii="Calibri" w:hAnsi="Calibri"/>
          <w:b/>
          <w:color w:val="003366"/>
          <w:sz w:val="48"/>
        </w:rPr>
        <w:t>SWIFT SHIP TRACKER</w:t>
        <w:br/>
      </w:r>
      <w:r>
        <w:rPr>
          <w:rFonts w:ascii="Calibri" w:hAnsi="Calibri"/>
          <w:color w:val="0B4F6C"/>
          <w:sz w:val="26"/>
        </w:rPr>
        <w:t>Autonomous Parcel Management &amp; Logistics AI Agent on Salesforce</w:t>
        <w:br/>
      </w:r>
      <w:r>
        <w:rPr>
          <w:rFonts w:ascii="Calibri" w:hAnsi="Calibri"/>
          <w:i/>
          <w:color w:val="475569"/>
          <w:sz w:val="21"/>
        </w:rPr>
        <w:t>Naan Mudhalvan — Tamil Nadu Skill Development Corporation (TNSDC)</w:t>
        <w:br/>
        <w:t>Salesforce Developer Program Project Report</w:t>
      </w:r>
    </w:p>
    <w:p>
      <w:pPr>
        <w:spacing w:after="120"/>
      </w:pPr>
    </w:p>
    <w:tbl>
      <w:tblPr>
        <w:tblW w:type="auto" w:w="0"/>
        <w:jc w:val="center"/>
        <w:tblLook w:firstColumn="1" w:firstRow="1" w:lastColumn="0" w:lastRow="0" w:noHBand="0" w:noVBand="1" w:val="04A0"/>
      </w:tblPr>
      <w:tblGrid>
        <w:gridCol w:w="4968"/>
        <w:gridCol w:w="4968"/>
      </w:tblGrid>
      <w:tr>
        <w:tc>
          <w:tcPr>
            <w:tcW w:type="dxa" w:w="3168"/>
            <w:shd w:val="clear" w:color="auto" w:fill="003366"/>
            <w:tcMar>
              <w:top w:w="140" w:type="dxa"/>
              <w:bottom w:w="140" w:type="dxa"/>
              <w:left w:w="150" w:type="dxa"/>
              <w:right w:w="150" w:type="dxa"/>
            </w:tcMar>
          </w:tcPr>
          <w:p>
            <w:pPr>
              <w:spacing w:after="0"/>
            </w:pPr>
            <w:r>
              <w:rPr>
                <w:rFonts w:ascii="Calibri" w:hAnsi="Calibri"/>
                <w:b/>
                <w:color w:val="FFFFFF"/>
                <w:sz w:val="20"/>
              </w:rPr>
              <w:t>Project Title</w:t>
            </w:r>
          </w:p>
        </w:tc>
        <w:tc>
          <w:tcPr>
            <w:tcW w:type="dxa" w:w="6192"/>
            <w:shd w:val="clear" w:color="auto" w:fill="003366"/>
            <w:tcMar>
              <w:top w:w="140" w:type="dxa"/>
              <w:bottom w:w="140" w:type="dxa"/>
              <w:left w:w="150" w:type="dxa"/>
              <w:right w:w="150" w:type="dxa"/>
            </w:tcMar>
          </w:tcPr>
          <w:p>
            <w:pPr>
              <w:spacing w:after="0"/>
            </w:pPr>
            <w:r>
              <w:rPr>
                <w:rFonts w:ascii="Calibri" w:hAnsi="Calibri"/>
                <w:b/>
                <w:color w:val="FFFFFF"/>
                <w:sz w:val="20"/>
              </w:rPr>
              <w:t>SwiftShip Tracker (Salesforce Agentforce AI Logistics)</w:t>
            </w:r>
          </w:p>
        </w:tc>
      </w:tr>
      <w:tr>
        <w:tc>
          <w:tcPr>
            <w:tcW w:type="dxa" w:w="3168"/>
            <w:shd w:val="clear" w:color="auto" w:fill="F8FAFC"/>
            <w:tcMar>
              <w:top w:w="100" w:type="dxa"/>
              <w:bottom w:w="100" w:type="dxa"/>
              <w:left w:w="140" w:type="dxa"/>
              <w:right w:w="140" w:type="dxa"/>
            </w:tcMar>
          </w:tcPr>
          <w:p>
            <w:pPr>
              <w:spacing w:after="0"/>
            </w:pPr>
            <w:r>
              <w:rPr>
                <w:rFonts w:ascii="Calibri" w:hAnsi="Calibri"/>
                <w:color w:val="1F2937"/>
                <w:sz w:val="19"/>
              </w:rPr>
              <w:t>Naan Mudhalvan Team ID</w:t>
            </w:r>
          </w:p>
        </w:tc>
        <w:tc>
          <w:tcPr>
            <w:tcW w:type="dxa" w:w="6192"/>
            <w:shd w:val="clear" w:color="auto" w:fill="F8FAFC"/>
            <w:tcMar>
              <w:top w:w="100" w:type="dxa"/>
              <w:bottom w:w="100" w:type="dxa"/>
              <w:left w:w="140" w:type="dxa"/>
              <w:right w:w="140" w:type="dxa"/>
            </w:tcMar>
          </w:tcPr>
          <w:p>
            <w:pPr>
              <w:spacing w:after="0"/>
            </w:pPr>
            <w:r>
              <w:rPr>
                <w:rFonts w:ascii="Calibri" w:hAnsi="Calibri"/>
                <w:color w:val="1F2937"/>
                <w:sz w:val="19"/>
              </w:rPr>
              <w:t>6ab4dab10fc666a751b55876</w:t>
            </w:r>
          </w:p>
        </w:tc>
      </w:tr>
      <w:tr>
        <w:tc>
          <w:tcPr>
            <w:tcW w:type="dxa" w:w="3168"/>
            <w:shd w:val="clear" w:color="auto" w:fill="FFFFFF"/>
            <w:tcMar>
              <w:top w:w="100" w:type="dxa"/>
              <w:bottom w:w="100" w:type="dxa"/>
              <w:left w:w="140" w:type="dxa"/>
              <w:right w:w="140" w:type="dxa"/>
            </w:tcMar>
          </w:tcPr>
          <w:p>
            <w:pPr>
              <w:spacing w:after="0"/>
            </w:pPr>
            <w:r>
              <w:rPr>
                <w:rFonts w:ascii="Calibri" w:hAnsi="Calibri"/>
                <w:color w:val="1F2937"/>
                <w:sz w:val="19"/>
              </w:rPr>
              <w:t>College &amp; Affiliation</w:t>
            </w:r>
          </w:p>
        </w:tc>
        <w:tc>
          <w:tcPr>
            <w:tcW w:type="dxa" w:w="6192"/>
            <w:shd w:val="clear" w:color="auto" w:fill="FFFFFF"/>
            <w:tcMar>
              <w:top w:w="100" w:type="dxa"/>
              <w:bottom w:w="100" w:type="dxa"/>
              <w:left w:w="140" w:type="dxa"/>
              <w:right w:w="140" w:type="dxa"/>
            </w:tcMar>
          </w:tcPr>
          <w:p>
            <w:pPr>
              <w:spacing w:after="0"/>
            </w:pPr>
            <w:r>
              <w:rPr>
                <w:rFonts w:ascii="Calibri" w:hAnsi="Calibri"/>
                <w:color w:val="1F2937"/>
                <w:sz w:val="19"/>
              </w:rPr>
              <w:t>Alpha College of Engineering, Thirumazhisai, Chennai (Affiliated to Anna University)</w:t>
            </w:r>
          </w:p>
        </w:tc>
      </w:tr>
      <w:tr>
        <w:tc>
          <w:tcPr>
            <w:tcW w:type="dxa" w:w="3168"/>
            <w:shd w:val="clear" w:color="auto" w:fill="F8FAFC"/>
            <w:tcMar>
              <w:top w:w="100" w:type="dxa"/>
              <w:bottom w:w="100" w:type="dxa"/>
              <w:left w:w="140" w:type="dxa"/>
              <w:right w:w="140" w:type="dxa"/>
            </w:tcMar>
          </w:tcPr>
          <w:p>
            <w:pPr>
              <w:spacing w:after="0"/>
            </w:pPr>
            <w:r>
              <w:rPr>
                <w:rFonts w:ascii="Calibri" w:hAnsi="Calibri"/>
                <w:color w:val="1F2937"/>
                <w:sz w:val="19"/>
              </w:rPr>
              <w:t>Live Salesforce Org ID</w:t>
            </w:r>
          </w:p>
        </w:tc>
        <w:tc>
          <w:tcPr>
            <w:tcW w:type="dxa" w:w="6192"/>
            <w:shd w:val="clear" w:color="auto" w:fill="F8FAFC"/>
            <w:tcMar>
              <w:top w:w="100" w:type="dxa"/>
              <w:bottom w:w="100" w:type="dxa"/>
              <w:left w:w="140" w:type="dxa"/>
              <w:right w:w="140" w:type="dxa"/>
            </w:tcMar>
          </w:tcPr>
          <w:p>
            <w:pPr>
              <w:spacing w:after="0"/>
            </w:pPr>
            <w:r>
              <w:rPr>
                <w:rFonts w:ascii="Calibri" w:hAnsi="Calibri"/>
                <w:color w:val="1F2937"/>
                <w:sz w:val="19"/>
              </w:rPr>
              <w:t>00Dak00001IgVqvEAF (Developer Edition — Agentforce Enabled)</w:t>
            </w:r>
          </w:p>
        </w:tc>
      </w:tr>
      <w:tr>
        <w:tc>
          <w:tcPr>
            <w:tcW w:type="dxa" w:w="3168"/>
            <w:shd w:val="clear" w:color="auto" w:fill="FFFFFF"/>
            <w:tcMar>
              <w:top w:w="100" w:type="dxa"/>
              <w:bottom w:w="100" w:type="dxa"/>
              <w:left w:w="140" w:type="dxa"/>
              <w:right w:w="140" w:type="dxa"/>
            </w:tcMar>
          </w:tcPr>
          <w:p>
            <w:pPr>
              <w:spacing w:after="0"/>
            </w:pPr>
            <w:r>
              <w:rPr>
                <w:rFonts w:ascii="Calibri" w:hAnsi="Calibri"/>
                <w:color w:val="1F2937"/>
                <w:sz w:val="19"/>
              </w:rPr>
              <w:t>Autonomous AI Agent</w:t>
            </w:r>
          </w:p>
        </w:tc>
        <w:tc>
          <w:tcPr>
            <w:tcW w:type="dxa" w:w="6192"/>
            <w:shd w:val="clear" w:color="auto" w:fill="FFFFFF"/>
            <w:tcMar>
              <w:top w:w="100" w:type="dxa"/>
              <w:bottom w:w="100" w:type="dxa"/>
              <w:left w:w="140" w:type="dxa"/>
              <w:right w:w="140" w:type="dxa"/>
            </w:tcMar>
          </w:tcPr>
          <w:p>
            <w:pPr>
              <w:spacing w:after="0"/>
            </w:pPr>
            <w:r>
              <w:rPr>
                <w:rFonts w:ascii="Calibri" w:hAnsi="Calibri"/>
                <w:color w:val="1F2937"/>
                <w:sz w:val="19"/>
              </w:rPr>
              <w:t>Swift Tracker Version 1 (Active)</w:t>
            </w:r>
          </w:p>
        </w:tc>
      </w:tr>
      <w:tr>
        <w:tc>
          <w:tcPr>
            <w:tcW w:type="dxa" w:w="3168"/>
            <w:shd w:val="clear" w:color="auto" w:fill="F8FAFC"/>
            <w:tcMar>
              <w:top w:w="100" w:type="dxa"/>
              <w:bottom w:w="100" w:type="dxa"/>
              <w:left w:w="140" w:type="dxa"/>
              <w:right w:w="140" w:type="dxa"/>
            </w:tcMar>
          </w:tcPr>
          <w:p>
            <w:pPr>
              <w:spacing w:after="0"/>
            </w:pPr>
            <w:r>
              <w:rPr>
                <w:rFonts w:ascii="Calibri" w:hAnsi="Calibri"/>
                <w:color w:val="1F2937"/>
                <w:sz w:val="19"/>
              </w:rPr>
              <w:t>GitHub Repository</w:t>
            </w:r>
          </w:p>
        </w:tc>
        <w:tc>
          <w:tcPr>
            <w:tcW w:type="dxa" w:w="6192"/>
            <w:shd w:val="clear" w:color="auto" w:fill="F8FAFC"/>
            <w:tcMar>
              <w:top w:w="100" w:type="dxa"/>
              <w:bottom w:w="100" w:type="dxa"/>
              <w:left w:w="140" w:type="dxa"/>
              <w:right w:w="140" w:type="dxa"/>
            </w:tcMar>
          </w:tcPr>
          <w:p>
            <w:pPr>
              <w:spacing w:after="0"/>
            </w:pPr>
            <w:r>
              <w:rPr>
                <w:rFonts w:ascii="Calibri" w:hAnsi="Calibri"/>
                <w:color w:val="1F2937"/>
                <w:sz w:val="19"/>
              </w:rPr>
              <w:t>https://github.com/viswanathan01/SalesForce-NM</w:t>
            </w:r>
          </w:p>
        </w:tc>
      </w:tr>
    </w:tbl>
    <w:p>
      <w:pPr>
        <w:spacing w:after="160"/>
      </w:pPr>
    </w:p>
    <w:p>
      <w:r>
        <w:rPr>
          <w:rFonts w:ascii="Calibri" w:hAnsi="Calibri"/>
          <w:b/>
          <w:color w:val="003366"/>
          <w:sz w:val="24"/>
        </w:rPr>
        <w:t>Project Team Details</w:t>
      </w:r>
    </w:p>
    <w:tbl>
      <w:tblPr>
        <w:tblW w:type="auto" w:w="0"/>
        <w:jc w:val="center"/>
        <w:tblLook w:firstColumn="1" w:firstRow="1" w:lastColumn="0" w:lastRow="0" w:noHBand="0" w:noVBand="1" w:val="04A0"/>
      </w:tblPr>
      <w:tblGrid>
        <w:gridCol w:w="2484"/>
        <w:gridCol w:w="2484"/>
        <w:gridCol w:w="2484"/>
        <w:gridCol w:w="2484"/>
      </w:tblGrid>
      <w:tr>
        <w:tc>
          <w:tcPr>
            <w:tcW w:type="dxa" w:w="2160"/>
            <w:shd w:val="clear" w:color="auto" w:fill="0B4F6C"/>
            <w:tcMar>
              <w:top w:w="140" w:type="dxa"/>
              <w:bottom w:w="140" w:type="dxa"/>
              <w:left w:w="150" w:type="dxa"/>
              <w:right w:w="150" w:type="dxa"/>
            </w:tcMar>
          </w:tcPr>
          <w:p>
            <w:pPr>
              <w:spacing w:after="0"/>
            </w:pPr>
            <w:r>
              <w:rPr>
                <w:rFonts w:ascii="Calibri" w:hAnsi="Calibri"/>
                <w:b/>
                <w:color w:val="FFFFFF"/>
                <w:sz w:val="20"/>
              </w:rPr>
              <w:t>Role in Project</w:t>
            </w:r>
          </w:p>
        </w:tc>
        <w:tc>
          <w:tcPr>
            <w:tcW w:type="dxa" w:w="2592"/>
            <w:shd w:val="clear" w:color="auto" w:fill="0B4F6C"/>
            <w:tcMar>
              <w:top w:w="140" w:type="dxa"/>
              <w:bottom w:w="140" w:type="dxa"/>
              <w:left w:w="150" w:type="dxa"/>
              <w:right w:w="150" w:type="dxa"/>
            </w:tcMar>
          </w:tcPr>
          <w:p>
            <w:pPr>
              <w:spacing w:after="0"/>
            </w:pPr>
            <w:r>
              <w:rPr>
                <w:rFonts w:ascii="Calibri" w:hAnsi="Calibri"/>
                <w:b/>
                <w:color w:val="FFFFFF"/>
                <w:sz w:val="20"/>
              </w:rPr>
              <w:t>Student Name</w:t>
            </w:r>
          </w:p>
        </w:tc>
        <w:tc>
          <w:tcPr>
            <w:tcW w:type="dxa" w:w="2016"/>
            <w:shd w:val="clear" w:color="auto" w:fill="0B4F6C"/>
            <w:tcMar>
              <w:top w:w="140" w:type="dxa"/>
              <w:bottom w:w="140" w:type="dxa"/>
              <w:left w:w="150" w:type="dxa"/>
              <w:right w:w="150" w:type="dxa"/>
            </w:tcMar>
          </w:tcPr>
          <w:p>
            <w:pPr>
              <w:spacing w:after="0"/>
            </w:pPr>
            <w:r>
              <w:rPr>
                <w:rFonts w:ascii="Calibri" w:hAnsi="Calibri"/>
                <w:b/>
                <w:color w:val="FFFFFF"/>
                <w:sz w:val="20"/>
              </w:rPr>
              <w:t>Register Number</w:t>
            </w:r>
          </w:p>
        </w:tc>
        <w:tc>
          <w:tcPr>
            <w:tcW w:type="dxa" w:w="2880"/>
            <w:shd w:val="clear" w:color="auto" w:fill="0B4F6C"/>
            <w:tcMar>
              <w:top w:w="140" w:type="dxa"/>
              <w:bottom w:w="140" w:type="dxa"/>
              <w:left w:w="150" w:type="dxa"/>
              <w:right w:w="150" w:type="dxa"/>
            </w:tcMar>
          </w:tcPr>
          <w:p>
            <w:pPr>
              <w:spacing w:after="0"/>
            </w:pPr>
            <w:r>
              <w:rPr>
                <w:rFonts w:ascii="Calibri" w:hAnsi="Calibri"/>
                <w:b/>
                <w:color w:val="FFFFFF"/>
                <w:sz w:val="20"/>
              </w:rPr>
              <w:t>College Email ID</w:t>
            </w:r>
          </w:p>
        </w:tc>
      </w:tr>
      <w:tr>
        <w:tc>
          <w:tcPr>
            <w:tcW w:type="dxa" w:w="2160"/>
            <w:shd w:val="clear" w:color="auto" w:fill="F8FAFC"/>
            <w:tcMar>
              <w:top w:w="100" w:type="dxa"/>
              <w:bottom w:w="100" w:type="dxa"/>
              <w:left w:w="140" w:type="dxa"/>
              <w:right w:w="140" w:type="dxa"/>
            </w:tcMar>
          </w:tcPr>
          <w:p>
            <w:pPr>
              <w:spacing w:after="0"/>
            </w:pPr>
            <w:r>
              <w:rPr>
                <w:rFonts w:ascii="Calibri" w:hAnsi="Calibri"/>
                <w:color w:val="1F2937"/>
                <w:sz w:val="19"/>
              </w:rPr>
              <w:t>Team Lead</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Viswanathan R</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210123205033</w:t>
            </w:r>
          </w:p>
        </w:tc>
        <w:tc>
          <w:tcPr>
            <w:tcW w:type="dxa" w:w="2880"/>
            <w:shd w:val="clear" w:color="auto" w:fill="F8FAFC"/>
            <w:tcMar>
              <w:top w:w="100" w:type="dxa"/>
              <w:bottom w:w="100" w:type="dxa"/>
              <w:left w:w="140" w:type="dxa"/>
              <w:right w:w="140" w:type="dxa"/>
            </w:tcMar>
          </w:tcPr>
          <w:p>
            <w:pPr>
              <w:spacing w:after="0"/>
            </w:pPr>
            <w:r>
              <w:rPr>
                <w:rFonts w:ascii="Calibri" w:hAnsi="Calibri"/>
                <w:color w:val="1F2937"/>
                <w:sz w:val="19"/>
              </w:rPr>
              <w:t>nviswa192@gmail.com</w:t>
            </w:r>
          </w:p>
        </w:tc>
      </w:tr>
      <w:tr>
        <w:tc>
          <w:tcPr>
            <w:tcW w:type="dxa" w:w="2160"/>
            <w:shd w:val="clear" w:color="auto" w:fill="FFFFFF"/>
            <w:tcMar>
              <w:top w:w="100" w:type="dxa"/>
              <w:bottom w:w="100" w:type="dxa"/>
              <w:left w:w="140" w:type="dxa"/>
              <w:right w:w="140" w:type="dxa"/>
            </w:tcMar>
          </w:tcPr>
          <w:p>
            <w:pPr>
              <w:spacing w:after="0"/>
            </w:pPr>
            <w:r>
              <w:rPr>
                <w:rFonts w:ascii="Calibri" w:hAnsi="Calibri"/>
                <w:color w:val="1F2937"/>
                <w:sz w:val="19"/>
              </w:rPr>
              <w:t>Team Member</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Srilekha M</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210123205029</w:t>
            </w:r>
          </w:p>
        </w:tc>
        <w:tc>
          <w:tcPr>
            <w:tcW w:type="dxa" w:w="2880"/>
            <w:shd w:val="clear" w:color="auto" w:fill="FFFFFF"/>
            <w:tcMar>
              <w:top w:w="100" w:type="dxa"/>
              <w:bottom w:w="100" w:type="dxa"/>
              <w:left w:w="140" w:type="dxa"/>
              <w:right w:w="140" w:type="dxa"/>
            </w:tcMar>
          </w:tcPr>
          <w:p>
            <w:pPr>
              <w:spacing w:after="0"/>
            </w:pPr>
            <w:r>
              <w:rPr>
                <w:rFonts w:ascii="Calibri" w:hAnsi="Calibri"/>
                <w:color w:val="1F2937"/>
                <w:sz w:val="19"/>
              </w:rPr>
              <w:t>srims0912@gmail.com</w:t>
            </w:r>
          </w:p>
        </w:tc>
      </w:tr>
      <w:tr>
        <w:tc>
          <w:tcPr>
            <w:tcW w:type="dxa" w:w="2160"/>
            <w:shd w:val="clear" w:color="auto" w:fill="F8FAFC"/>
            <w:tcMar>
              <w:top w:w="100" w:type="dxa"/>
              <w:bottom w:w="100" w:type="dxa"/>
              <w:left w:w="140" w:type="dxa"/>
              <w:right w:w="140" w:type="dxa"/>
            </w:tcMar>
          </w:tcPr>
          <w:p>
            <w:pPr>
              <w:spacing w:after="0"/>
            </w:pPr>
            <w:r>
              <w:rPr>
                <w:rFonts w:ascii="Calibri" w:hAnsi="Calibri"/>
                <w:color w:val="1F2937"/>
                <w:sz w:val="19"/>
              </w:rPr>
              <w:t>Team Member</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Sindhu S</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210123205028</w:t>
            </w:r>
          </w:p>
        </w:tc>
        <w:tc>
          <w:tcPr>
            <w:tcW w:type="dxa" w:w="2880"/>
            <w:shd w:val="clear" w:color="auto" w:fill="F8FAFC"/>
            <w:tcMar>
              <w:top w:w="100" w:type="dxa"/>
              <w:bottom w:w="100" w:type="dxa"/>
              <w:left w:w="140" w:type="dxa"/>
              <w:right w:w="140" w:type="dxa"/>
            </w:tcMar>
          </w:tcPr>
          <w:p>
            <w:pPr>
              <w:spacing w:after="0"/>
            </w:pPr>
            <w:r>
              <w:rPr>
                <w:rFonts w:ascii="Calibri" w:hAnsi="Calibri"/>
                <w:color w:val="1F2937"/>
                <w:sz w:val="19"/>
              </w:rPr>
              <w:t>sindhubava05@gmail.com</w:t>
            </w:r>
          </w:p>
        </w:tc>
      </w:tr>
      <w:tr>
        <w:tc>
          <w:tcPr>
            <w:tcW w:type="dxa" w:w="2160"/>
            <w:shd w:val="clear" w:color="auto" w:fill="FFFFFF"/>
            <w:tcMar>
              <w:top w:w="100" w:type="dxa"/>
              <w:bottom w:w="100" w:type="dxa"/>
              <w:left w:w="140" w:type="dxa"/>
              <w:right w:w="140" w:type="dxa"/>
            </w:tcMar>
          </w:tcPr>
          <w:p>
            <w:pPr>
              <w:spacing w:after="0"/>
            </w:pPr>
            <w:r>
              <w:rPr>
                <w:rFonts w:ascii="Calibri" w:hAnsi="Calibri"/>
                <w:color w:val="1F2937"/>
                <w:sz w:val="19"/>
              </w:rPr>
              <w:t>Team Member</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Pavadharani R</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210123205015</w:t>
            </w:r>
          </w:p>
        </w:tc>
        <w:tc>
          <w:tcPr>
            <w:tcW w:type="dxa" w:w="2880"/>
            <w:shd w:val="clear" w:color="auto" w:fill="FFFFFF"/>
            <w:tcMar>
              <w:top w:w="100" w:type="dxa"/>
              <w:bottom w:w="100" w:type="dxa"/>
              <w:left w:w="140" w:type="dxa"/>
              <w:right w:w="140" w:type="dxa"/>
            </w:tcMar>
          </w:tcPr>
          <w:p>
            <w:pPr>
              <w:spacing w:after="0"/>
            </w:pPr>
            <w:r>
              <w:rPr>
                <w:rFonts w:ascii="Calibri" w:hAnsi="Calibri"/>
                <w:color w:val="1F2937"/>
                <w:sz w:val="19"/>
              </w:rPr>
              <w:t>rishvibommika@gmail.com</w:t>
            </w:r>
          </w:p>
        </w:tc>
      </w:tr>
      <w:tr>
        <w:tc>
          <w:tcPr>
            <w:tcW w:type="dxa" w:w="2160"/>
            <w:shd w:val="clear" w:color="auto" w:fill="F8FAFC"/>
            <w:tcMar>
              <w:top w:w="100" w:type="dxa"/>
              <w:bottom w:w="100" w:type="dxa"/>
              <w:left w:w="140" w:type="dxa"/>
              <w:right w:w="140" w:type="dxa"/>
            </w:tcMar>
          </w:tcPr>
          <w:p>
            <w:pPr>
              <w:spacing w:after="0"/>
            </w:pPr>
            <w:r>
              <w:rPr>
                <w:rFonts w:ascii="Calibri" w:hAnsi="Calibri"/>
                <w:color w:val="1F2937"/>
                <w:sz w:val="19"/>
              </w:rPr>
              <w:t>Team Member</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Santhosh Kumar S</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210123205024</w:t>
            </w:r>
          </w:p>
        </w:tc>
        <w:tc>
          <w:tcPr>
            <w:tcW w:type="dxa" w:w="2880"/>
            <w:shd w:val="clear" w:color="auto" w:fill="F8FAFC"/>
            <w:tcMar>
              <w:top w:w="100" w:type="dxa"/>
              <w:bottom w:w="100" w:type="dxa"/>
              <w:left w:w="140" w:type="dxa"/>
              <w:right w:w="140" w:type="dxa"/>
            </w:tcMar>
          </w:tcPr>
          <w:p>
            <w:pPr>
              <w:spacing w:after="0"/>
            </w:pPr>
            <w:r>
              <w:rPr>
                <w:rFonts w:ascii="Calibri" w:hAnsi="Calibri"/>
                <w:color w:val="1F2937"/>
                <w:sz w:val="19"/>
              </w:rPr>
              <w:t>mrsanthosh3345@gmail.com</w:t>
            </w:r>
          </w:p>
        </w:tc>
      </w:tr>
    </w:tbl>
    <w:p>
      <w:r>
        <w:br w:type="page"/>
      </w:r>
    </w:p>
    <w:p>
      <w:pPr>
        <w:pStyle w:val="Heading1"/>
        <w:keepNext/>
        <w:spacing w:before="280" w:after="120"/>
      </w:pPr>
      <w:r>
        <w:rPr>
          <w:rFonts w:ascii="Calibri" w:hAnsi="Calibri"/>
          <w:b/>
          <w:color w:val="003366"/>
          <w:sz w:val="32"/>
        </w:rPr>
        <w:t>User Story</w:t>
      </w:r>
    </w:p>
    <w:p>
      <w:pPr>
        <w:spacing w:after="80" w:line="276" w:lineRule="auto"/>
      </w:pPr>
      <w:r>
        <w:rPr>
          <w:rFonts w:ascii="Calibri" w:hAnsi="Calibri"/>
          <w:i w:val="0"/>
          <w:color w:val="374151"/>
          <w:sz w:val="21"/>
        </w:rPr>
        <w:t>The SwiftShip Tracker is designed to provide a centralized Salesforce-based parcel management solution that enables customers to book parcels, track delivery status, and manage shipments through an intuitive interface and conversational AI support. The system manages Parcel, Delivery, Sender, and Receiver information using Salesforce custom objects and relationships. Flows automate parcel operations and notifications, while AgentForce AI and Prompt Builder enable customers to retrieve parcel information and interact with the system conversationally. Delivery agents can update parcel status in real time, while Experience Cloud, security controls, reports, and dashboards provide secure customer access and operational visibility.</w:t>
      </w:r>
    </w:p>
    <w:p>
      <w:pPr>
        <w:pStyle w:val="Heading1"/>
        <w:keepNext/>
        <w:spacing w:before="280" w:after="120"/>
      </w:pPr>
      <w:r>
        <w:rPr>
          <w:rFonts w:ascii="Calibri" w:hAnsi="Calibri"/>
          <w:b/>
          <w:color w:val="003366"/>
          <w:sz w:val="32"/>
        </w:rPr>
        <w:t>1. INTRODUCTION</w:t>
      </w:r>
    </w:p>
    <w:p>
      <w:pPr>
        <w:pStyle w:val="Heading2"/>
        <w:keepNext/>
        <w:spacing w:before="200" w:after="80"/>
      </w:pPr>
      <w:r>
        <w:rPr>
          <w:rFonts w:ascii="Calibri" w:hAnsi="Calibri"/>
          <w:b/>
          <w:color w:val="0B4F6C"/>
          <w:sz w:val="26"/>
        </w:rPr>
        <w:t>1.1 Project Overview</w:t>
      </w:r>
    </w:p>
    <w:p>
      <w:pPr>
        <w:spacing w:after="80" w:line="276" w:lineRule="auto"/>
      </w:pPr>
      <w:r>
        <w:rPr>
          <w:rFonts w:ascii="Calibri" w:hAnsi="Calibri"/>
          <w:i w:val="0"/>
          <w:color w:val="374151"/>
          <w:sz w:val="21"/>
        </w:rPr>
        <w:t>The SwiftShip Tracker is a Salesforce CRM solution developed to simplify parcel booking, shipment tracking, and delivery management. It supports the complete parcel lifecycle from booking and dispatch through tracking and delivery confirmation. Customers can access shipment information through an autonomous conversational AI agent, while delivery agents and administrators can manage shipments, track GPS coordinates, and monitor operational performance.</w:t>
      </w:r>
    </w:p>
    <w:p>
      <w:pPr>
        <w:pStyle w:val="Heading2"/>
        <w:keepNext/>
        <w:spacing w:before="200" w:after="80"/>
      </w:pPr>
      <w:r>
        <w:rPr>
          <w:rFonts w:ascii="Calibri" w:hAnsi="Calibri"/>
          <w:b/>
          <w:color w:val="0B4F6C"/>
          <w:sz w:val="26"/>
        </w:rPr>
        <w:t>1.2 Purpose</w:t>
      </w:r>
    </w:p>
    <w:p>
      <w:pPr>
        <w:spacing w:after="80" w:line="276" w:lineRule="auto"/>
      </w:pPr>
      <w:r>
        <w:rPr>
          <w:rFonts w:ascii="Calibri" w:hAnsi="Calibri"/>
          <w:i w:val="0"/>
          <w:color w:val="374151"/>
          <w:sz w:val="21"/>
        </w:rPr>
        <w:t>The purpose of SwiftShip Tracker is to:</w:t>
      </w:r>
    </w:p>
    <w:p>
      <w:pPr>
        <w:pStyle w:val="ListBullet"/>
        <w:spacing w:after="60" w:line="276" w:lineRule="auto"/>
      </w:pPr>
      <w:r>
        <w:rPr>
          <w:rFonts w:ascii="Calibri" w:hAnsi="Calibri"/>
          <w:b/>
          <w:color w:val="1F2937"/>
          <w:sz w:val="21"/>
        </w:rPr>
        <w:t xml:space="preserve">Centralize Parcel &amp; Logistics Information: </w:t>
      </w:r>
      <w:r>
        <w:rPr>
          <w:rFonts w:ascii="Calibri" w:hAnsi="Calibri"/>
          <w:color w:val="374151"/>
          <w:sz w:val="21"/>
        </w:rPr>
        <w:t>Consolidate parcel, customer, delivery, and tracking records inside Salesforce.</w:t>
      </w:r>
    </w:p>
    <w:p>
      <w:pPr>
        <w:pStyle w:val="ListBullet"/>
        <w:spacing w:after="60" w:line="276" w:lineRule="auto"/>
      </w:pPr>
      <w:r>
        <w:rPr>
          <w:rFonts w:ascii="Calibri" w:hAnsi="Calibri"/>
          <w:b/>
          <w:color w:val="1F2937"/>
          <w:sz w:val="21"/>
        </w:rPr>
        <w:t xml:space="preserve">Simplify Booking &amp; Live Tracking: </w:t>
      </w:r>
      <w:r>
        <w:rPr>
          <w:rFonts w:ascii="Calibri" w:hAnsi="Calibri"/>
          <w:color w:val="374151"/>
          <w:sz w:val="21"/>
        </w:rPr>
        <w:t>Provide self-service booking and real-time status visibility.</w:t>
      </w:r>
    </w:p>
    <w:p>
      <w:pPr>
        <w:pStyle w:val="ListBullet"/>
        <w:spacing w:after="60" w:line="276" w:lineRule="auto"/>
      </w:pPr>
      <w:r>
        <w:rPr>
          <w:rFonts w:ascii="Calibri" w:hAnsi="Calibri"/>
          <w:b/>
          <w:color w:val="1F2937"/>
          <w:sz w:val="21"/>
        </w:rPr>
        <w:t xml:space="preserve">Autonomous AI Conversational Support: </w:t>
      </w:r>
      <w:r>
        <w:rPr>
          <w:rFonts w:ascii="Calibri" w:hAnsi="Calibri"/>
          <w:color w:val="374151"/>
          <w:sz w:val="21"/>
        </w:rPr>
        <w:t>Empower customers to query parcel updates in natural language via Salesforce Agentforce.</w:t>
      </w:r>
    </w:p>
    <w:p>
      <w:pPr>
        <w:pStyle w:val="ListBullet"/>
        <w:spacing w:after="60" w:line="276" w:lineRule="auto"/>
      </w:pPr>
      <w:r>
        <w:rPr>
          <w:rFonts w:ascii="Calibri" w:hAnsi="Calibri"/>
          <w:b/>
          <w:color w:val="1F2937"/>
          <w:sz w:val="21"/>
        </w:rPr>
        <w:t xml:space="preserve">Process Automation: </w:t>
      </w:r>
      <w:r>
        <w:rPr>
          <w:rFonts w:ascii="Calibri" w:hAnsi="Calibri"/>
          <w:color w:val="374151"/>
          <w:sz w:val="21"/>
        </w:rPr>
        <w:t>Eliminate manual updates using Salesforce Auto-Launched Flows and record automations.</w:t>
      </w:r>
    </w:p>
    <w:p>
      <w:pPr>
        <w:pStyle w:val="ListBullet"/>
        <w:spacing w:after="60" w:line="276" w:lineRule="auto"/>
      </w:pPr>
      <w:r>
        <w:rPr>
          <w:rFonts w:ascii="Calibri" w:hAnsi="Calibri"/>
          <w:b/>
          <w:color w:val="1F2937"/>
          <w:sz w:val="21"/>
        </w:rPr>
        <w:t xml:space="preserve">Granular Security &amp; Access Control: </w:t>
      </w:r>
      <w:r>
        <w:rPr>
          <w:rFonts w:ascii="Calibri" w:hAnsi="Calibri"/>
          <w:color w:val="374151"/>
          <w:sz w:val="21"/>
        </w:rPr>
        <w:t>Enforce strict role-based and field-level security via Profiles and Permission Sets.</w:t>
      </w:r>
    </w:p>
    <w:p>
      <w:pPr>
        <w:pStyle w:val="Heading1"/>
        <w:keepNext/>
        <w:spacing w:before="280" w:after="120"/>
      </w:pPr>
      <w:r>
        <w:rPr>
          <w:rFonts w:ascii="Calibri" w:hAnsi="Calibri"/>
          <w:b/>
          <w:color w:val="003366"/>
          <w:sz w:val="32"/>
        </w:rPr>
        <w:t>2. IDEATION PHASE</w:t>
      </w:r>
    </w:p>
    <w:p>
      <w:pPr>
        <w:pStyle w:val="Heading2"/>
        <w:keepNext/>
        <w:spacing w:before="200" w:after="80"/>
      </w:pPr>
      <w:r>
        <w:rPr>
          <w:rFonts w:ascii="Calibri" w:hAnsi="Calibri"/>
          <w:b/>
          <w:color w:val="0B4F6C"/>
          <w:sz w:val="26"/>
        </w:rPr>
        <w:t>2.1 Problem Statements</w:t>
      </w:r>
    </w:p>
    <w:tbl>
      <w:tblPr>
        <w:tblW w:type="auto" w:w="0"/>
        <w:jc w:val="center"/>
        <w:tblLook w:firstColumn="1" w:firstRow="1" w:lastColumn="0" w:lastRow="0" w:noHBand="0" w:noVBand="1" w:val="04A0"/>
      </w:tblPr>
      <w:tblGrid>
        <w:gridCol w:w="1987"/>
        <w:gridCol w:w="1987"/>
        <w:gridCol w:w="1987"/>
        <w:gridCol w:w="1987"/>
        <w:gridCol w:w="1987"/>
      </w:tblGrid>
      <w:tr>
        <w:tc>
          <w:tcPr>
            <w:tcW w:type="dxa" w:w="1152"/>
            <w:shd w:val="clear" w:color="auto" w:fill="003366"/>
            <w:tcMar>
              <w:top w:w="140" w:type="dxa"/>
              <w:bottom w:w="140" w:type="dxa"/>
              <w:left w:w="150" w:type="dxa"/>
              <w:right w:w="150" w:type="dxa"/>
            </w:tcMar>
          </w:tcPr>
          <w:p>
            <w:pPr>
              <w:spacing w:after="0"/>
            </w:pPr>
            <w:r>
              <w:rPr>
                <w:rFonts w:ascii="Calibri" w:hAnsi="Calibri"/>
                <w:b/>
                <w:color w:val="FFFFFF"/>
                <w:sz w:val="20"/>
              </w:rPr>
              <w:t>PS ID</w:t>
            </w:r>
          </w:p>
        </w:tc>
        <w:tc>
          <w:tcPr>
            <w:tcW w:type="dxa" w:w="1872"/>
            <w:shd w:val="clear" w:color="auto" w:fill="003366"/>
            <w:tcMar>
              <w:top w:w="140" w:type="dxa"/>
              <w:bottom w:w="140" w:type="dxa"/>
              <w:left w:w="150" w:type="dxa"/>
              <w:right w:w="150" w:type="dxa"/>
            </w:tcMar>
          </w:tcPr>
          <w:p>
            <w:pPr>
              <w:spacing w:after="0"/>
            </w:pPr>
            <w:r>
              <w:rPr>
                <w:rFonts w:ascii="Calibri" w:hAnsi="Calibri"/>
                <w:b/>
                <w:color w:val="FFFFFF"/>
                <w:sz w:val="20"/>
              </w:rPr>
              <w:t>User Persona</w:t>
            </w:r>
          </w:p>
        </w:tc>
        <w:tc>
          <w:tcPr>
            <w:tcW w:type="dxa" w:w="2016"/>
            <w:shd w:val="clear" w:color="auto" w:fill="003366"/>
            <w:tcMar>
              <w:top w:w="140" w:type="dxa"/>
              <w:bottom w:w="140" w:type="dxa"/>
              <w:left w:w="150" w:type="dxa"/>
              <w:right w:w="150" w:type="dxa"/>
            </w:tcMar>
          </w:tcPr>
          <w:p>
            <w:pPr>
              <w:spacing w:after="0"/>
            </w:pPr>
            <w:r>
              <w:rPr>
                <w:rFonts w:ascii="Calibri" w:hAnsi="Calibri"/>
                <w:b/>
                <w:color w:val="FFFFFF"/>
                <w:sz w:val="20"/>
              </w:rPr>
              <w:t>User Goal</w:t>
            </w:r>
          </w:p>
        </w:tc>
        <w:tc>
          <w:tcPr>
            <w:tcW w:type="dxa" w:w="2592"/>
            <w:shd w:val="clear" w:color="auto" w:fill="003366"/>
            <w:tcMar>
              <w:top w:w="140" w:type="dxa"/>
              <w:bottom w:w="140" w:type="dxa"/>
              <w:left w:w="150" w:type="dxa"/>
              <w:right w:w="150" w:type="dxa"/>
            </w:tcMar>
          </w:tcPr>
          <w:p>
            <w:pPr>
              <w:spacing w:after="0"/>
            </w:pPr>
            <w:r>
              <w:rPr>
                <w:rFonts w:ascii="Calibri" w:hAnsi="Calibri"/>
                <w:b/>
                <w:color w:val="FFFFFF"/>
                <w:sz w:val="20"/>
              </w:rPr>
              <w:t>Current Bottleneck</w:t>
            </w:r>
          </w:p>
        </w:tc>
        <w:tc>
          <w:tcPr>
            <w:tcW w:type="dxa" w:w="1728"/>
            <w:shd w:val="clear" w:color="auto" w:fill="003366"/>
            <w:tcMar>
              <w:top w:w="140" w:type="dxa"/>
              <w:bottom w:w="140" w:type="dxa"/>
              <w:left w:w="150" w:type="dxa"/>
              <w:right w:w="150" w:type="dxa"/>
            </w:tcMar>
          </w:tcPr>
          <w:p>
            <w:pPr>
              <w:spacing w:after="0"/>
            </w:pPr>
            <w:r>
              <w:rPr>
                <w:rFonts w:ascii="Calibri" w:hAnsi="Calibri"/>
                <w:b/>
                <w:color w:val="FFFFFF"/>
                <w:sz w:val="20"/>
              </w:rPr>
              <w:t>Impact / Emotion</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PS-1</w:t>
            </w:r>
          </w:p>
        </w:tc>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Customer / Sender</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Book a parcel easily</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Booking requires phone support or multiple scattered apps</w:t>
            </w:r>
          </w:p>
        </w:tc>
        <w:tc>
          <w:tcPr>
            <w:tcW w:type="dxa" w:w="1728"/>
            <w:shd w:val="clear" w:color="auto" w:fill="F8FAFC"/>
            <w:tcMar>
              <w:top w:w="100" w:type="dxa"/>
              <w:bottom w:w="100" w:type="dxa"/>
              <w:left w:w="140" w:type="dxa"/>
              <w:right w:w="140" w:type="dxa"/>
            </w:tcMar>
          </w:tcPr>
          <w:p>
            <w:pPr>
              <w:spacing w:after="0"/>
            </w:pPr>
            <w:r>
              <w:rPr>
                <w:rFonts w:ascii="Calibri" w:hAnsi="Calibri"/>
                <w:color w:val="1F2937"/>
                <w:sz w:val="19"/>
              </w:rPr>
              <w:t>Frustrated</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PS-2</w:t>
            </w:r>
          </w:p>
        </w:tc>
        <w:tc>
          <w:tcPr>
            <w:tcW w:type="dxa" w:w="1872"/>
            <w:shd w:val="clear" w:color="auto" w:fill="FFFFFF"/>
            <w:tcMar>
              <w:top w:w="100" w:type="dxa"/>
              <w:bottom w:w="100" w:type="dxa"/>
              <w:left w:w="140" w:type="dxa"/>
              <w:right w:w="140" w:type="dxa"/>
            </w:tcMar>
          </w:tcPr>
          <w:p>
            <w:pPr>
              <w:spacing w:after="0"/>
            </w:pPr>
            <w:r>
              <w:rPr>
                <w:rFonts w:ascii="Calibri" w:hAnsi="Calibri"/>
                <w:color w:val="1F2937"/>
                <w:sz w:val="19"/>
              </w:rPr>
              <w:t>Customer / Sender</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Track parcel live</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No real-time tracking experience; status updates are delayed</w:t>
            </w:r>
          </w:p>
        </w:tc>
        <w:tc>
          <w:tcPr>
            <w:tcW w:type="dxa" w:w="1728"/>
            <w:shd w:val="clear" w:color="auto" w:fill="FFFFFF"/>
            <w:tcMar>
              <w:top w:w="100" w:type="dxa"/>
              <w:bottom w:w="100" w:type="dxa"/>
              <w:left w:w="140" w:type="dxa"/>
              <w:right w:w="140" w:type="dxa"/>
            </w:tcMar>
          </w:tcPr>
          <w:p>
            <w:pPr>
              <w:spacing w:after="0"/>
            </w:pPr>
            <w:r>
              <w:rPr>
                <w:rFonts w:ascii="Calibri" w:hAnsi="Calibri"/>
                <w:color w:val="1F2937"/>
                <w:sz w:val="19"/>
              </w:rPr>
              <w:t>Confused</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PS-3</w:t>
            </w:r>
          </w:p>
        </w:tc>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Delivery Agent</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Update parcel status</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Status updates require manual handling and paperwork</w:t>
            </w:r>
          </w:p>
        </w:tc>
        <w:tc>
          <w:tcPr>
            <w:tcW w:type="dxa" w:w="1728"/>
            <w:shd w:val="clear" w:color="auto" w:fill="F8FAFC"/>
            <w:tcMar>
              <w:top w:w="100" w:type="dxa"/>
              <w:bottom w:w="100" w:type="dxa"/>
              <w:left w:w="140" w:type="dxa"/>
              <w:right w:w="140" w:type="dxa"/>
            </w:tcMar>
          </w:tcPr>
          <w:p>
            <w:pPr>
              <w:spacing w:after="0"/>
            </w:pPr>
            <w:r>
              <w:rPr>
                <w:rFonts w:ascii="Calibri" w:hAnsi="Calibri"/>
                <w:color w:val="1F2937"/>
                <w:sz w:val="19"/>
              </w:rPr>
              <w:t>Concerned</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PS-4</w:t>
            </w:r>
          </w:p>
        </w:tc>
        <w:tc>
          <w:tcPr>
            <w:tcW w:type="dxa" w:w="1872"/>
            <w:shd w:val="clear" w:color="auto" w:fill="FFFFFF"/>
            <w:tcMar>
              <w:top w:w="100" w:type="dxa"/>
              <w:bottom w:w="100" w:type="dxa"/>
              <w:left w:w="140" w:type="dxa"/>
              <w:right w:w="140" w:type="dxa"/>
            </w:tcMar>
          </w:tcPr>
          <w:p>
            <w:pPr>
              <w:spacing w:after="0"/>
            </w:pPr>
            <w:r>
              <w:rPr>
                <w:rFonts w:ascii="Calibri" w:hAnsi="Calibri"/>
                <w:color w:val="1F2937"/>
                <w:sz w:val="19"/>
              </w:rPr>
              <w:t>Customer</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Receive delivery alerts</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Notifications missing at key delivery milestones</w:t>
            </w:r>
          </w:p>
        </w:tc>
        <w:tc>
          <w:tcPr>
            <w:tcW w:type="dxa" w:w="1728"/>
            <w:shd w:val="clear" w:color="auto" w:fill="FFFFFF"/>
            <w:tcMar>
              <w:top w:w="100" w:type="dxa"/>
              <w:bottom w:w="100" w:type="dxa"/>
              <w:left w:w="140" w:type="dxa"/>
              <w:right w:w="140" w:type="dxa"/>
            </w:tcMar>
          </w:tcPr>
          <w:p>
            <w:pPr>
              <w:spacing w:after="0"/>
            </w:pPr>
            <w:r>
              <w:rPr>
                <w:rFonts w:ascii="Calibri" w:hAnsi="Calibri"/>
                <w:color w:val="1F2937"/>
                <w:sz w:val="19"/>
              </w:rPr>
              <w:t>Uncertain</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PS-5</w:t>
            </w:r>
          </w:p>
        </w:tc>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Administrator</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Monitor logistics flow</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Parcel flow, agent activity, and delivery trends difficult to track</w:t>
            </w:r>
          </w:p>
        </w:tc>
        <w:tc>
          <w:tcPr>
            <w:tcW w:type="dxa" w:w="1728"/>
            <w:shd w:val="clear" w:color="auto" w:fill="F8FAFC"/>
            <w:tcMar>
              <w:top w:w="100" w:type="dxa"/>
              <w:bottom w:w="100" w:type="dxa"/>
              <w:left w:w="140" w:type="dxa"/>
              <w:right w:w="140" w:type="dxa"/>
            </w:tcMar>
          </w:tcPr>
          <w:p>
            <w:pPr>
              <w:spacing w:after="0"/>
            </w:pPr>
            <w:r>
              <w:rPr>
                <w:rFonts w:ascii="Calibri" w:hAnsi="Calibri"/>
                <w:color w:val="1F2937"/>
                <w:sz w:val="19"/>
              </w:rPr>
              <w:t>Concerned</w:t>
            </w:r>
          </w:p>
        </w:tc>
      </w:tr>
    </w:tbl>
    <w:p>
      <w:pPr>
        <w:pStyle w:val="Heading2"/>
        <w:keepNext/>
        <w:spacing w:before="200" w:after="80"/>
      </w:pPr>
      <w:r>
        <w:rPr>
          <w:rFonts w:ascii="Calibri" w:hAnsi="Calibri"/>
          <w:b/>
          <w:color w:val="0B4F6C"/>
          <w:sz w:val="26"/>
        </w:rPr>
        <w:t>2.2 Empathy Map Canvas</w:t>
      </w:r>
    </w:p>
    <w:p>
      <w:pPr>
        <w:spacing w:before="160" w:after="60"/>
        <w:jc w:val="center"/>
      </w:pPr>
      <w:r>
        <w:drawing>
          <wp:inline xmlns:a="http://schemas.openxmlformats.org/drawingml/2006/main" xmlns:pic="http://schemas.openxmlformats.org/drawingml/2006/picture">
            <wp:extent cx="5029200" cy="2514600"/>
            <wp:docPr id="2" name="Picture 2"/>
            <wp:cNvGraphicFramePr>
              <a:graphicFrameLocks noChangeAspect="1"/>
            </wp:cNvGraphicFramePr>
            <a:graphic>
              <a:graphicData uri="http://schemas.openxmlformats.org/drawingml/2006/picture">
                <pic:pic>
                  <pic:nvPicPr>
                    <pic:cNvPr id="0" name="d1_empathy_map.png"/>
                    <pic:cNvPicPr/>
                  </pic:nvPicPr>
                  <pic:blipFill>
                    <a:blip r:embed="rId10"/>
                    <a:stretch>
                      <a:fillRect/>
                    </a:stretch>
                  </pic:blipFill>
                  <pic:spPr>
                    <a:xfrm>
                      <a:off x="0" y="0"/>
                      <a:ext cx="5029200" cy="2514600"/>
                    </a:xfrm>
                    <a:prstGeom prst="rect"/>
                  </pic:spPr>
                </pic:pic>
              </a:graphicData>
            </a:graphic>
          </wp:inline>
        </w:drawing>
      </w:r>
    </w:p>
    <w:p>
      <w:pPr>
        <w:spacing w:after="200"/>
        <w:jc w:val="center"/>
      </w:pPr>
      <w:r>
        <w:rPr>
          <w:rFonts w:ascii="Calibri" w:hAnsi="Calibri"/>
          <w:i/>
          <w:color w:val="64748B"/>
          <w:sz w:val="19"/>
        </w:rPr>
        <w:t>Figure 1: Empathy Map Canvas — Customer / Sender Persona</w:t>
      </w:r>
    </w:p>
    <w:p>
      <w:pPr>
        <w:pStyle w:val="Heading2"/>
        <w:keepNext/>
        <w:spacing w:before="200" w:after="80"/>
      </w:pPr>
      <w:r>
        <w:rPr>
          <w:rFonts w:ascii="Calibri" w:hAnsi="Calibri"/>
          <w:b/>
          <w:color w:val="0B4F6C"/>
          <w:sz w:val="26"/>
        </w:rPr>
        <w:t>2.3 Brainstorming &amp; Idea Prioritization</w:t>
      </w:r>
    </w:p>
    <w:p>
      <w:pPr>
        <w:spacing w:before="160" w:after="60"/>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d2_brainstorming.png"/>
                    <pic:cNvPicPr/>
                  </pic:nvPicPr>
                  <pic:blipFill>
                    <a:blip r:embed="rId11"/>
                    <a:stretch>
                      <a:fillRect/>
                    </a:stretch>
                  </pic:blipFill>
                  <pic:spPr>
                    <a:xfrm>
                      <a:off x="0" y="0"/>
                      <a:ext cx="5029200" cy="3352800"/>
                    </a:xfrm>
                    <a:prstGeom prst="rect"/>
                  </pic:spPr>
                </pic:pic>
              </a:graphicData>
            </a:graphic>
          </wp:inline>
        </w:drawing>
      </w:r>
    </w:p>
    <w:p>
      <w:pPr>
        <w:spacing w:after="200"/>
        <w:jc w:val="center"/>
      </w:pPr>
      <w:r>
        <w:rPr>
          <w:rFonts w:ascii="Calibri" w:hAnsi="Calibri"/>
          <w:i/>
          <w:color w:val="64748B"/>
          <w:sz w:val="19"/>
        </w:rPr>
        <w:t>Figure 2: Brainstorming &amp; Idea Prioritization Grid</w:t>
      </w:r>
    </w:p>
    <w:p>
      <w:pPr>
        <w:pStyle w:val="Heading1"/>
        <w:keepNext/>
        <w:spacing w:before="280" w:after="120"/>
      </w:pPr>
      <w:r>
        <w:rPr>
          <w:rFonts w:ascii="Calibri" w:hAnsi="Calibri"/>
          <w:b/>
          <w:color w:val="003366"/>
          <w:sz w:val="32"/>
        </w:rPr>
        <w:t>3. REQUIREMENT ANALYSIS PHASE</w:t>
      </w:r>
    </w:p>
    <w:p>
      <w:pPr>
        <w:pStyle w:val="Heading2"/>
        <w:keepNext/>
        <w:spacing w:before="200" w:after="80"/>
      </w:pPr>
      <w:r>
        <w:rPr>
          <w:rFonts w:ascii="Calibri" w:hAnsi="Calibri"/>
          <w:b/>
          <w:color w:val="0B4F6C"/>
          <w:sz w:val="26"/>
        </w:rPr>
        <w:t>3.1 Customer Journey Map</w:t>
      </w:r>
    </w:p>
    <w:p>
      <w:pPr>
        <w:spacing w:before="160" w:after="60"/>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d3_customer_journey.png"/>
                    <pic:cNvPicPr/>
                  </pic:nvPicPr>
                  <pic:blipFill>
                    <a:blip r:embed="rId12"/>
                    <a:stretch>
                      <a:fillRect/>
                    </a:stretch>
                  </pic:blipFill>
                  <pic:spPr>
                    <a:xfrm>
                      <a:off x="0" y="0"/>
                      <a:ext cx="5029200" cy="2514600"/>
                    </a:xfrm>
                    <a:prstGeom prst="rect"/>
                  </pic:spPr>
                </pic:pic>
              </a:graphicData>
            </a:graphic>
          </wp:inline>
        </w:drawing>
      </w:r>
    </w:p>
    <w:p>
      <w:pPr>
        <w:spacing w:after="200"/>
        <w:jc w:val="center"/>
      </w:pPr>
      <w:r>
        <w:rPr>
          <w:rFonts w:ascii="Calibri" w:hAnsi="Calibri"/>
          <w:i/>
          <w:color w:val="64748B"/>
          <w:sz w:val="19"/>
        </w:rPr>
        <w:t>Figure 3: End-to-End Customer Journey Map (8 Lifecycle Stages)</w:t>
      </w:r>
    </w:p>
    <w:p>
      <w:pPr>
        <w:pStyle w:val="Heading2"/>
        <w:keepNext/>
        <w:spacing w:before="200" w:after="80"/>
      </w:pPr>
      <w:r>
        <w:rPr>
          <w:rFonts w:ascii="Calibri" w:hAnsi="Calibri"/>
          <w:b/>
          <w:color w:val="0B4F6C"/>
          <w:sz w:val="26"/>
        </w:rPr>
        <w:t>3.2 Solution Requirements</w:t>
      </w:r>
    </w:p>
    <w:tbl>
      <w:tblPr>
        <w:tblW w:type="auto" w:w="0"/>
        <w:jc w:val="center"/>
        <w:tblLook w:firstColumn="1" w:firstRow="1" w:lastColumn="0" w:lastRow="0" w:noHBand="0" w:noVBand="1" w:val="04A0"/>
      </w:tblPr>
      <w:tblGrid>
        <w:gridCol w:w="3312"/>
        <w:gridCol w:w="3312"/>
        <w:gridCol w:w="3312"/>
      </w:tblGrid>
      <w:tr>
        <w:tc>
          <w:tcPr>
            <w:tcW w:type="dxa" w:w="1152"/>
            <w:shd w:val="clear" w:color="auto" w:fill="003366"/>
            <w:tcMar>
              <w:top w:w="140" w:type="dxa"/>
              <w:bottom w:w="140" w:type="dxa"/>
              <w:left w:w="150" w:type="dxa"/>
              <w:right w:w="150" w:type="dxa"/>
            </w:tcMar>
          </w:tcPr>
          <w:p>
            <w:pPr>
              <w:spacing w:after="0"/>
            </w:pPr>
            <w:r>
              <w:rPr>
                <w:rFonts w:ascii="Calibri" w:hAnsi="Calibri"/>
                <w:b/>
                <w:color w:val="FFFFFF"/>
                <w:sz w:val="20"/>
              </w:rPr>
              <w:t>Req ID</w:t>
            </w:r>
          </w:p>
        </w:tc>
        <w:tc>
          <w:tcPr>
            <w:tcW w:type="dxa" w:w="4896"/>
            <w:shd w:val="clear" w:color="auto" w:fill="003366"/>
            <w:tcMar>
              <w:top w:w="140" w:type="dxa"/>
              <w:bottom w:w="140" w:type="dxa"/>
              <w:left w:w="150" w:type="dxa"/>
              <w:right w:w="150" w:type="dxa"/>
            </w:tcMar>
          </w:tcPr>
          <w:p>
            <w:pPr>
              <w:spacing w:after="0"/>
            </w:pPr>
            <w:r>
              <w:rPr>
                <w:rFonts w:ascii="Calibri" w:hAnsi="Calibri"/>
                <w:b/>
                <w:color w:val="FFFFFF"/>
                <w:sz w:val="20"/>
              </w:rPr>
              <w:t>Requirement Description</w:t>
            </w:r>
          </w:p>
        </w:tc>
        <w:tc>
          <w:tcPr>
            <w:tcW w:type="dxa" w:w="3312"/>
            <w:shd w:val="clear" w:color="auto" w:fill="003366"/>
            <w:tcMar>
              <w:top w:w="140" w:type="dxa"/>
              <w:bottom w:w="140" w:type="dxa"/>
              <w:left w:w="150" w:type="dxa"/>
              <w:right w:w="150" w:type="dxa"/>
            </w:tcMar>
          </w:tcPr>
          <w:p>
            <w:pPr>
              <w:spacing w:after="0"/>
            </w:pPr>
            <w:r>
              <w:rPr>
                <w:rFonts w:ascii="Calibri" w:hAnsi="Calibri"/>
                <w:b/>
                <w:color w:val="FFFFFF"/>
                <w:sz w:val="20"/>
              </w:rPr>
              <w:t>Implementation Component</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FR-1</w:t>
            </w:r>
          </w:p>
        </w:tc>
        <w:tc>
          <w:tcPr>
            <w:tcW w:type="dxa" w:w="4896"/>
            <w:shd w:val="clear" w:color="auto" w:fill="F8FAFC"/>
            <w:tcMar>
              <w:top w:w="100" w:type="dxa"/>
              <w:bottom w:w="100" w:type="dxa"/>
              <w:left w:w="140" w:type="dxa"/>
              <w:right w:w="140" w:type="dxa"/>
            </w:tcMar>
          </w:tcPr>
          <w:p>
            <w:pPr>
              <w:spacing w:after="0"/>
            </w:pPr>
            <w:r>
              <w:rPr>
                <w:rFonts w:ascii="Calibri" w:hAnsi="Calibri"/>
                <w:color w:val="1F2937"/>
                <w:sz w:val="19"/>
              </w:rPr>
              <w:t>Parcel booking and record creation</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Custom Object Parcel__c &amp; Page Layouts</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FR-2</w:t>
            </w:r>
          </w:p>
        </w:tc>
        <w:tc>
          <w:tcPr>
            <w:tcW w:type="dxa" w:w="4896"/>
            <w:shd w:val="clear" w:color="auto" w:fill="FFFFFF"/>
            <w:tcMar>
              <w:top w:w="100" w:type="dxa"/>
              <w:bottom w:w="100" w:type="dxa"/>
              <w:left w:w="140" w:type="dxa"/>
              <w:right w:w="140" w:type="dxa"/>
            </w:tcMar>
          </w:tcPr>
          <w:p>
            <w:pPr>
              <w:spacing w:after="0"/>
            </w:pPr>
            <w:r>
              <w:rPr>
                <w:rFonts w:ascii="Calibri" w:hAnsi="Calibri"/>
                <w:color w:val="1F2937"/>
                <w:sz w:val="19"/>
              </w:rPr>
              <w:t>Parcel status tracking (Booked, In Transit, Out for Delivery, Delivered)</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Picklist Field Status__c &amp; Agentforce</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FR-3</w:t>
            </w:r>
          </w:p>
        </w:tc>
        <w:tc>
          <w:tcPr>
            <w:tcW w:type="dxa" w:w="4896"/>
            <w:shd w:val="clear" w:color="auto" w:fill="F8FAFC"/>
            <w:tcMar>
              <w:top w:w="100" w:type="dxa"/>
              <w:bottom w:w="100" w:type="dxa"/>
              <w:left w:w="140" w:type="dxa"/>
              <w:right w:w="140" w:type="dxa"/>
            </w:tcMar>
          </w:tcPr>
          <w:p>
            <w:pPr>
              <w:spacing w:after="0"/>
            </w:pPr>
            <w:r>
              <w:rPr>
                <w:rFonts w:ascii="Calibri" w:hAnsi="Calibri"/>
                <w:color w:val="1F2937"/>
                <w:sz w:val="19"/>
              </w:rPr>
              <w:t>Package weight and dimensions management</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Number Field Weight__c</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FR-4</w:t>
            </w:r>
          </w:p>
        </w:tc>
        <w:tc>
          <w:tcPr>
            <w:tcW w:type="dxa" w:w="4896"/>
            <w:shd w:val="clear" w:color="auto" w:fill="FFFFFF"/>
            <w:tcMar>
              <w:top w:w="100" w:type="dxa"/>
              <w:bottom w:w="100" w:type="dxa"/>
              <w:left w:w="140" w:type="dxa"/>
              <w:right w:w="140" w:type="dxa"/>
            </w:tcMar>
          </w:tcPr>
          <w:p>
            <w:pPr>
              <w:spacing w:after="0"/>
            </w:pPr>
            <w:r>
              <w:rPr>
                <w:rFonts w:ascii="Calibri" w:hAnsi="Calibri"/>
                <w:color w:val="1F2937"/>
                <w:sz w:val="19"/>
              </w:rPr>
              <w:t>Estimated delivery date calculation &amp; visibility</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Date Field Estimated_Delivery_Date__c</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FR-5</w:t>
            </w:r>
          </w:p>
        </w:tc>
        <w:tc>
          <w:tcPr>
            <w:tcW w:type="dxa" w:w="4896"/>
            <w:shd w:val="clear" w:color="auto" w:fill="F8FAFC"/>
            <w:tcMar>
              <w:top w:w="100" w:type="dxa"/>
              <w:bottom w:w="100" w:type="dxa"/>
              <w:left w:w="140" w:type="dxa"/>
              <w:right w:w="140" w:type="dxa"/>
            </w:tcMar>
          </w:tcPr>
          <w:p>
            <w:pPr>
              <w:spacing w:after="0"/>
            </w:pPr>
            <w:r>
              <w:rPr>
                <w:rFonts w:ascii="Calibri" w:hAnsi="Calibri"/>
                <w:color w:val="1F2937"/>
                <w:sz w:val="19"/>
              </w:rPr>
              <w:t>Sender contact, address, and email management</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Custom Object Sender__c &amp; Lookups</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FR-6</w:t>
            </w:r>
          </w:p>
        </w:tc>
        <w:tc>
          <w:tcPr>
            <w:tcW w:type="dxa" w:w="4896"/>
            <w:shd w:val="clear" w:color="auto" w:fill="FFFFFF"/>
            <w:tcMar>
              <w:top w:w="100" w:type="dxa"/>
              <w:bottom w:w="100" w:type="dxa"/>
              <w:left w:w="140" w:type="dxa"/>
              <w:right w:w="140" w:type="dxa"/>
            </w:tcMar>
          </w:tcPr>
          <w:p>
            <w:pPr>
              <w:spacing w:after="0"/>
            </w:pPr>
            <w:r>
              <w:rPr>
                <w:rFonts w:ascii="Calibri" w:hAnsi="Calibri"/>
                <w:color w:val="1F2937"/>
                <w:sz w:val="19"/>
              </w:rPr>
              <w:t>Receiver contact, address, and email management</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Custom Object Receiver__c &amp; Lookups</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FR-7</w:t>
            </w:r>
          </w:p>
        </w:tc>
        <w:tc>
          <w:tcPr>
            <w:tcW w:type="dxa" w:w="4896"/>
            <w:shd w:val="clear" w:color="auto" w:fill="F8FAFC"/>
            <w:tcMar>
              <w:top w:w="100" w:type="dxa"/>
              <w:bottom w:w="100" w:type="dxa"/>
              <w:left w:w="140" w:type="dxa"/>
              <w:right w:w="140" w:type="dxa"/>
            </w:tcMar>
          </w:tcPr>
          <w:p>
            <w:pPr>
              <w:spacing w:after="0"/>
            </w:pPr>
            <w:r>
              <w:rPr>
                <w:rFonts w:ascii="Calibri" w:hAnsi="Calibri"/>
                <w:color w:val="1F2937"/>
                <w:sz w:val="19"/>
              </w:rPr>
              <w:t>Real-time delivery &amp; GPS geolocation tracking</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Custom Object Delivery__c &amp; Current_Location__c</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FR-8</w:t>
            </w:r>
          </w:p>
        </w:tc>
        <w:tc>
          <w:tcPr>
            <w:tcW w:type="dxa" w:w="4896"/>
            <w:shd w:val="clear" w:color="auto" w:fill="FFFFFF"/>
            <w:tcMar>
              <w:top w:w="100" w:type="dxa"/>
              <w:bottom w:w="100" w:type="dxa"/>
              <w:left w:w="140" w:type="dxa"/>
              <w:right w:w="140" w:type="dxa"/>
            </w:tcMar>
          </w:tcPr>
          <w:p>
            <w:pPr>
              <w:spacing w:after="0"/>
            </w:pPr>
            <w:r>
              <w:rPr>
                <w:rFonts w:ascii="Calibri" w:hAnsi="Calibri"/>
                <w:color w:val="1F2937"/>
                <w:sz w:val="19"/>
              </w:rPr>
              <w:t>Delivery agent status update interface</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Lightning App SwiftShip Tracker &amp; List Views</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FR-9</w:t>
            </w:r>
          </w:p>
        </w:tc>
        <w:tc>
          <w:tcPr>
            <w:tcW w:type="dxa" w:w="4896"/>
            <w:shd w:val="clear" w:color="auto" w:fill="F8FAFC"/>
            <w:tcMar>
              <w:top w:w="100" w:type="dxa"/>
              <w:bottom w:w="100" w:type="dxa"/>
              <w:left w:w="140" w:type="dxa"/>
              <w:right w:w="140" w:type="dxa"/>
            </w:tcMar>
          </w:tcPr>
          <w:p>
            <w:pPr>
              <w:spacing w:after="0"/>
            </w:pPr>
            <w:r>
              <w:rPr>
                <w:rFonts w:ascii="Calibri" w:hAnsi="Calibri"/>
                <w:color w:val="1F2937"/>
                <w:sz w:val="19"/>
              </w:rPr>
              <w:t>Automated customer email &amp; status notifications</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Salesforce Flows &amp; Alerts</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FR-10</w:t>
            </w:r>
          </w:p>
        </w:tc>
        <w:tc>
          <w:tcPr>
            <w:tcW w:type="dxa" w:w="4896"/>
            <w:shd w:val="clear" w:color="auto" w:fill="FFFFFF"/>
            <w:tcMar>
              <w:top w:w="100" w:type="dxa"/>
              <w:bottom w:w="100" w:type="dxa"/>
              <w:left w:w="140" w:type="dxa"/>
              <w:right w:w="140" w:type="dxa"/>
            </w:tcMar>
          </w:tcPr>
          <w:p>
            <w:pPr>
              <w:spacing w:after="0"/>
            </w:pPr>
            <w:r>
              <w:rPr>
                <w:rFonts w:ascii="Calibri" w:hAnsi="Calibri"/>
                <w:color w:val="1F2937"/>
                <w:sz w:val="19"/>
              </w:rPr>
              <w:t>AI-powered conversational parcel tracking</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Salesforce Agentforce &amp; Flow Actions</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FR-11</w:t>
            </w:r>
          </w:p>
        </w:tc>
        <w:tc>
          <w:tcPr>
            <w:tcW w:type="dxa" w:w="4896"/>
            <w:shd w:val="clear" w:color="auto" w:fill="F8FAFC"/>
            <w:tcMar>
              <w:top w:w="100" w:type="dxa"/>
              <w:bottom w:w="100" w:type="dxa"/>
              <w:left w:w="140" w:type="dxa"/>
              <w:right w:w="140" w:type="dxa"/>
            </w:tcMar>
          </w:tcPr>
          <w:p>
            <w:pPr>
              <w:spacing w:after="0"/>
            </w:pPr>
            <w:r>
              <w:rPr>
                <w:rFonts w:ascii="Calibri" w:hAnsi="Calibri"/>
                <w:color w:val="1F2937"/>
                <w:sz w:val="19"/>
              </w:rPr>
              <w:t>Operational reporting &amp; performance analytics</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Salesforce Reports &amp; Dashboards</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FR-12</w:t>
            </w:r>
          </w:p>
        </w:tc>
        <w:tc>
          <w:tcPr>
            <w:tcW w:type="dxa" w:w="4896"/>
            <w:shd w:val="clear" w:color="auto" w:fill="FFFFFF"/>
            <w:tcMar>
              <w:top w:w="100" w:type="dxa"/>
              <w:bottom w:w="100" w:type="dxa"/>
              <w:left w:w="140" w:type="dxa"/>
              <w:right w:w="140" w:type="dxa"/>
            </w:tcMar>
          </w:tcPr>
          <w:p>
            <w:pPr>
              <w:spacing w:after="0"/>
            </w:pPr>
            <w:r>
              <w:rPr>
                <w:rFonts w:ascii="Calibri" w:hAnsi="Calibri"/>
                <w:color w:val="1F2937"/>
                <w:sz w:val="19"/>
              </w:rPr>
              <w:t>Customer self-service portal access</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Salesforce Experience Cloud</w:t>
            </w:r>
          </w:p>
        </w:tc>
      </w:tr>
    </w:tbl>
    <w:p>
      <w:pPr>
        <w:spacing w:before="160" w:after="60"/>
        <w:jc w:val="center"/>
      </w:pPr>
      <w:r>
        <w:drawing>
          <wp:inline xmlns:a="http://schemas.openxmlformats.org/drawingml/2006/main" xmlns:pic="http://schemas.openxmlformats.org/drawingml/2006/picture">
            <wp:extent cx="5029200" cy="2095068"/>
            <wp:docPr id="5" name="Picture 5"/>
            <wp:cNvGraphicFramePr>
              <a:graphicFrameLocks noChangeAspect="1"/>
            </wp:cNvGraphicFramePr>
            <a:graphic>
              <a:graphicData uri="http://schemas.openxmlformats.org/drawingml/2006/picture">
                <pic:pic>
                  <pic:nvPicPr>
                    <pic:cNvPr id="0" name="d4_solution_requirements.png"/>
                    <pic:cNvPicPr/>
                  </pic:nvPicPr>
                  <pic:blipFill>
                    <a:blip r:embed="rId13"/>
                    <a:stretch>
                      <a:fillRect/>
                    </a:stretch>
                  </pic:blipFill>
                  <pic:spPr>
                    <a:xfrm>
                      <a:off x="0" y="0"/>
                      <a:ext cx="5029200" cy="2095068"/>
                    </a:xfrm>
                    <a:prstGeom prst="rect"/>
                  </pic:spPr>
                </pic:pic>
              </a:graphicData>
            </a:graphic>
          </wp:inline>
        </w:drawing>
      </w:r>
    </w:p>
    <w:p>
      <w:pPr>
        <w:spacing w:after="200"/>
        <w:jc w:val="center"/>
      </w:pPr>
      <w:r>
        <w:rPr>
          <w:rFonts w:ascii="Calibri" w:hAnsi="Calibri"/>
          <w:i/>
          <w:color w:val="64748B"/>
          <w:sz w:val="19"/>
        </w:rPr>
        <w:t>Figure 4: Solution Requirements Traceability Model</w:t>
      </w:r>
    </w:p>
    <w:p>
      <w:pPr>
        <w:pStyle w:val="Heading2"/>
        <w:keepNext/>
        <w:spacing w:before="200" w:after="80"/>
      </w:pPr>
      <w:r>
        <w:rPr>
          <w:rFonts w:ascii="Calibri" w:hAnsi="Calibri"/>
          <w:b/>
          <w:color w:val="0B4F6C"/>
          <w:sz w:val="26"/>
        </w:rPr>
        <w:t>3.3 Data Flow Diagram</w:t>
      </w:r>
    </w:p>
    <w:p>
      <w:pPr>
        <w:spacing w:before="160" w:after="60"/>
        <w:jc w:val="center"/>
      </w:pPr>
      <w:r>
        <w:drawing>
          <wp:inline xmlns:a="http://schemas.openxmlformats.org/drawingml/2006/main" xmlns:pic="http://schemas.openxmlformats.org/drawingml/2006/picture">
            <wp:extent cx="5029200" cy="3352800"/>
            <wp:docPr id="6" name="Picture 6"/>
            <wp:cNvGraphicFramePr>
              <a:graphicFrameLocks noChangeAspect="1"/>
            </wp:cNvGraphicFramePr>
            <a:graphic>
              <a:graphicData uri="http://schemas.openxmlformats.org/drawingml/2006/picture">
                <pic:pic>
                  <pic:nvPicPr>
                    <pic:cNvPr id="0" name="d5_data_flow_diagram.png"/>
                    <pic:cNvPicPr/>
                  </pic:nvPicPr>
                  <pic:blipFill>
                    <a:blip r:embed="rId14"/>
                    <a:stretch>
                      <a:fillRect/>
                    </a:stretch>
                  </pic:blipFill>
                  <pic:spPr>
                    <a:xfrm>
                      <a:off x="0" y="0"/>
                      <a:ext cx="5029200" cy="3352800"/>
                    </a:xfrm>
                    <a:prstGeom prst="rect"/>
                  </pic:spPr>
                </pic:pic>
              </a:graphicData>
            </a:graphic>
          </wp:inline>
        </w:drawing>
      </w:r>
    </w:p>
    <w:p>
      <w:pPr>
        <w:spacing w:after="200"/>
        <w:jc w:val="center"/>
      </w:pPr>
      <w:r>
        <w:rPr>
          <w:rFonts w:ascii="Calibri" w:hAnsi="Calibri"/>
          <w:i/>
          <w:color w:val="64748B"/>
          <w:sz w:val="19"/>
        </w:rPr>
        <w:t>Figure 5: Data Flow Architecture &amp; Information Pipeline</w:t>
      </w:r>
    </w:p>
    <w:p>
      <w:pPr>
        <w:pStyle w:val="Heading2"/>
        <w:keepNext/>
        <w:spacing w:before="200" w:after="80"/>
      </w:pPr>
      <w:r>
        <w:rPr>
          <w:rFonts w:ascii="Calibri" w:hAnsi="Calibri"/>
          <w:b/>
          <w:color w:val="0B4F6C"/>
          <w:sz w:val="26"/>
        </w:rPr>
        <w:t>3.4 Technology Stack</w:t>
      </w:r>
    </w:p>
    <w:tbl>
      <w:tblPr>
        <w:tblW w:type="auto" w:w="0"/>
        <w:jc w:val="center"/>
        <w:tblLook w:firstColumn="1" w:firstRow="1" w:lastColumn="0" w:lastRow="0" w:noHBand="0" w:noVBand="1" w:val="04A0"/>
      </w:tblPr>
      <w:tblGrid>
        <w:gridCol w:w="3312"/>
        <w:gridCol w:w="3312"/>
        <w:gridCol w:w="3312"/>
      </w:tblGrid>
      <w:tr>
        <w:tc>
          <w:tcPr>
            <w:tcW w:type="dxa" w:w="2160"/>
            <w:shd w:val="clear" w:color="auto" w:fill="003366"/>
            <w:tcMar>
              <w:top w:w="140" w:type="dxa"/>
              <w:bottom w:w="140" w:type="dxa"/>
              <w:left w:w="150" w:type="dxa"/>
              <w:right w:w="150" w:type="dxa"/>
            </w:tcMar>
          </w:tcPr>
          <w:p>
            <w:pPr>
              <w:spacing w:after="0"/>
            </w:pPr>
            <w:r>
              <w:rPr>
                <w:rFonts w:ascii="Calibri" w:hAnsi="Calibri"/>
                <w:b/>
                <w:color w:val="FFFFFF"/>
                <w:sz w:val="20"/>
              </w:rPr>
              <w:t>Architectural Layer</w:t>
            </w:r>
          </w:p>
        </w:tc>
        <w:tc>
          <w:tcPr>
            <w:tcW w:type="dxa" w:w="3312"/>
            <w:shd w:val="clear" w:color="auto" w:fill="003366"/>
            <w:tcMar>
              <w:top w:w="140" w:type="dxa"/>
              <w:bottom w:w="140" w:type="dxa"/>
              <w:left w:w="150" w:type="dxa"/>
              <w:right w:w="150" w:type="dxa"/>
            </w:tcMar>
          </w:tcPr>
          <w:p>
            <w:pPr>
              <w:spacing w:after="0"/>
            </w:pPr>
            <w:r>
              <w:rPr>
                <w:rFonts w:ascii="Calibri" w:hAnsi="Calibri"/>
                <w:b/>
                <w:color w:val="FFFFFF"/>
                <w:sz w:val="20"/>
              </w:rPr>
              <w:t>Technology Used</w:t>
            </w:r>
          </w:p>
        </w:tc>
        <w:tc>
          <w:tcPr>
            <w:tcW w:type="dxa" w:w="3888"/>
            <w:shd w:val="clear" w:color="auto" w:fill="003366"/>
            <w:tcMar>
              <w:top w:w="140" w:type="dxa"/>
              <w:bottom w:w="140" w:type="dxa"/>
              <w:left w:w="150" w:type="dxa"/>
              <w:right w:w="150" w:type="dxa"/>
            </w:tcMar>
          </w:tcPr>
          <w:p>
            <w:pPr>
              <w:spacing w:after="0"/>
            </w:pPr>
            <w:r>
              <w:rPr>
                <w:rFonts w:ascii="Calibri" w:hAnsi="Calibri"/>
                <w:b/>
                <w:color w:val="FFFFFF"/>
                <w:sz w:val="20"/>
              </w:rPr>
              <w:t>Functional Role</w:t>
            </w:r>
          </w:p>
        </w:tc>
      </w:tr>
      <w:tr>
        <w:tc>
          <w:tcPr>
            <w:tcW w:type="dxa" w:w="2160"/>
            <w:shd w:val="clear" w:color="auto" w:fill="F8FAFC"/>
            <w:tcMar>
              <w:top w:w="100" w:type="dxa"/>
              <w:bottom w:w="100" w:type="dxa"/>
              <w:left w:w="140" w:type="dxa"/>
              <w:right w:w="140" w:type="dxa"/>
            </w:tcMar>
          </w:tcPr>
          <w:p>
            <w:pPr>
              <w:spacing w:after="0"/>
            </w:pPr>
            <w:r>
              <w:rPr>
                <w:rFonts w:ascii="Calibri" w:hAnsi="Calibri"/>
                <w:color w:val="1F2937"/>
                <w:sz w:val="19"/>
              </w:rPr>
              <w:t>Platform</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Salesforce Developer Edition (v67.0)</w:t>
            </w:r>
          </w:p>
        </w:tc>
        <w:tc>
          <w:tcPr>
            <w:tcW w:type="dxa" w:w="3888"/>
            <w:shd w:val="clear" w:color="auto" w:fill="F8FAFC"/>
            <w:tcMar>
              <w:top w:w="100" w:type="dxa"/>
              <w:bottom w:w="100" w:type="dxa"/>
              <w:left w:w="140" w:type="dxa"/>
              <w:right w:w="140" w:type="dxa"/>
            </w:tcMar>
          </w:tcPr>
          <w:p>
            <w:pPr>
              <w:spacing w:after="0"/>
            </w:pPr>
            <w:r>
              <w:rPr>
                <w:rFonts w:ascii="Calibri" w:hAnsi="Calibri"/>
                <w:color w:val="1F2937"/>
                <w:sz w:val="19"/>
              </w:rPr>
              <w:t>Core multi-tenant cloud CRM hosting environment</w:t>
            </w:r>
          </w:p>
        </w:tc>
      </w:tr>
      <w:tr>
        <w:tc>
          <w:tcPr>
            <w:tcW w:type="dxa" w:w="2160"/>
            <w:shd w:val="clear" w:color="auto" w:fill="FFFFFF"/>
            <w:tcMar>
              <w:top w:w="100" w:type="dxa"/>
              <w:bottom w:w="100" w:type="dxa"/>
              <w:left w:w="140" w:type="dxa"/>
              <w:right w:w="140" w:type="dxa"/>
            </w:tcMar>
          </w:tcPr>
          <w:p>
            <w:pPr>
              <w:spacing w:after="0"/>
            </w:pPr>
            <w:r>
              <w:rPr>
                <w:rFonts w:ascii="Calibri" w:hAnsi="Calibri"/>
                <w:color w:val="1F2937"/>
                <w:sz w:val="19"/>
              </w:rPr>
              <w:t>Data Layer</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Custom Objects &amp; Lookups</w:t>
            </w:r>
          </w:p>
        </w:tc>
        <w:tc>
          <w:tcPr>
            <w:tcW w:type="dxa" w:w="3888"/>
            <w:shd w:val="clear" w:color="auto" w:fill="FFFFFF"/>
            <w:tcMar>
              <w:top w:w="100" w:type="dxa"/>
              <w:bottom w:w="100" w:type="dxa"/>
              <w:left w:w="140" w:type="dxa"/>
              <w:right w:w="140" w:type="dxa"/>
            </w:tcMar>
          </w:tcPr>
          <w:p>
            <w:pPr>
              <w:spacing w:after="0"/>
            </w:pPr>
            <w:r>
              <w:rPr>
                <w:rFonts w:ascii="Calibri" w:hAnsi="Calibri"/>
                <w:color w:val="1F2937"/>
                <w:sz w:val="19"/>
              </w:rPr>
              <w:t>Parcel__c, Delivery__c, Sender__c, Receiver__c</w:t>
            </w:r>
          </w:p>
        </w:tc>
      </w:tr>
      <w:tr>
        <w:tc>
          <w:tcPr>
            <w:tcW w:type="dxa" w:w="2160"/>
            <w:shd w:val="clear" w:color="auto" w:fill="F8FAFC"/>
            <w:tcMar>
              <w:top w:w="100" w:type="dxa"/>
              <w:bottom w:w="100" w:type="dxa"/>
              <w:left w:w="140" w:type="dxa"/>
              <w:right w:w="140" w:type="dxa"/>
            </w:tcMar>
          </w:tcPr>
          <w:p>
            <w:pPr>
              <w:spacing w:after="0"/>
            </w:pPr>
            <w:r>
              <w:rPr>
                <w:rFonts w:ascii="Calibri" w:hAnsi="Calibri"/>
                <w:color w:val="1F2937"/>
                <w:sz w:val="19"/>
              </w:rPr>
              <w:t>Business Logic</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Auto-Launched Flows (Flow Builder)</w:t>
            </w:r>
          </w:p>
        </w:tc>
        <w:tc>
          <w:tcPr>
            <w:tcW w:type="dxa" w:w="3888"/>
            <w:shd w:val="clear" w:color="auto" w:fill="F8FAFC"/>
            <w:tcMar>
              <w:top w:w="100" w:type="dxa"/>
              <w:bottom w:w="100" w:type="dxa"/>
              <w:left w:w="140" w:type="dxa"/>
              <w:right w:w="140" w:type="dxa"/>
            </w:tcMar>
          </w:tcPr>
          <w:p>
            <w:pPr>
              <w:spacing w:after="0"/>
            </w:pPr>
            <w:r>
              <w:rPr>
                <w:rFonts w:ascii="Calibri" w:hAnsi="Calibri"/>
                <w:color w:val="1F2937"/>
                <w:sz w:val="19"/>
              </w:rPr>
              <w:t>Parcel_Details flow for automated retrieval and reasoning</w:t>
            </w:r>
          </w:p>
        </w:tc>
      </w:tr>
      <w:tr>
        <w:tc>
          <w:tcPr>
            <w:tcW w:type="dxa" w:w="2160"/>
            <w:shd w:val="clear" w:color="auto" w:fill="FFFFFF"/>
            <w:tcMar>
              <w:top w:w="100" w:type="dxa"/>
              <w:bottom w:w="100" w:type="dxa"/>
              <w:left w:w="140" w:type="dxa"/>
              <w:right w:w="140" w:type="dxa"/>
            </w:tcMar>
          </w:tcPr>
          <w:p>
            <w:pPr>
              <w:spacing w:after="0"/>
            </w:pPr>
            <w:r>
              <w:rPr>
                <w:rFonts w:ascii="Calibri" w:hAnsi="Calibri"/>
                <w:color w:val="1F2937"/>
                <w:sz w:val="19"/>
              </w:rPr>
              <w:t>AI &amp; Generative Engine</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Salesforce Agentforce &amp; Prompt Builder</w:t>
            </w:r>
          </w:p>
        </w:tc>
        <w:tc>
          <w:tcPr>
            <w:tcW w:type="dxa" w:w="3888"/>
            <w:shd w:val="clear" w:color="auto" w:fill="FFFFFF"/>
            <w:tcMar>
              <w:top w:w="100" w:type="dxa"/>
              <w:bottom w:w="100" w:type="dxa"/>
              <w:left w:w="140" w:type="dxa"/>
              <w:right w:w="140" w:type="dxa"/>
            </w:tcMar>
          </w:tcPr>
          <w:p>
            <w:pPr>
              <w:spacing w:after="0"/>
            </w:pPr>
            <w:r>
              <w:rPr>
                <w:rFonts w:ascii="Calibri" w:hAnsi="Calibri"/>
                <w:color w:val="1F2937"/>
                <w:sz w:val="19"/>
              </w:rPr>
              <w:t>Autonomous AI Service Agent for natural language queries</w:t>
            </w:r>
          </w:p>
        </w:tc>
      </w:tr>
      <w:tr>
        <w:tc>
          <w:tcPr>
            <w:tcW w:type="dxa" w:w="2160"/>
            <w:shd w:val="clear" w:color="auto" w:fill="F8FAFC"/>
            <w:tcMar>
              <w:top w:w="100" w:type="dxa"/>
              <w:bottom w:w="100" w:type="dxa"/>
              <w:left w:w="140" w:type="dxa"/>
              <w:right w:w="140" w:type="dxa"/>
            </w:tcMar>
          </w:tcPr>
          <w:p>
            <w:pPr>
              <w:spacing w:after="0"/>
            </w:pPr>
            <w:r>
              <w:rPr>
                <w:rFonts w:ascii="Calibri" w:hAnsi="Calibri"/>
                <w:color w:val="1F2937"/>
                <w:sz w:val="19"/>
              </w:rPr>
              <w:t>User Interface</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Lightning Experience &amp; App Manager</w:t>
            </w:r>
          </w:p>
        </w:tc>
        <w:tc>
          <w:tcPr>
            <w:tcW w:type="dxa" w:w="3888"/>
            <w:shd w:val="clear" w:color="auto" w:fill="F8FAFC"/>
            <w:tcMar>
              <w:top w:w="100" w:type="dxa"/>
              <w:bottom w:w="100" w:type="dxa"/>
              <w:left w:w="140" w:type="dxa"/>
              <w:right w:w="140" w:type="dxa"/>
            </w:tcMar>
          </w:tcPr>
          <w:p>
            <w:pPr>
              <w:spacing w:after="0"/>
            </w:pPr>
            <w:r>
              <w:rPr>
                <w:rFonts w:ascii="Calibri" w:hAnsi="Calibri"/>
                <w:color w:val="1F2937"/>
                <w:sz w:val="19"/>
              </w:rPr>
              <w:t>SwiftShip Tracker custom Lightning App and Record Pages</w:t>
            </w:r>
          </w:p>
        </w:tc>
      </w:tr>
      <w:tr>
        <w:tc>
          <w:tcPr>
            <w:tcW w:type="dxa" w:w="2160"/>
            <w:shd w:val="clear" w:color="auto" w:fill="FFFFFF"/>
            <w:tcMar>
              <w:top w:w="100" w:type="dxa"/>
              <w:bottom w:w="100" w:type="dxa"/>
              <w:left w:w="140" w:type="dxa"/>
              <w:right w:w="140" w:type="dxa"/>
            </w:tcMar>
          </w:tcPr>
          <w:p>
            <w:pPr>
              <w:spacing w:after="0"/>
            </w:pPr>
            <w:r>
              <w:rPr>
                <w:rFonts w:ascii="Calibri" w:hAnsi="Calibri"/>
                <w:color w:val="1F2937"/>
                <w:sz w:val="19"/>
              </w:rPr>
              <w:t>Security &amp; Access</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Profiles, Permission Sets &amp; FLS</w:t>
            </w:r>
          </w:p>
        </w:tc>
        <w:tc>
          <w:tcPr>
            <w:tcW w:type="dxa" w:w="3888"/>
            <w:shd w:val="clear" w:color="auto" w:fill="FFFFFF"/>
            <w:tcMar>
              <w:top w:w="100" w:type="dxa"/>
              <w:bottom w:w="100" w:type="dxa"/>
              <w:left w:w="140" w:type="dxa"/>
              <w:right w:w="140" w:type="dxa"/>
            </w:tcMar>
          </w:tcPr>
          <w:p>
            <w:pPr>
              <w:spacing w:after="0"/>
            </w:pPr>
            <w:r>
              <w:rPr>
                <w:rFonts w:ascii="Calibri" w:hAnsi="Calibri"/>
                <w:color w:val="1F2937"/>
                <w:sz w:val="19"/>
              </w:rPr>
              <w:t>Swift_Ship Permission Set assigned to Admin &amp; Agent User</w:t>
            </w:r>
          </w:p>
        </w:tc>
      </w:tr>
      <w:tr>
        <w:tc>
          <w:tcPr>
            <w:tcW w:type="dxa" w:w="2160"/>
            <w:shd w:val="clear" w:color="auto" w:fill="F8FAFC"/>
            <w:tcMar>
              <w:top w:w="100" w:type="dxa"/>
              <w:bottom w:w="100" w:type="dxa"/>
              <w:left w:w="140" w:type="dxa"/>
              <w:right w:w="140" w:type="dxa"/>
            </w:tcMar>
          </w:tcPr>
          <w:p>
            <w:pPr>
              <w:spacing w:after="0"/>
            </w:pPr>
            <w:r>
              <w:rPr>
                <w:rFonts w:ascii="Calibri" w:hAnsi="Calibri"/>
                <w:color w:val="1F2937"/>
                <w:sz w:val="19"/>
              </w:rPr>
              <w:t>API &amp; Metadata Tools</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Salesforce CLI (sf v2.x)</w:t>
            </w:r>
          </w:p>
        </w:tc>
        <w:tc>
          <w:tcPr>
            <w:tcW w:type="dxa" w:w="3888"/>
            <w:shd w:val="clear" w:color="auto" w:fill="F8FAFC"/>
            <w:tcMar>
              <w:top w:w="100" w:type="dxa"/>
              <w:bottom w:w="100" w:type="dxa"/>
              <w:left w:w="140" w:type="dxa"/>
              <w:right w:w="140" w:type="dxa"/>
            </w:tcMar>
          </w:tcPr>
          <w:p>
            <w:pPr>
              <w:spacing w:after="0"/>
            </w:pPr>
            <w:r>
              <w:rPr>
                <w:rFonts w:ascii="Calibri" w:hAnsi="Calibri"/>
                <w:color w:val="1F2937"/>
                <w:sz w:val="19"/>
              </w:rPr>
              <w:t>Automated deployment, schema tracking, and Apex execution</w:t>
            </w:r>
          </w:p>
        </w:tc>
      </w:tr>
      <w:tr>
        <w:tc>
          <w:tcPr>
            <w:tcW w:type="dxa" w:w="2160"/>
            <w:shd w:val="clear" w:color="auto" w:fill="FFFFFF"/>
            <w:tcMar>
              <w:top w:w="100" w:type="dxa"/>
              <w:bottom w:w="100" w:type="dxa"/>
              <w:left w:w="140" w:type="dxa"/>
              <w:right w:w="140" w:type="dxa"/>
            </w:tcMar>
          </w:tcPr>
          <w:p>
            <w:pPr>
              <w:spacing w:after="0"/>
            </w:pPr>
            <w:r>
              <w:rPr>
                <w:rFonts w:ascii="Calibri" w:hAnsi="Calibri"/>
                <w:color w:val="1F2937"/>
                <w:sz w:val="19"/>
              </w:rPr>
              <w:t>Version Control</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Git &amp; GitHub</w:t>
            </w:r>
          </w:p>
        </w:tc>
        <w:tc>
          <w:tcPr>
            <w:tcW w:type="dxa" w:w="3888"/>
            <w:shd w:val="clear" w:color="auto" w:fill="FFFFFF"/>
            <w:tcMar>
              <w:top w:w="100" w:type="dxa"/>
              <w:bottom w:w="100" w:type="dxa"/>
              <w:left w:w="140" w:type="dxa"/>
              <w:right w:w="140" w:type="dxa"/>
            </w:tcMar>
          </w:tcPr>
          <w:p>
            <w:pPr>
              <w:spacing w:after="0"/>
            </w:pPr>
            <w:r>
              <w:rPr>
                <w:rFonts w:ascii="Calibri" w:hAnsi="Calibri"/>
                <w:color w:val="1F2937"/>
                <w:sz w:val="19"/>
              </w:rPr>
              <w:t>Repository hosting at viswanathan01/SalesForce-NM</w:t>
            </w:r>
          </w:p>
        </w:tc>
      </w:tr>
      <w:tr>
        <w:tc>
          <w:tcPr>
            <w:tcW w:type="dxa" w:w="2160"/>
            <w:shd w:val="clear" w:color="auto" w:fill="F8FAFC"/>
            <w:tcMar>
              <w:top w:w="100" w:type="dxa"/>
              <w:bottom w:w="100" w:type="dxa"/>
              <w:left w:w="140" w:type="dxa"/>
              <w:right w:w="140" w:type="dxa"/>
            </w:tcMar>
          </w:tcPr>
          <w:p>
            <w:pPr>
              <w:spacing w:after="0"/>
            </w:pPr>
            <w:r>
              <w:rPr>
                <w:rFonts w:ascii="Calibri" w:hAnsi="Calibri"/>
                <w:color w:val="1F2937"/>
                <w:sz w:val="19"/>
              </w:rPr>
              <w:t>Analytics</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Salesforce Reports &amp; Dashboards</w:t>
            </w:r>
          </w:p>
        </w:tc>
        <w:tc>
          <w:tcPr>
            <w:tcW w:type="dxa" w:w="3888"/>
            <w:shd w:val="clear" w:color="auto" w:fill="F8FAFC"/>
            <w:tcMar>
              <w:top w:w="100" w:type="dxa"/>
              <w:bottom w:w="100" w:type="dxa"/>
              <w:left w:w="140" w:type="dxa"/>
              <w:right w:w="140" w:type="dxa"/>
            </w:tcMar>
          </w:tcPr>
          <w:p>
            <w:pPr>
              <w:spacing w:after="0"/>
            </w:pPr>
            <w:r>
              <w:rPr>
                <w:rFonts w:ascii="Calibri" w:hAnsi="Calibri"/>
                <w:color w:val="1F2937"/>
                <w:sz w:val="19"/>
              </w:rPr>
              <w:t>Logistics KPIs, delivery timelines, and parcel status breakdown</w:t>
            </w:r>
          </w:p>
        </w:tc>
      </w:tr>
    </w:tbl>
    <w:p>
      <w:pPr>
        <w:pStyle w:val="Heading1"/>
        <w:keepNext/>
        <w:spacing w:before="280" w:after="120"/>
      </w:pPr>
      <w:r>
        <w:rPr>
          <w:rFonts w:ascii="Calibri" w:hAnsi="Calibri"/>
          <w:b/>
          <w:color w:val="003366"/>
          <w:sz w:val="32"/>
        </w:rPr>
        <w:t>4. PROJECT DESIGN PHASE</w:t>
      </w:r>
    </w:p>
    <w:p>
      <w:pPr>
        <w:pStyle w:val="Heading2"/>
        <w:keepNext/>
        <w:spacing w:before="200" w:after="80"/>
      </w:pPr>
      <w:r>
        <w:rPr>
          <w:rFonts w:ascii="Calibri" w:hAnsi="Calibri"/>
          <w:b/>
          <w:color w:val="0B4F6C"/>
          <w:sz w:val="26"/>
        </w:rPr>
        <w:t>4.1 Problem–Solution Fit</w:t>
      </w:r>
    </w:p>
    <w:tbl>
      <w:tblPr>
        <w:tblW w:type="auto" w:w="0"/>
        <w:jc w:val="center"/>
        <w:tblLook w:firstColumn="1" w:firstRow="1" w:lastColumn="0" w:lastRow="0" w:noHBand="0" w:noVBand="1" w:val="04A0"/>
      </w:tblPr>
      <w:tblGrid>
        <w:gridCol w:w="3312"/>
        <w:gridCol w:w="3312"/>
        <w:gridCol w:w="3312"/>
      </w:tblGrid>
      <w:tr>
        <w:tc>
          <w:tcPr>
            <w:tcW w:type="dxa" w:w="2880"/>
            <w:shd w:val="clear" w:color="auto" w:fill="0B4F6C"/>
            <w:tcMar>
              <w:top w:w="140" w:type="dxa"/>
              <w:bottom w:w="140" w:type="dxa"/>
              <w:left w:w="150" w:type="dxa"/>
              <w:right w:w="150" w:type="dxa"/>
            </w:tcMar>
          </w:tcPr>
          <w:p>
            <w:pPr>
              <w:spacing w:after="0"/>
            </w:pPr>
            <w:r>
              <w:rPr>
                <w:rFonts w:ascii="Calibri" w:hAnsi="Calibri"/>
                <w:b/>
                <w:color w:val="FFFFFF"/>
                <w:sz w:val="20"/>
              </w:rPr>
              <w:t>Identified Business Problem</w:t>
            </w:r>
          </w:p>
        </w:tc>
        <w:tc>
          <w:tcPr>
            <w:tcW w:type="dxa" w:w="3456"/>
            <w:shd w:val="clear" w:color="auto" w:fill="0B4F6C"/>
            <w:tcMar>
              <w:top w:w="140" w:type="dxa"/>
              <w:bottom w:w="140" w:type="dxa"/>
              <w:left w:w="150" w:type="dxa"/>
              <w:right w:w="150" w:type="dxa"/>
            </w:tcMar>
          </w:tcPr>
          <w:p>
            <w:pPr>
              <w:spacing w:after="0"/>
            </w:pPr>
            <w:r>
              <w:rPr>
                <w:rFonts w:ascii="Calibri" w:hAnsi="Calibri"/>
                <w:b/>
                <w:color w:val="FFFFFF"/>
                <w:sz w:val="20"/>
              </w:rPr>
              <w:t>Implemented Salesforce Solution</w:t>
            </w:r>
          </w:p>
        </w:tc>
        <w:tc>
          <w:tcPr>
            <w:tcW w:type="dxa" w:w="3024"/>
            <w:shd w:val="clear" w:color="auto" w:fill="0B4F6C"/>
            <w:tcMar>
              <w:top w:w="140" w:type="dxa"/>
              <w:bottom w:w="140" w:type="dxa"/>
              <w:left w:w="150" w:type="dxa"/>
              <w:right w:w="150" w:type="dxa"/>
            </w:tcMar>
          </w:tcPr>
          <w:p>
            <w:pPr>
              <w:spacing w:after="0"/>
            </w:pPr>
            <w:r>
              <w:rPr>
                <w:rFonts w:ascii="Calibri" w:hAnsi="Calibri"/>
                <w:b/>
                <w:color w:val="FFFFFF"/>
                <w:sz w:val="20"/>
              </w:rPr>
              <w:t>Achieved Business Benefit</w:t>
            </w:r>
          </w:p>
        </w:tc>
      </w:tr>
      <w:tr>
        <w:tc>
          <w:tcPr>
            <w:tcW w:type="dxa" w:w="2880"/>
            <w:shd w:val="clear" w:color="auto" w:fill="F8FAFC"/>
            <w:tcMar>
              <w:top w:w="100" w:type="dxa"/>
              <w:bottom w:w="100" w:type="dxa"/>
              <w:left w:w="140" w:type="dxa"/>
              <w:right w:w="140" w:type="dxa"/>
            </w:tcMar>
          </w:tcPr>
          <w:p>
            <w:pPr>
              <w:spacing w:after="0"/>
            </w:pPr>
            <w:r>
              <w:rPr>
                <w:rFonts w:ascii="Calibri" w:hAnsi="Calibri"/>
                <w:color w:val="1F2937"/>
                <w:sz w:val="19"/>
              </w:rPr>
              <w:t>Parcel booking is manual and disjointed</w:t>
            </w:r>
          </w:p>
        </w:tc>
        <w:tc>
          <w:tcPr>
            <w:tcW w:type="dxa" w:w="3456"/>
            <w:shd w:val="clear" w:color="auto" w:fill="F8FAFC"/>
            <w:tcMar>
              <w:top w:w="100" w:type="dxa"/>
              <w:bottom w:w="100" w:type="dxa"/>
              <w:left w:w="140" w:type="dxa"/>
              <w:right w:w="140" w:type="dxa"/>
            </w:tcMar>
          </w:tcPr>
          <w:p>
            <w:pPr>
              <w:spacing w:after="0"/>
            </w:pPr>
            <w:r>
              <w:rPr>
                <w:rFonts w:ascii="Calibri" w:hAnsi="Calibri"/>
                <w:color w:val="1F2937"/>
                <w:sz w:val="19"/>
              </w:rPr>
              <w:t>Centralized Parcel__c custom object &amp; Lightning app</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Unified booking, zero record loss</w:t>
            </w:r>
          </w:p>
        </w:tc>
      </w:tr>
      <w:tr>
        <w:tc>
          <w:tcPr>
            <w:tcW w:type="dxa" w:w="2880"/>
            <w:shd w:val="clear" w:color="auto" w:fill="FFFFFF"/>
            <w:tcMar>
              <w:top w:w="100" w:type="dxa"/>
              <w:bottom w:w="100" w:type="dxa"/>
              <w:left w:w="140" w:type="dxa"/>
              <w:right w:w="140" w:type="dxa"/>
            </w:tcMar>
          </w:tcPr>
          <w:p>
            <w:pPr>
              <w:spacing w:after="0"/>
            </w:pPr>
            <w:r>
              <w:rPr>
                <w:rFonts w:ascii="Calibri" w:hAnsi="Calibri"/>
                <w:color w:val="1F2937"/>
                <w:sz w:val="19"/>
              </w:rPr>
              <w:t>Tracking requires constant support calls</w:t>
            </w:r>
          </w:p>
        </w:tc>
        <w:tc>
          <w:tcPr>
            <w:tcW w:type="dxa" w:w="3456"/>
            <w:shd w:val="clear" w:color="auto" w:fill="FFFFFF"/>
            <w:tcMar>
              <w:top w:w="100" w:type="dxa"/>
              <w:bottom w:w="100" w:type="dxa"/>
              <w:left w:w="140" w:type="dxa"/>
              <w:right w:w="140" w:type="dxa"/>
            </w:tcMar>
          </w:tcPr>
          <w:p>
            <w:pPr>
              <w:spacing w:after="0"/>
            </w:pPr>
            <w:r>
              <w:rPr>
                <w:rFonts w:ascii="Calibri" w:hAnsi="Calibri"/>
                <w:color w:val="1F2937"/>
                <w:sz w:val="19"/>
              </w:rPr>
              <w:t>Agentforce Autonomous AI Service Agent</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Instant self-service 24/7 parcel inquiries</w:t>
            </w:r>
          </w:p>
        </w:tc>
      </w:tr>
      <w:tr>
        <w:tc>
          <w:tcPr>
            <w:tcW w:type="dxa" w:w="2880"/>
            <w:shd w:val="clear" w:color="auto" w:fill="F8FAFC"/>
            <w:tcMar>
              <w:top w:w="100" w:type="dxa"/>
              <w:bottom w:w="100" w:type="dxa"/>
              <w:left w:w="140" w:type="dxa"/>
              <w:right w:w="140" w:type="dxa"/>
            </w:tcMar>
          </w:tcPr>
          <w:p>
            <w:pPr>
              <w:spacing w:after="0"/>
            </w:pPr>
            <w:r>
              <w:rPr>
                <w:rFonts w:ascii="Calibri" w:hAnsi="Calibri"/>
                <w:color w:val="1F2937"/>
                <w:sz w:val="19"/>
              </w:rPr>
              <w:t>Delivery status updates are delayed</w:t>
            </w:r>
          </w:p>
        </w:tc>
        <w:tc>
          <w:tcPr>
            <w:tcW w:type="dxa" w:w="3456"/>
            <w:shd w:val="clear" w:color="auto" w:fill="F8FAFC"/>
            <w:tcMar>
              <w:top w:w="100" w:type="dxa"/>
              <w:bottom w:w="100" w:type="dxa"/>
              <w:left w:w="140" w:type="dxa"/>
              <w:right w:w="140" w:type="dxa"/>
            </w:tcMar>
          </w:tcPr>
          <w:p>
            <w:pPr>
              <w:spacing w:after="0"/>
            </w:pPr>
            <w:r>
              <w:rPr>
                <w:rFonts w:ascii="Calibri" w:hAnsi="Calibri"/>
                <w:color w:val="1F2937"/>
                <w:sz w:val="19"/>
              </w:rPr>
              <w:t>Auto-Launched Flows with status automation</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Real-time updates across supply chain</w:t>
            </w:r>
          </w:p>
        </w:tc>
      </w:tr>
      <w:tr>
        <w:tc>
          <w:tcPr>
            <w:tcW w:type="dxa" w:w="2880"/>
            <w:shd w:val="clear" w:color="auto" w:fill="FFFFFF"/>
            <w:tcMar>
              <w:top w:w="100" w:type="dxa"/>
              <w:bottom w:w="100" w:type="dxa"/>
              <w:left w:w="140" w:type="dxa"/>
              <w:right w:w="140" w:type="dxa"/>
            </w:tcMar>
          </w:tcPr>
          <w:p>
            <w:pPr>
              <w:spacing w:after="0"/>
            </w:pPr>
            <w:r>
              <w:rPr>
                <w:rFonts w:ascii="Calibri" w:hAnsi="Calibri"/>
                <w:color w:val="1F2937"/>
                <w:sz w:val="19"/>
              </w:rPr>
              <w:t>No location visibility during transit</w:t>
            </w:r>
          </w:p>
        </w:tc>
        <w:tc>
          <w:tcPr>
            <w:tcW w:type="dxa" w:w="3456"/>
            <w:shd w:val="clear" w:color="auto" w:fill="FFFFFF"/>
            <w:tcMar>
              <w:top w:w="100" w:type="dxa"/>
              <w:bottom w:w="100" w:type="dxa"/>
              <w:left w:w="140" w:type="dxa"/>
              <w:right w:w="140" w:type="dxa"/>
            </w:tcMar>
          </w:tcPr>
          <w:p>
            <w:pPr>
              <w:spacing w:after="0"/>
            </w:pPr>
            <w:r>
              <w:rPr>
                <w:rFonts w:ascii="Calibri" w:hAnsi="Calibri"/>
                <w:color w:val="1F2937"/>
                <w:sz w:val="19"/>
              </w:rPr>
              <w:t>Geolocation coordinates on Delivery__c</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Precise GPS tracking of shipments</w:t>
            </w:r>
          </w:p>
        </w:tc>
      </w:tr>
      <w:tr>
        <w:tc>
          <w:tcPr>
            <w:tcW w:type="dxa" w:w="2880"/>
            <w:shd w:val="clear" w:color="auto" w:fill="F8FAFC"/>
            <w:tcMar>
              <w:top w:w="100" w:type="dxa"/>
              <w:bottom w:w="100" w:type="dxa"/>
              <w:left w:w="140" w:type="dxa"/>
              <w:right w:w="140" w:type="dxa"/>
            </w:tcMar>
          </w:tcPr>
          <w:p>
            <w:pPr>
              <w:spacing w:after="0"/>
            </w:pPr>
            <w:r>
              <w:rPr>
                <w:rFonts w:ascii="Calibri" w:hAnsi="Calibri"/>
                <w:color w:val="1F2937"/>
                <w:sz w:val="19"/>
              </w:rPr>
              <w:t>Customer notifications are inconsistent</w:t>
            </w:r>
          </w:p>
        </w:tc>
        <w:tc>
          <w:tcPr>
            <w:tcW w:type="dxa" w:w="3456"/>
            <w:shd w:val="clear" w:color="auto" w:fill="F8FAFC"/>
            <w:tcMar>
              <w:top w:w="100" w:type="dxa"/>
              <w:bottom w:w="100" w:type="dxa"/>
              <w:left w:w="140" w:type="dxa"/>
              <w:right w:w="140" w:type="dxa"/>
            </w:tcMar>
          </w:tcPr>
          <w:p>
            <w:pPr>
              <w:spacing w:after="0"/>
            </w:pPr>
            <w:r>
              <w:rPr>
                <w:rFonts w:ascii="Calibri" w:hAnsi="Calibri"/>
                <w:color w:val="1F2937"/>
                <w:sz w:val="19"/>
              </w:rPr>
              <w:t>Automated email alerts at key milestones</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Transparent customer communication</w:t>
            </w:r>
          </w:p>
        </w:tc>
      </w:tr>
      <w:tr>
        <w:tc>
          <w:tcPr>
            <w:tcW w:type="dxa" w:w="2880"/>
            <w:shd w:val="clear" w:color="auto" w:fill="FFFFFF"/>
            <w:tcMar>
              <w:top w:w="100" w:type="dxa"/>
              <w:bottom w:w="100" w:type="dxa"/>
              <w:left w:w="140" w:type="dxa"/>
              <w:right w:w="140" w:type="dxa"/>
            </w:tcMar>
          </w:tcPr>
          <w:p>
            <w:pPr>
              <w:spacing w:after="0"/>
            </w:pPr>
            <w:r>
              <w:rPr>
                <w:rFonts w:ascii="Calibri" w:hAnsi="Calibri"/>
                <w:color w:val="1F2937"/>
                <w:sz w:val="19"/>
              </w:rPr>
              <w:t>Security risks with unauthorized access</w:t>
            </w:r>
          </w:p>
        </w:tc>
        <w:tc>
          <w:tcPr>
            <w:tcW w:type="dxa" w:w="3456"/>
            <w:shd w:val="clear" w:color="auto" w:fill="FFFFFF"/>
            <w:tcMar>
              <w:top w:w="100" w:type="dxa"/>
              <w:bottom w:w="100" w:type="dxa"/>
              <w:left w:w="140" w:type="dxa"/>
              <w:right w:w="140" w:type="dxa"/>
            </w:tcMar>
          </w:tcPr>
          <w:p>
            <w:pPr>
              <w:spacing w:after="0"/>
            </w:pPr>
            <w:r>
              <w:rPr>
                <w:rFonts w:ascii="Calibri" w:hAnsi="Calibri"/>
                <w:color w:val="1F2937"/>
                <w:sz w:val="19"/>
              </w:rPr>
              <w:t>Granular Permission Sets &amp; Profile security</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Strict role-based least privilege enforcement</w:t>
            </w:r>
          </w:p>
        </w:tc>
      </w:tr>
    </w:tbl>
    <w:p>
      <w:pPr>
        <w:pStyle w:val="Heading2"/>
        <w:keepNext/>
        <w:spacing w:before="200" w:after="80"/>
      </w:pPr>
      <w:r>
        <w:rPr>
          <w:rFonts w:ascii="Calibri" w:hAnsi="Calibri"/>
          <w:b/>
          <w:color w:val="0B4F6C"/>
          <w:sz w:val="26"/>
        </w:rPr>
        <w:t>4.2 Solution Architecture</w:t>
      </w:r>
    </w:p>
    <w:p>
      <w:pPr>
        <w:spacing w:before="160" w:after="60"/>
        <w:jc w:val="center"/>
      </w:pPr>
      <w:r>
        <w:drawing>
          <wp:inline xmlns:a="http://schemas.openxmlformats.org/drawingml/2006/main" xmlns:pic="http://schemas.openxmlformats.org/drawingml/2006/picture">
            <wp:extent cx="5029200" cy="3352800"/>
            <wp:docPr id="7" name="Picture 7"/>
            <wp:cNvGraphicFramePr>
              <a:graphicFrameLocks noChangeAspect="1"/>
            </wp:cNvGraphicFramePr>
            <a:graphic>
              <a:graphicData uri="http://schemas.openxmlformats.org/drawingml/2006/picture">
                <pic:pic>
                  <pic:nvPicPr>
                    <pic:cNvPr id="0" name="d6_solution_architecture.png"/>
                    <pic:cNvPicPr/>
                  </pic:nvPicPr>
                  <pic:blipFill>
                    <a:blip r:embed="rId15"/>
                    <a:stretch>
                      <a:fillRect/>
                    </a:stretch>
                  </pic:blipFill>
                  <pic:spPr>
                    <a:xfrm>
                      <a:off x="0" y="0"/>
                      <a:ext cx="5029200" cy="3352800"/>
                    </a:xfrm>
                    <a:prstGeom prst="rect"/>
                  </pic:spPr>
                </pic:pic>
              </a:graphicData>
            </a:graphic>
          </wp:inline>
        </w:drawing>
      </w:r>
    </w:p>
    <w:p>
      <w:pPr>
        <w:spacing w:after="200"/>
        <w:jc w:val="center"/>
      </w:pPr>
      <w:r>
        <w:rPr>
          <w:rFonts w:ascii="Calibri" w:hAnsi="Calibri"/>
          <w:i/>
          <w:color w:val="64748B"/>
          <w:sz w:val="19"/>
        </w:rPr>
        <w:t>Figure 6: Multi-Tier Solution Architecture Diagram</w:t>
      </w:r>
    </w:p>
    <w:p>
      <w:pPr>
        <w:pStyle w:val="Heading1"/>
        <w:keepNext/>
        <w:spacing w:before="280" w:after="120"/>
      </w:pPr>
      <w:r>
        <w:rPr>
          <w:rFonts w:ascii="Calibri" w:hAnsi="Calibri"/>
          <w:b/>
          <w:color w:val="003366"/>
          <w:sz w:val="32"/>
        </w:rPr>
        <w:t>5. PROJECT PLANNING &amp; SCHEDULING</w:t>
      </w:r>
    </w:p>
    <w:p>
      <w:pPr>
        <w:pStyle w:val="Heading2"/>
        <w:keepNext/>
        <w:spacing w:before="200" w:after="80"/>
      </w:pPr>
      <w:r>
        <w:rPr>
          <w:rFonts w:ascii="Calibri" w:hAnsi="Calibri"/>
          <w:b/>
          <w:color w:val="0B4F6C"/>
          <w:sz w:val="26"/>
        </w:rPr>
        <w:t>5.1 Agile Sprint Schedule &amp; Backlog</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152"/>
            <w:shd w:val="clear" w:color="auto" w:fill="003366"/>
            <w:tcMar>
              <w:top w:w="140" w:type="dxa"/>
              <w:bottom w:w="140" w:type="dxa"/>
              <w:left w:w="150" w:type="dxa"/>
              <w:right w:w="150" w:type="dxa"/>
            </w:tcMar>
          </w:tcPr>
          <w:p>
            <w:pPr>
              <w:spacing w:after="0"/>
            </w:pPr>
            <w:r>
              <w:rPr>
                <w:rFonts w:ascii="Calibri" w:hAnsi="Calibri"/>
                <w:b/>
                <w:color w:val="FFFFFF"/>
                <w:sz w:val="20"/>
              </w:rPr>
              <w:t>Sprint</w:t>
            </w:r>
          </w:p>
        </w:tc>
        <w:tc>
          <w:tcPr>
            <w:tcW w:type="dxa" w:w="1728"/>
            <w:shd w:val="clear" w:color="auto" w:fill="003366"/>
            <w:tcMar>
              <w:top w:w="140" w:type="dxa"/>
              <w:bottom w:w="140" w:type="dxa"/>
              <w:left w:w="150" w:type="dxa"/>
              <w:right w:w="150" w:type="dxa"/>
            </w:tcMar>
          </w:tcPr>
          <w:p>
            <w:pPr>
              <w:spacing w:after="0"/>
            </w:pPr>
            <w:r>
              <w:rPr>
                <w:rFonts w:ascii="Calibri" w:hAnsi="Calibri"/>
                <w:b/>
                <w:color w:val="FFFFFF"/>
                <w:sz w:val="20"/>
              </w:rPr>
              <w:t>Requirement / Epic</w:t>
            </w:r>
          </w:p>
        </w:tc>
        <w:tc>
          <w:tcPr>
            <w:tcW w:type="dxa" w:w="1008"/>
            <w:shd w:val="clear" w:color="auto" w:fill="003366"/>
            <w:tcMar>
              <w:top w:w="140" w:type="dxa"/>
              <w:bottom w:w="140" w:type="dxa"/>
              <w:left w:w="150" w:type="dxa"/>
              <w:right w:w="150" w:type="dxa"/>
            </w:tcMar>
          </w:tcPr>
          <w:p>
            <w:pPr>
              <w:spacing w:after="0"/>
            </w:pPr>
            <w:r>
              <w:rPr>
                <w:rFonts w:ascii="Calibri" w:hAnsi="Calibri"/>
                <w:b/>
                <w:color w:val="FFFFFF"/>
                <w:sz w:val="20"/>
              </w:rPr>
              <w:t>User Story</w:t>
            </w:r>
          </w:p>
        </w:tc>
        <w:tc>
          <w:tcPr>
            <w:tcW w:type="dxa" w:w="3312"/>
            <w:shd w:val="clear" w:color="auto" w:fill="003366"/>
            <w:tcMar>
              <w:top w:w="140" w:type="dxa"/>
              <w:bottom w:w="140" w:type="dxa"/>
              <w:left w:w="150" w:type="dxa"/>
              <w:right w:w="150" w:type="dxa"/>
            </w:tcMar>
          </w:tcPr>
          <w:p>
            <w:pPr>
              <w:spacing w:after="0"/>
            </w:pPr>
            <w:r>
              <w:rPr>
                <w:rFonts w:ascii="Calibri" w:hAnsi="Calibri"/>
                <w:b/>
                <w:color w:val="FFFFFF"/>
                <w:sz w:val="20"/>
              </w:rPr>
              <w:t>Story / Task Description</w:t>
            </w:r>
          </w:p>
        </w:tc>
        <w:tc>
          <w:tcPr>
            <w:tcW w:type="dxa" w:w="576"/>
            <w:shd w:val="clear" w:color="auto" w:fill="003366"/>
            <w:tcMar>
              <w:top w:w="140" w:type="dxa"/>
              <w:bottom w:w="140" w:type="dxa"/>
              <w:left w:w="150" w:type="dxa"/>
              <w:right w:w="150" w:type="dxa"/>
            </w:tcMar>
          </w:tcPr>
          <w:p>
            <w:pPr>
              <w:spacing w:after="0"/>
            </w:pPr>
            <w:r>
              <w:rPr>
                <w:rFonts w:ascii="Calibri" w:hAnsi="Calibri"/>
                <w:b/>
                <w:color w:val="FFFFFF"/>
                <w:sz w:val="20"/>
              </w:rPr>
              <w:t>Pts</w:t>
            </w:r>
          </w:p>
        </w:tc>
        <w:tc>
          <w:tcPr>
            <w:tcW w:type="dxa" w:w="1584"/>
            <w:shd w:val="clear" w:color="auto" w:fill="003366"/>
            <w:tcMar>
              <w:top w:w="140" w:type="dxa"/>
              <w:bottom w:w="140" w:type="dxa"/>
              <w:left w:w="150" w:type="dxa"/>
              <w:right w:w="150" w:type="dxa"/>
            </w:tcMar>
          </w:tcPr>
          <w:p>
            <w:pPr>
              <w:spacing w:after="0"/>
            </w:pPr>
            <w:r>
              <w:rPr>
                <w:rFonts w:ascii="Calibri" w:hAnsi="Calibri"/>
                <w:b/>
                <w:color w:val="FFFFFF"/>
                <w:sz w:val="20"/>
              </w:rPr>
              <w:t>Assigned Member</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Sprint-1</w:t>
            </w:r>
          </w:p>
        </w:tc>
        <w:tc>
          <w:tcPr>
            <w:tcW w:type="dxa" w:w="1728"/>
            <w:shd w:val="clear" w:color="auto" w:fill="F8FAFC"/>
            <w:tcMar>
              <w:top w:w="100" w:type="dxa"/>
              <w:bottom w:w="100" w:type="dxa"/>
              <w:left w:w="140" w:type="dxa"/>
              <w:right w:w="140" w:type="dxa"/>
            </w:tcMar>
          </w:tcPr>
          <w:p>
            <w:pPr>
              <w:spacing w:after="0"/>
            </w:pPr>
            <w:r>
              <w:rPr>
                <w:rFonts w:ascii="Calibri" w:hAnsi="Calibri"/>
                <w:color w:val="1F2937"/>
                <w:sz w:val="19"/>
              </w:rPr>
              <w:t>Org Setup</w:t>
            </w:r>
          </w:p>
        </w:tc>
        <w:tc>
          <w:tcPr>
            <w:tcW w:type="dxa" w:w="1008"/>
            <w:shd w:val="clear" w:color="auto" w:fill="F8FAFC"/>
            <w:tcMar>
              <w:top w:w="100" w:type="dxa"/>
              <w:bottom w:w="100" w:type="dxa"/>
              <w:left w:w="140" w:type="dxa"/>
              <w:right w:w="140" w:type="dxa"/>
            </w:tcMar>
          </w:tcPr>
          <w:p>
            <w:pPr>
              <w:spacing w:after="0"/>
            </w:pPr>
            <w:r>
              <w:rPr>
                <w:rFonts w:ascii="Calibri" w:hAnsi="Calibri"/>
                <w:color w:val="1F2937"/>
                <w:sz w:val="19"/>
              </w:rPr>
              <w:t>USN-1</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Provision Agentforce Developer Edition org &amp; configure CLI</w:t>
            </w:r>
          </w:p>
        </w:tc>
        <w:tc>
          <w:tcPr>
            <w:tcW w:type="dxa" w:w="576"/>
            <w:shd w:val="clear" w:color="auto" w:fill="F8FAFC"/>
            <w:tcMar>
              <w:top w:w="100" w:type="dxa"/>
              <w:bottom w:w="100" w:type="dxa"/>
              <w:left w:w="140" w:type="dxa"/>
              <w:right w:w="140" w:type="dxa"/>
            </w:tcMar>
          </w:tcPr>
          <w:p>
            <w:pPr>
              <w:spacing w:after="0"/>
            </w:pPr>
            <w:r>
              <w:rPr>
                <w:rFonts w:ascii="Calibri" w:hAnsi="Calibri"/>
                <w:color w:val="1F2937"/>
                <w:sz w:val="19"/>
              </w:rPr>
              <w:t>3</w:t>
            </w:r>
          </w:p>
        </w:tc>
        <w:tc>
          <w:tcPr>
            <w:tcW w:type="dxa" w:w="1584"/>
            <w:shd w:val="clear" w:color="auto" w:fill="F8FAFC"/>
            <w:tcMar>
              <w:top w:w="100" w:type="dxa"/>
              <w:bottom w:w="100" w:type="dxa"/>
              <w:left w:w="140" w:type="dxa"/>
              <w:right w:w="140" w:type="dxa"/>
            </w:tcMar>
          </w:tcPr>
          <w:p>
            <w:pPr>
              <w:spacing w:after="0"/>
            </w:pPr>
            <w:r>
              <w:rPr>
                <w:rFonts w:ascii="Calibri" w:hAnsi="Calibri"/>
                <w:color w:val="1F2937"/>
                <w:sz w:val="19"/>
              </w:rPr>
              <w:t>Viswanathan R (Lead)</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Sprint-2</w:t>
            </w:r>
          </w:p>
        </w:tc>
        <w:tc>
          <w:tcPr>
            <w:tcW w:type="dxa" w:w="1728"/>
            <w:shd w:val="clear" w:color="auto" w:fill="FFFFFF"/>
            <w:tcMar>
              <w:top w:w="100" w:type="dxa"/>
              <w:bottom w:w="100" w:type="dxa"/>
              <w:left w:w="140" w:type="dxa"/>
              <w:right w:w="140" w:type="dxa"/>
            </w:tcMar>
          </w:tcPr>
          <w:p>
            <w:pPr>
              <w:spacing w:after="0"/>
            </w:pPr>
            <w:r>
              <w:rPr>
                <w:rFonts w:ascii="Calibri" w:hAnsi="Calibri"/>
                <w:color w:val="1F2937"/>
                <w:sz w:val="19"/>
              </w:rPr>
              <w:t>Data Modeling</w:t>
            </w:r>
          </w:p>
        </w:tc>
        <w:tc>
          <w:tcPr>
            <w:tcW w:type="dxa" w:w="1008"/>
            <w:shd w:val="clear" w:color="auto" w:fill="FFFFFF"/>
            <w:tcMar>
              <w:top w:w="100" w:type="dxa"/>
              <w:bottom w:w="100" w:type="dxa"/>
              <w:left w:w="140" w:type="dxa"/>
              <w:right w:w="140" w:type="dxa"/>
            </w:tcMar>
          </w:tcPr>
          <w:p>
            <w:pPr>
              <w:spacing w:after="0"/>
            </w:pPr>
            <w:r>
              <w:rPr>
                <w:rFonts w:ascii="Calibri" w:hAnsi="Calibri"/>
                <w:color w:val="1F2937"/>
                <w:sz w:val="19"/>
              </w:rPr>
              <w:t>USN-2</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Create Parcel, Delivery, Sender, Receiver custom objects</w:t>
            </w:r>
          </w:p>
        </w:tc>
        <w:tc>
          <w:tcPr>
            <w:tcW w:type="dxa" w:w="576"/>
            <w:shd w:val="clear" w:color="auto" w:fill="FFFFFF"/>
            <w:tcMar>
              <w:top w:w="100" w:type="dxa"/>
              <w:bottom w:w="100" w:type="dxa"/>
              <w:left w:w="140" w:type="dxa"/>
              <w:right w:w="140" w:type="dxa"/>
            </w:tcMar>
          </w:tcPr>
          <w:p>
            <w:pPr>
              <w:spacing w:after="0"/>
            </w:pPr>
            <w:r>
              <w:rPr>
                <w:rFonts w:ascii="Calibri" w:hAnsi="Calibri"/>
                <w:color w:val="1F2937"/>
                <w:sz w:val="19"/>
              </w:rPr>
              <w:t>5</w:t>
            </w:r>
          </w:p>
        </w:tc>
        <w:tc>
          <w:tcPr>
            <w:tcW w:type="dxa" w:w="1584"/>
            <w:shd w:val="clear" w:color="auto" w:fill="FFFFFF"/>
            <w:tcMar>
              <w:top w:w="100" w:type="dxa"/>
              <w:bottom w:w="100" w:type="dxa"/>
              <w:left w:w="140" w:type="dxa"/>
              <w:right w:w="140" w:type="dxa"/>
            </w:tcMar>
          </w:tcPr>
          <w:p>
            <w:pPr>
              <w:spacing w:after="0"/>
            </w:pPr>
            <w:r>
              <w:rPr>
                <w:rFonts w:ascii="Calibri" w:hAnsi="Calibri"/>
                <w:color w:val="1F2937"/>
                <w:sz w:val="19"/>
              </w:rPr>
              <w:t>Srilekha M</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Sprint-2</w:t>
            </w:r>
          </w:p>
        </w:tc>
        <w:tc>
          <w:tcPr>
            <w:tcW w:type="dxa" w:w="1728"/>
            <w:shd w:val="clear" w:color="auto" w:fill="F8FAFC"/>
            <w:tcMar>
              <w:top w:w="100" w:type="dxa"/>
              <w:bottom w:w="100" w:type="dxa"/>
              <w:left w:w="140" w:type="dxa"/>
              <w:right w:w="140" w:type="dxa"/>
            </w:tcMar>
          </w:tcPr>
          <w:p>
            <w:pPr>
              <w:spacing w:after="0"/>
            </w:pPr>
            <w:r>
              <w:rPr>
                <w:rFonts w:ascii="Calibri" w:hAnsi="Calibri"/>
                <w:color w:val="1F2937"/>
                <w:sz w:val="19"/>
              </w:rPr>
              <w:t>Data Modeling</w:t>
            </w:r>
          </w:p>
        </w:tc>
        <w:tc>
          <w:tcPr>
            <w:tcW w:type="dxa" w:w="1008"/>
            <w:shd w:val="clear" w:color="auto" w:fill="F8FAFC"/>
            <w:tcMar>
              <w:top w:w="100" w:type="dxa"/>
              <w:bottom w:w="100" w:type="dxa"/>
              <w:left w:w="140" w:type="dxa"/>
              <w:right w:w="140" w:type="dxa"/>
            </w:tcMar>
          </w:tcPr>
          <w:p>
            <w:pPr>
              <w:spacing w:after="0"/>
            </w:pPr>
            <w:r>
              <w:rPr>
                <w:rFonts w:ascii="Calibri" w:hAnsi="Calibri"/>
                <w:color w:val="1F2937"/>
                <w:sz w:val="19"/>
              </w:rPr>
              <w:t>USN-3</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Configure custom fields, geolocations, and lookups</w:t>
            </w:r>
          </w:p>
        </w:tc>
        <w:tc>
          <w:tcPr>
            <w:tcW w:type="dxa" w:w="576"/>
            <w:shd w:val="clear" w:color="auto" w:fill="F8FAFC"/>
            <w:tcMar>
              <w:top w:w="100" w:type="dxa"/>
              <w:bottom w:w="100" w:type="dxa"/>
              <w:left w:w="140" w:type="dxa"/>
              <w:right w:w="140" w:type="dxa"/>
            </w:tcMar>
          </w:tcPr>
          <w:p>
            <w:pPr>
              <w:spacing w:after="0"/>
            </w:pPr>
            <w:r>
              <w:rPr>
                <w:rFonts w:ascii="Calibri" w:hAnsi="Calibri"/>
                <w:color w:val="1F2937"/>
                <w:sz w:val="19"/>
              </w:rPr>
              <w:t>5</w:t>
            </w:r>
          </w:p>
        </w:tc>
        <w:tc>
          <w:tcPr>
            <w:tcW w:type="dxa" w:w="1584"/>
            <w:shd w:val="clear" w:color="auto" w:fill="F8FAFC"/>
            <w:tcMar>
              <w:top w:w="100" w:type="dxa"/>
              <w:bottom w:w="100" w:type="dxa"/>
              <w:left w:w="140" w:type="dxa"/>
              <w:right w:w="140" w:type="dxa"/>
            </w:tcMar>
          </w:tcPr>
          <w:p>
            <w:pPr>
              <w:spacing w:after="0"/>
            </w:pPr>
            <w:r>
              <w:rPr>
                <w:rFonts w:ascii="Calibri" w:hAnsi="Calibri"/>
                <w:color w:val="1F2937"/>
                <w:sz w:val="19"/>
              </w:rPr>
              <w:t>Sindhu S</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Sprint-3</w:t>
            </w:r>
          </w:p>
        </w:tc>
        <w:tc>
          <w:tcPr>
            <w:tcW w:type="dxa" w:w="1728"/>
            <w:shd w:val="clear" w:color="auto" w:fill="FFFFFF"/>
            <w:tcMar>
              <w:top w:w="100" w:type="dxa"/>
              <w:bottom w:w="100" w:type="dxa"/>
              <w:left w:w="140" w:type="dxa"/>
              <w:right w:w="140" w:type="dxa"/>
            </w:tcMar>
          </w:tcPr>
          <w:p>
            <w:pPr>
              <w:spacing w:after="0"/>
            </w:pPr>
            <w:r>
              <w:rPr>
                <w:rFonts w:ascii="Calibri" w:hAnsi="Calibri"/>
                <w:color w:val="1F2937"/>
                <w:sz w:val="19"/>
              </w:rPr>
              <w:t>UI &amp; Navigation</w:t>
            </w:r>
          </w:p>
        </w:tc>
        <w:tc>
          <w:tcPr>
            <w:tcW w:type="dxa" w:w="1008"/>
            <w:shd w:val="clear" w:color="auto" w:fill="FFFFFF"/>
            <w:tcMar>
              <w:top w:w="100" w:type="dxa"/>
              <w:bottom w:w="100" w:type="dxa"/>
              <w:left w:w="140" w:type="dxa"/>
              <w:right w:w="140" w:type="dxa"/>
            </w:tcMar>
          </w:tcPr>
          <w:p>
            <w:pPr>
              <w:spacing w:after="0"/>
            </w:pPr>
            <w:r>
              <w:rPr>
                <w:rFonts w:ascii="Calibri" w:hAnsi="Calibri"/>
                <w:color w:val="1F2937"/>
                <w:sz w:val="19"/>
              </w:rPr>
              <w:t>USN-4</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Create Custom Tabs, SwiftShip Tracker App &amp; Page Layouts</w:t>
            </w:r>
          </w:p>
        </w:tc>
        <w:tc>
          <w:tcPr>
            <w:tcW w:type="dxa" w:w="576"/>
            <w:shd w:val="clear" w:color="auto" w:fill="FFFFFF"/>
            <w:tcMar>
              <w:top w:w="100" w:type="dxa"/>
              <w:bottom w:w="100" w:type="dxa"/>
              <w:left w:w="140" w:type="dxa"/>
              <w:right w:w="140" w:type="dxa"/>
            </w:tcMar>
          </w:tcPr>
          <w:p>
            <w:pPr>
              <w:spacing w:after="0"/>
            </w:pPr>
            <w:r>
              <w:rPr>
                <w:rFonts w:ascii="Calibri" w:hAnsi="Calibri"/>
                <w:color w:val="1F2937"/>
                <w:sz w:val="19"/>
              </w:rPr>
              <w:t>3</w:t>
            </w:r>
          </w:p>
        </w:tc>
        <w:tc>
          <w:tcPr>
            <w:tcW w:type="dxa" w:w="1584"/>
            <w:shd w:val="clear" w:color="auto" w:fill="FFFFFF"/>
            <w:tcMar>
              <w:top w:w="100" w:type="dxa"/>
              <w:bottom w:w="100" w:type="dxa"/>
              <w:left w:w="140" w:type="dxa"/>
              <w:right w:w="140" w:type="dxa"/>
            </w:tcMar>
          </w:tcPr>
          <w:p>
            <w:pPr>
              <w:spacing w:after="0"/>
            </w:pPr>
            <w:r>
              <w:rPr>
                <w:rFonts w:ascii="Calibri" w:hAnsi="Calibri"/>
                <w:color w:val="1F2937"/>
                <w:sz w:val="19"/>
              </w:rPr>
              <w:t>Pavadharani R</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Sprint-3</w:t>
            </w:r>
          </w:p>
        </w:tc>
        <w:tc>
          <w:tcPr>
            <w:tcW w:type="dxa" w:w="1728"/>
            <w:shd w:val="clear" w:color="auto" w:fill="F8FAFC"/>
            <w:tcMar>
              <w:top w:w="100" w:type="dxa"/>
              <w:bottom w:w="100" w:type="dxa"/>
              <w:left w:w="140" w:type="dxa"/>
              <w:right w:w="140" w:type="dxa"/>
            </w:tcMar>
          </w:tcPr>
          <w:p>
            <w:pPr>
              <w:spacing w:after="0"/>
            </w:pPr>
            <w:r>
              <w:rPr>
                <w:rFonts w:ascii="Calibri" w:hAnsi="Calibri"/>
                <w:color w:val="1F2937"/>
                <w:sz w:val="19"/>
              </w:rPr>
              <w:t>Process Automation</w:t>
            </w:r>
          </w:p>
        </w:tc>
        <w:tc>
          <w:tcPr>
            <w:tcW w:type="dxa" w:w="1008"/>
            <w:shd w:val="clear" w:color="auto" w:fill="F8FAFC"/>
            <w:tcMar>
              <w:top w:w="100" w:type="dxa"/>
              <w:bottom w:w="100" w:type="dxa"/>
              <w:left w:w="140" w:type="dxa"/>
              <w:right w:w="140" w:type="dxa"/>
            </w:tcMar>
          </w:tcPr>
          <w:p>
            <w:pPr>
              <w:spacing w:after="0"/>
            </w:pPr>
            <w:r>
              <w:rPr>
                <w:rFonts w:ascii="Calibri" w:hAnsi="Calibri"/>
                <w:color w:val="1F2937"/>
                <w:sz w:val="19"/>
              </w:rPr>
              <w:t>USN-5</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Build Parcel_Details Auto-Launched Flow with Get Records</w:t>
            </w:r>
          </w:p>
        </w:tc>
        <w:tc>
          <w:tcPr>
            <w:tcW w:type="dxa" w:w="576"/>
            <w:shd w:val="clear" w:color="auto" w:fill="F8FAFC"/>
            <w:tcMar>
              <w:top w:w="100" w:type="dxa"/>
              <w:bottom w:w="100" w:type="dxa"/>
              <w:left w:w="140" w:type="dxa"/>
              <w:right w:w="140" w:type="dxa"/>
            </w:tcMar>
          </w:tcPr>
          <w:p>
            <w:pPr>
              <w:spacing w:after="0"/>
            </w:pPr>
            <w:r>
              <w:rPr>
                <w:rFonts w:ascii="Calibri" w:hAnsi="Calibri"/>
                <w:color w:val="1F2937"/>
                <w:sz w:val="19"/>
              </w:rPr>
              <w:t>5</w:t>
            </w:r>
          </w:p>
        </w:tc>
        <w:tc>
          <w:tcPr>
            <w:tcW w:type="dxa" w:w="1584"/>
            <w:shd w:val="clear" w:color="auto" w:fill="F8FAFC"/>
            <w:tcMar>
              <w:top w:w="100" w:type="dxa"/>
              <w:bottom w:w="100" w:type="dxa"/>
              <w:left w:w="140" w:type="dxa"/>
              <w:right w:w="140" w:type="dxa"/>
            </w:tcMar>
          </w:tcPr>
          <w:p>
            <w:pPr>
              <w:spacing w:after="0"/>
            </w:pPr>
            <w:r>
              <w:rPr>
                <w:rFonts w:ascii="Calibri" w:hAnsi="Calibri"/>
                <w:color w:val="1F2937"/>
                <w:sz w:val="19"/>
              </w:rPr>
              <w:t>Viswanathan R (Lead)</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Sprint-4</w:t>
            </w:r>
          </w:p>
        </w:tc>
        <w:tc>
          <w:tcPr>
            <w:tcW w:type="dxa" w:w="1728"/>
            <w:shd w:val="clear" w:color="auto" w:fill="FFFFFF"/>
            <w:tcMar>
              <w:top w:w="100" w:type="dxa"/>
              <w:bottom w:w="100" w:type="dxa"/>
              <w:left w:w="140" w:type="dxa"/>
              <w:right w:w="140" w:type="dxa"/>
            </w:tcMar>
          </w:tcPr>
          <w:p>
            <w:pPr>
              <w:spacing w:after="0"/>
            </w:pPr>
            <w:r>
              <w:rPr>
                <w:rFonts w:ascii="Calibri" w:hAnsi="Calibri"/>
                <w:color w:val="1F2937"/>
                <w:sz w:val="19"/>
              </w:rPr>
              <w:t>Security Model</w:t>
            </w:r>
          </w:p>
        </w:tc>
        <w:tc>
          <w:tcPr>
            <w:tcW w:type="dxa" w:w="1008"/>
            <w:shd w:val="clear" w:color="auto" w:fill="FFFFFF"/>
            <w:tcMar>
              <w:top w:w="100" w:type="dxa"/>
              <w:bottom w:w="100" w:type="dxa"/>
              <w:left w:w="140" w:type="dxa"/>
              <w:right w:w="140" w:type="dxa"/>
            </w:tcMar>
          </w:tcPr>
          <w:p>
            <w:pPr>
              <w:spacing w:after="0"/>
            </w:pPr>
            <w:r>
              <w:rPr>
                <w:rFonts w:ascii="Calibri" w:hAnsi="Calibri"/>
                <w:color w:val="1F2937"/>
                <w:sz w:val="19"/>
              </w:rPr>
              <w:t>USN-6</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Create Swift_Ship Permission Set &amp; configure Object/FLS</w:t>
            </w:r>
          </w:p>
        </w:tc>
        <w:tc>
          <w:tcPr>
            <w:tcW w:type="dxa" w:w="576"/>
            <w:shd w:val="clear" w:color="auto" w:fill="FFFFFF"/>
            <w:tcMar>
              <w:top w:w="100" w:type="dxa"/>
              <w:bottom w:w="100" w:type="dxa"/>
              <w:left w:w="140" w:type="dxa"/>
              <w:right w:w="140" w:type="dxa"/>
            </w:tcMar>
          </w:tcPr>
          <w:p>
            <w:pPr>
              <w:spacing w:after="0"/>
            </w:pPr>
            <w:r>
              <w:rPr>
                <w:rFonts w:ascii="Calibri" w:hAnsi="Calibri"/>
                <w:color w:val="1F2937"/>
                <w:sz w:val="19"/>
              </w:rPr>
              <w:t>3</w:t>
            </w:r>
          </w:p>
        </w:tc>
        <w:tc>
          <w:tcPr>
            <w:tcW w:type="dxa" w:w="1584"/>
            <w:shd w:val="clear" w:color="auto" w:fill="FFFFFF"/>
            <w:tcMar>
              <w:top w:w="100" w:type="dxa"/>
              <w:bottom w:w="100" w:type="dxa"/>
              <w:left w:w="140" w:type="dxa"/>
              <w:right w:w="140" w:type="dxa"/>
            </w:tcMar>
          </w:tcPr>
          <w:p>
            <w:pPr>
              <w:spacing w:after="0"/>
            </w:pPr>
            <w:r>
              <w:rPr>
                <w:rFonts w:ascii="Calibri" w:hAnsi="Calibri"/>
                <w:color w:val="1F2937"/>
                <w:sz w:val="19"/>
              </w:rPr>
              <w:t>Santhosh Kumar S</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Sprint-4</w:t>
            </w:r>
          </w:p>
        </w:tc>
        <w:tc>
          <w:tcPr>
            <w:tcW w:type="dxa" w:w="1728"/>
            <w:shd w:val="clear" w:color="auto" w:fill="F8FAFC"/>
            <w:tcMar>
              <w:top w:w="100" w:type="dxa"/>
              <w:bottom w:w="100" w:type="dxa"/>
              <w:left w:w="140" w:type="dxa"/>
              <w:right w:w="140" w:type="dxa"/>
            </w:tcMar>
          </w:tcPr>
          <w:p>
            <w:pPr>
              <w:spacing w:after="0"/>
            </w:pPr>
            <w:r>
              <w:rPr>
                <w:rFonts w:ascii="Calibri" w:hAnsi="Calibri"/>
                <w:color w:val="1F2937"/>
                <w:sz w:val="19"/>
              </w:rPr>
              <w:t>Agentforce Setup</w:t>
            </w:r>
          </w:p>
        </w:tc>
        <w:tc>
          <w:tcPr>
            <w:tcW w:type="dxa" w:w="1008"/>
            <w:shd w:val="clear" w:color="auto" w:fill="F8FAFC"/>
            <w:tcMar>
              <w:top w:w="100" w:type="dxa"/>
              <w:bottom w:w="100" w:type="dxa"/>
              <w:left w:w="140" w:type="dxa"/>
              <w:right w:w="140" w:type="dxa"/>
            </w:tcMar>
          </w:tcPr>
          <w:p>
            <w:pPr>
              <w:spacing w:after="0"/>
            </w:pPr>
            <w:r>
              <w:rPr>
                <w:rFonts w:ascii="Calibri" w:hAnsi="Calibri"/>
                <w:color w:val="1F2937"/>
                <w:sz w:val="19"/>
              </w:rPr>
              <w:t>USN-7</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Enable Einstein AI, Agentforce, and Agent User assignments</w:t>
            </w:r>
          </w:p>
        </w:tc>
        <w:tc>
          <w:tcPr>
            <w:tcW w:type="dxa" w:w="576"/>
            <w:shd w:val="clear" w:color="auto" w:fill="F8FAFC"/>
            <w:tcMar>
              <w:top w:w="100" w:type="dxa"/>
              <w:bottom w:w="100" w:type="dxa"/>
              <w:left w:w="140" w:type="dxa"/>
              <w:right w:w="140" w:type="dxa"/>
            </w:tcMar>
          </w:tcPr>
          <w:p>
            <w:pPr>
              <w:spacing w:after="0"/>
            </w:pPr>
            <w:r>
              <w:rPr>
                <w:rFonts w:ascii="Calibri" w:hAnsi="Calibri"/>
                <w:color w:val="1F2937"/>
                <w:sz w:val="19"/>
              </w:rPr>
              <w:t>5</w:t>
            </w:r>
          </w:p>
        </w:tc>
        <w:tc>
          <w:tcPr>
            <w:tcW w:type="dxa" w:w="1584"/>
            <w:shd w:val="clear" w:color="auto" w:fill="F8FAFC"/>
            <w:tcMar>
              <w:top w:w="100" w:type="dxa"/>
              <w:bottom w:w="100" w:type="dxa"/>
              <w:left w:w="140" w:type="dxa"/>
              <w:right w:w="140" w:type="dxa"/>
            </w:tcMar>
          </w:tcPr>
          <w:p>
            <w:pPr>
              <w:spacing w:after="0"/>
            </w:pPr>
            <w:r>
              <w:rPr>
                <w:rFonts w:ascii="Calibri" w:hAnsi="Calibri"/>
                <w:color w:val="1F2937"/>
                <w:sz w:val="19"/>
              </w:rPr>
              <w:t>Viswanathan R (Lead)</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Sprint-5</w:t>
            </w:r>
          </w:p>
        </w:tc>
        <w:tc>
          <w:tcPr>
            <w:tcW w:type="dxa" w:w="1728"/>
            <w:shd w:val="clear" w:color="auto" w:fill="FFFFFF"/>
            <w:tcMar>
              <w:top w:w="100" w:type="dxa"/>
              <w:bottom w:w="100" w:type="dxa"/>
              <w:left w:w="140" w:type="dxa"/>
              <w:right w:w="140" w:type="dxa"/>
            </w:tcMar>
          </w:tcPr>
          <w:p>
            <w:pPr>
              <w:spacing w:after="0"/>
            </w:pPr>
            <w:r>
              <w:rPr>
                <w:rFonts w:ascii="Calibri" w:hAnsi="Calibri"/>
                <w:color w:val="1F2937"/>
                <w:sz w:val="19"/>
              </w:rPr>
              <w:t>AI Agent Authoring</w:t>
            </w:r>
          </w:p>
        </w:tc>
        <w:tc>
          <w:tcPr>
            <w:tcW w:type="dxa" w:w="1008"/>
            <w:shd w:val="clear" w:color="auto" w:fill="FFFFFF"/>
            <w:tcMar>
              <w:top w:w="100" w:type="dxa"/>
              <w:bottom w:w="100" w:type="dxa"/>
              <w:left w:w="140" w:type="dxa"/>
              <w:right w:w="140" w:type="dxa"/>
            </w:tcMar>
          </w:tcPr>
          <w:p>
            <w:pPr>
              <w:spacing w:after="0"/>
            </w:pPr>
            <w:r>
              <w:rPr>
                <w:rFonts w:ascii="Calibri" w:hAnsi="Calibri"/>
                <w:color w:val="1F2937"/>
                <w:sz w:val="19"/>
              </w:rPr>
              <w:t>USN-8</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Build Swift Tracker Agent, # Parcel Tracking topic &amp; action</w:t>
            </w:r>
          </w:p>
        </w:tc>
        <w:tc>
          <w:tcPr>
            <w:tcW w:type="dxa" w:w="576"/>
            <w:shd w:val="clear" w:color="auto" w:fill="FFFFFF"/>
            <w:tcMar>
              <w:top w:w="100" w:type="dxa"/>
              <w:bottom w:w="100" w:type="dxa"/>
              <w:left w:w="140" w:type="dxa"/>
              <w:right w:w="140" w:type="dxa"/>
            </w:tcMar>
          </w:tcPr>
          <w:p>
            <w:pPr>
              <w:spacing w:after="0"/>
            </w:pPr>
            <w:r>
              <w:rPr>
                <w:rFonts w:ascii="Calibri" w:hAnsi="Calibri"/>
                <w:color w:val="1F2937"/>
                <w:sz w:val="19"/>
              </w:rPr>
              <w:t>5</w:t>
            </w:r>
          </w:p>
        </w:tc>
        <w:tc>
          <w:tcPr>
            <w:tcW w:type="dxa" w:w="1584"/>
            <w:shd w:val="clear" w:color="auto" w:fill="FFFFFF"/>
            <w:tcMar>
              <w:top w:w="100" w:type="dxa"/>
              <w:bottom w:w="100" w:type="dxa"/>
              <w:left w:w="140" w:type="dxa"/>
              <w:right w:w="140" w:type="dxa"/>
            </w:tcMar>
          </w:tcPr>
          <w:p>
            <w:pPr>
              <w:spacing w:after="0"/>
            </w:pPr>
            <w:r>
              <w:rPr>
                <w:rFonts w:ascii="Calibri" w:hAnsi="Calibri"/>
                <w:color w:val="1F2937"/>
                <w:sz w:val="19"/>
              </w:rPr>
              <w:t>Viswanathan R (Lead)</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Sprint-6</w:t>
            </w:r>
          </w:p>
        </w:tc>
        <w:tc>
          <w:tcPr>
            <w:tcW w:type="dxa" w:w="1728"/>
            <w:shd w:val="clear" w:color="auto" w:fill="F8FAFC"/>
            <w:tcMar>
              <w:top w:w="100" w:type="dxa"/>
              <w:bottom w:w="100" w:type="dxa"/>
              <w:left w:w="140" w:type="dxa"/>
              <w:right w:w="140" w:type="dxa"/>
            </w:tcMar>
          </w:tcPr>
          <w:p>
            <w:pPr>
              <w:spacing w:after="0"/>
            </w:pPr>
            <w:r>
              <w:rPr>
                <w:rFonts w:ascii="Calibri" w:hAnsi="Calibri"/>
                <w:color w:val="1F2937"/>
                <w:sz w:val="19"/>
              </w:rPr>
              <w:t>Testing &amp; Verification</w:t>
            </w:r>
          </w:p>
        </w:tc>
        <w:tc>
          <w:tcPr>
            <w:tcW w:type="dxa" w:w="1008"/>
            <w:shd w:val="clear" w:color="auto" w:fill="F8FAFC"/>
            <w:tcMar>
              <w:top w:w="100" w:type="dxa"/>
              <w:bottom w:w="100" w:type="dxa"/>
              <w:left w:w="140" w:type="dxa"/>
              <w:right w:w="140" w:type="dxa"/>
            </w:tcMar>
          </w:tcPr>
          <w:p>
            <w:pPr>
              <w:spacing w:after="0"/>
            </w:pPr>
            <w:r>
              <w:rPr>
                <w:rFonts w:ascii="Calibri" w:hAnsi="Calibri"/>
                <w:color w:val="1F2937"/>
                <w:sz w:val="19"/>
              </w:rPr>
              <w:t>USN-9</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Seed test data, verify conversational queries &amp; generate docs</w:t>
            </w:r>
          </w:p>
        </w:tc>
        <w:tc>
          <w:tcPr>
            <w:tcW w:type="dxa" w:w="576"/>
            <w:shd w:val="clear" w:color="auto" w:fill="F8FAFC"/>
            <w:tcMar>
              <w:top w:w="100" w:type="dxa"/>
              <w:bottom w:w="100" w:type="dxa"/>
              <w:left w:w="140" w:type="dxa"/>
              <w:right w:w="140" w:type="dxa"/>
            </w:tcMar>
          </w:tcPr>
          <w:p>
            <w:pPr>
              <w:spacing w:after="0"/>
            </w:pPr>
            <w:r>
              <w:rPr>
                <w:rFonts w:ascii="Calibri" w:hAnsi="Calibri"/>
                <w:color w:val="1F2937"/>
                <w:sz w:val="19"/>
              </w:rPr>
              <w:t>4</w:t>
            </w:r>
          </w:p>
        </w:tc>
        <w:tc>
          <w:tcPr>
            <w:tcW w:type="dxa" w:w="1584"/>
            <w:shd w:val="clear" w:color="auto" w:fill="F8FAFC"/>
            <w:tcMar>
              <w:top w:w="100" w:type="dxa"/>
              <w:bottom w:w="100" w:type="dxa"/>
              <w:left w:w="140" w:type="dxa"/>
              <w:right w:w="140" w:type="dxa"/>
            </w:tcMar>
          </w:tcPr>
          <w:p>
            <w:pPr>
              <w:spacing w:after="0"/>
            </w:pPr>
            <w:r>
              <w:rPr>
                <w:rFonts w:ascii="Calibri" w:hAnsi="Calibri"/>
                <w:color w:val="1F2937"/>
                <w:sz w:val="19"/>
              </w:rPr>
              <w:t>All Team Members</w:t>
            </w:r>
          </w:p>
        </w:tc>
      </w:tr>
    </w:tbl>
    <w:p>
      <w:pPr>
        <w:pStyle w:val="Heading2"/>
        <w:keepNext/>
        <w:spacing w:before="200" w:after="80"/>
      </w:pPr>
      <w:r>
        <w:rPr>
          <w:rFonts w:ascii="Calibri" w:hAnsi="Calibri"/>
          <w:b/>
          <w:color w:val="0B4F6C"/>
          <w:sz w:val="26"/>
        </w:rPr>
        <w:t>5.2 Project Velocity &amp; Burndown</w:t>
      </w:r>
    </w:p>
    <w:p>
      <w:pPr>
        <w:spacing w:before="160" w:after="60"/>
        <w:jc w:val="center"/>
      </w:pPr>
      <w:r>
        <w:drawing>
          <wp:inline xmlns:a="http://schemas.openxmlformats.org/drawingml/2006/main" xmlns:pic="http://schemas.openxmlformats.org/drawingml/2006/picture">
            <wp:extent cx="5029200" cy="3352800"/>
            <wp:docPr id="8" name="Picture 8"/>
            <wp:cNvGraphicFramePr>
              <a:graphicFrameLocks noChangeAspect="1"/>
            </wp:cNvGraphicFramePr>
            <a:graphic>
              <a:graphicData uri="http://schemas.openxmlformats.org/drawingml/2006/picture">
                <pic:pic>
                  <pic:nvPicPr>
                    <pic:cNvPr id="0" name="d7_sprint_velocity_burndown.png"/>
                    <pic:cNvPicPr/>
                  </pic:nvPicPr>
                  <pic:blipFill>
                    <a:blip r:embed="rId16"/>
                    <a:stretch>
                      <a:fillRect/>
                    </a:stretch>
                  </pic:blipFill>
                  <pic:spPr>
                    <a:xfrm>
                      <a:off x="0" y="0"/>
                      <a:ext cx="5029200" cy="3352800"/>
                    </a:xfrm>
                    <a:prstGeom prst="rect"/>
                  </pic:spPr>
                </pic:pic>
              </a:graphicData>
            </a:graphic>
          </wp:inline>
        </w:drawing>
      </w:r>
    </w:p>
    <w:p>
      <w:pPr>
        <w:spacing w:after="200"/>
        <w:jc w:val="center"/>
      </w:pPr>
      <w:r>
        <w:rPr>
          <w:rFonts w:ascii="Calibri" w:hAnsi="Calibri"/>
          <w:i/>
          <w:color w:val="64748B"/>
          <w:sz w:val="19"/>
        </w:rPr>
        <w:t>Figure 7: Sprint Velocity &amp; Agile Burndown Trajectory</w:t>
      </w:r>
    </w:p>
    <w:p>
      <w:pPr>
        <w:pStyle w:val="Heading1"/>
        <w:keepNext/>
        <w:spacing w:before="280" w:after="120"/>
      </w:pPr>
      <w:r>
        <w:rPr>
          <w:rFonts w:ascii="Calibri" w:hAnsi="Calibri"/>
          <w:b/>
          <w:color w:val="003366"/>
          <w:sz w:val="32"/>
        </w:rPr>
        <w:t>6. PROJECT DEVELOPMENT PHASE (LIVE IMPLEMENTATION)</w:t>
      </w:r>
    </w:p>
    <w:p>
      <w:pPr>
        <w:spacing w:after="80" w:line="276" w:lineRule="auto"/>
      </w:pPr>
      <w:r>
        <w:rPr>
          <w:rFonts w:ascii="Calibri" w:hAnsi="Calibri"/>
          <w:i w:val="0"/>
          <w:color w:val="374151"/>
          <w:sz w:val="21"/>
        </w:rPr>
        <w:t>This phase details the actual technical development of SwiftShip Tracker inside the Salesforce Agentforce-Enabled Developer Edition Org (Org ID: 00Dak00001IgVqvEAF). All configurations, data structures, automations, and AI agents have been deployed and verified.</w:t>
      </w:r>
    </w:p>
    <w:p>
      <w:pPr>
        <w:pStyle w:val="Heading2"/>
        <w:keepNext/>
        <w:spacing w:before="200" w:after="80"/>
      </w:pPr>
      <w:r>
        <w:rPr>
          <w:rFonts w:ascii="Calibri" w:hAnsi="Calibri"/>
          <w:b/>
          <w:color w:val="0B4F6C"/>
          <w:sz w:val="26"/>
        </w:rPr>
        <w:t>Milestone 1 — Custom Objects Creation in Object Manager</w:t>
      </w:r>
    </w:p>
    <w:p>
      <w:pPr>
        <w:spacing w:after="80" w:line="276" w:lineRule="auto"/>
      </w:pPr>
      <w:r>
        <w:rPr>
          <w:rFonts w:ascii="Calibri" w:hAnsi="Calibri"/>
          <w:i w:val="0"/>
          <w:color w:val="374151"/>
          <w:sz w:val="21"/>
        </w:rPr>
        <w:t>Four custom objects were engineered in Object Manager with strict referential relationships:</w:t>
      </w:r>
    </w:p>
    <w:p>
      <w:pPr>
        <w:pStyle w:val="ListBullet"/>
        <w:spacing w:after="60" w:line="276" w:lineRule="auto"/>
      </w:pPr>
      <w:r>
        <w:rPr>
          <w:rFonts w:ascii="Calibri" w:hAnsi="Calibri"/>
          <w:b/>
          <w:color w:val="1F2937"/>
          <w:sz w:val="21"/>
        </w:rPr>
        <w:t xml:space="preserve">Parcel__c: </w:t>
      </w:r>
      <w:r>
        <w:rPr>
          <w:rFonts w:ascii="Calibri" w:hAnsi="Calibri"/>
          <w:color w:val="374151"/>
          <w:sz w:val="21"/>
        </w:rPr>
        <w:t>Central shipment record storing Parcel ID (Auto-number P-{000}), Status, Weight, Estimated Delivery Date, and Sender lookup.</w:t>
      </w:r>
    </w:p>
    <w:p>
      <w:pPr>
        <w:pStyle w:val="ListBullet"/>
        <w:spacing w:after="60" w:line="276" w:lineRule="auto"/>
      </w:pPr>
      <w:r>
        <w:rPr>
          <w:rFonts w:ascii="Calibri" w:hAnsi="Calibri"/>
          <w:b/>
          <w:color w:val="1F2937"/>
          <w:sz w:val="21"/>
        </w:rPr>
        <w:t xml:space="preserve">Delivery__c: </w:t>
      </w:r>
      <w:r>
        <w:rPr>
          <w:rFonts w:ascii="Calibri" w:hAnsi="Calibri"/>
          <w:color w:val="374151"/>
          <w:sz w:val="21"/>
        </w:rPr>
        <w:t>Logistics tracking record storing GPS Geolocation (Current_Location__c), Target Delivery Date, and Parcel lookup.</w:t>
      </w:r>
    </w:p>
    <w:p>
      <w:pPr>
        <w:pStyle w:val="ListBullet"/>
        <w:spacing w:after="60" w:line="276" w:lineRule="auto"/>
      </w:pPr>
      <w:r>
        <w:rPr>
          <w:rFonts w:ascii="Calibri" w:hAnsi="Calibri"/>
          <w:b/>
          <w:color w:val="1F2937"/>
          <w:sz w:val="21"/>
        </w:rPr>
        <w:t xml:space="preserve">Sender__c: </w:t>
      </w:r>
      <w:r>
        <w:rPr>
          <w:rFonts w:ascii="Calibri" w:hAnsi="Calibri"/>
          <w:color w:val="374151"/>
          <w:sz w:val="21"/>
        </w:rPr>
        <w:t>Customer sender profile with Geolocation address, Phone, and Email.</w:t>
      </w:r>
    </w:p>
    <w:p>
      <w:pPr>
        <w:pStyle w:val="ListBullet"/>
        <w:spacing w:after="60" w:line="276" w:lineRule="auto"/>
      </w:pPr>
      <w:r>
        <w:rPr>
          <w:rFonts w:ascii="Calibri" w:hAnsi="Calibri"/>
          <w:b/>
          <w:color w:val="1F2937"/>
          <w:sz w:val="21"/>
        </w:rPr>
        <w:t xml:space="preserve">Receiver__c: </w:t>
      </w:r>
      <w:r>
        <w:rPr>
          <w:rFonts w:ascii="Calibri" w:hAnsi="Calibri"/>
          <w:color w:val="374151"/>
          <w:sz w:val="21"/>
        </w:rPr>
        <w:t>Recipient profile with Geolocation address, Phone, Email, Sender lookup, and linked Parcel lookup.</w:t>
      </w:r>
    </w:p>
    <w:p>
      <w:pPr>
        <w:spacing w:before="160" w:after="60"/>
        <w:jc w:val="center"/>
      </w:pPr>
      <w:r>
        <w:drawing>
          <wp:inline xmlns:a="http://schemas.openxmlformats.org/drawingml/2006/main" xmlns:pic="http://schemas.openxmlformats.org/drawingml/2006/picture">
            <wp:extent cx="5029200" cy="2244477"/>
            <wp:docPr id="9" name="Picture 9"/>
            <wp:cNvGraphicFramePr>
              <a:graphicFrameLocks noChangeAspect="1"/>
            </wp:cNvGraphicFramePr>
            <a:graphic>
              <a:graphicData uri="http://schemas.openxmlformats.org/drawingml/2006/picture">
                <pic:pic>
                  <pic:nvPicPr>
                    <pic:cNvPr id="0" name="ss04_obj_mgr_parcel.png"/>
                    <pic:cNvPicPr/>
                  </pic:nvPicPr>
                  <pic:blipFill>
                    <a:blip r:embed="rId17"/>
                    <a:stretch>
                      <a:fillRect/>
                    </a:stretch>
                  </pic:blipFill>
                  <pic:spPr>
                    <a:xfrm>
                      <a:off x="0" y="0"/>
                      <a:ext cx="5029200" cy="2244477"/>
                    </a:xfrm>
                    <a:prstGeom prst="rect"/>
                  </pic:spPr>
                </pic:pic>
              </a:graphicData>
            </a:graphic>
          </wp:inline>
        </w:drawing>
      </w:r>
    </w:p>
    <w:p>
      <w:pPr>
        <w:spacing w:after="200"/>
        <w:jc w:val="center"/>
      </w:pPr>
      <w:r>
        <w:rPr>
          <w:rFonts w:ascii="Calibri" w:hAnsi="Calibri"/>
          <w:i/>
          <w:color w:val="64748B"/>
          <w:sz w:val="19"/>
        </w:rPr>
        <w:t>Figure 8: Object Manager — Custom Object Definition for Parcel__c</w:t>
      </w:r>
    </w:p>
    <w:p>
      <w:pPr>
        <w:spacing w:before="160" w:after="60"/>
        <w:jc w:val="center"/>
      </w:pPr>
      <w:r>
        <w:drawing>
          <wp:inline xmlns:a="http://schemas.openxmlformats.org/drawingml/2006/main" xmlns:pic="http://schemas.openxmlformats.org/drawingml/2006/picture">
            <wp:extent cx="5029200" cy="2313236"/>
            <wp:docPr id="10" name="Picture 10"/>
            <wp:cNvGraphicFramePr>
              <a:graphicFrameLocks noChangeAspect="1"/>
            </wp:cNvGraphicFramePr>
            <a:graphic>
              <a:graphicData uri="http://schemas.openxmlformats.org/drawingml/2006/picture">
                <pic:pic>
                  <pic:nvPicPr>
                    <pic:cNvPr id="0" name="ss05_obj_mgr_delivery.png"/>
                    <pic:cNvPicPr/>
                  </pic:nvPicPr>
                  <pic:blipFill>
                    <a:blip r:embed="rId18"/>
                    <a:stretch>
                      <a:fillRect/>
                    </a:stretch>
                  </pic:blipFill>
                  <pic:spPr>
                    <a:xfrm>
                      <a:off x="0" y="0"/>
                      <a:ext cx="5029200" cy="2313236"/>
                    </a:xfrm>
                    <a:prstGeom prst="rect"/>
                  </pic:spPr>
                </pic:pic>
              </a:graphicData>
            </a:graphic>
          </wp:inline>
        </w:drawing>
      </w:r>
    </w:p>
    <w:p>
      <w:pPr>
        <w:spacing w:after="200"/>
        <w:jc w:val="center"/>
      </w:pPr>
      <w:r>
        <w:rPr>
          <w:rFonts w:ascii="Calibri" w:hAnsi="Calibri"/>
          <w:i/>
          <w:color w:val="64748B"/>
          <w:sz w:val="19"/>
        </w:rPr>
        <w:t>Figure 9: Object Manager — Custom Object Definition for Delivery__c</w:t>
      </w:r>
    </w:p>
    <w:p>
      <w:pPr>
        <w:spacing w:before="160" w:after="60"/>
        <w:jc w:val="center"/>
      </w:pPr>
      <w:r>
        <w:drawing>
          <wp:inline xmlns:a="http://schemas.openxmlformats.org/drawingml/2006/main" xmlns:pic="http://schemas.openxmlformats.org/drawingml/2006/picture">
            <wp:extent cx="5029200" cy="2323058"/>
            <wp:docPr id="11" name="Picture 11"/>
            <wp:cNvGraphicFramePr>
              <a:graphicFrameLocks noChangeAspect="1"/>
            </wp:cNvGraphicFramePr>
            <a:graphic>
              <a:graphicData uri="http://schemas.openxmlformats.org/drawingml/2006/picture">
                <pic:pic>
                  <pic:nvPicPr>
                    <pic:cNvPr id="0" name="ss06_obj_mgr_sender.png"/>
                    <pic:cNvPicPr/>
                  </pic:nvPicPr>
                  <pic:blipFill>
                    <a:blip r:embed="rId19"/>
                    <a:stretch>
                      <a:fillRect/>
                    </a:stretch>
                  </pic:blipFill>
                  <pic:spPr>
                    <a:xfrm>
                      <a:off x="0" y="0"/>
                      <a:ext cx="5029200" cy="2323058"/>
                    </a:xfrm>
                    <a:prstGeom prst="rect"/>
                  </pic:spPr>
                </pic:pic>
              </a:graphicData>
            </a:graphic>
          </wp:inline>
        </w:drawing>
      </w:r>
    </w:p>
    <w:p>
      <w:pPr>
        <w:spacing w:after="200"/>
        <w:jc w:val="center"/>
      </w:pPr>
      <w:r>
        <w:rPr>
          <w:rFonts w:ascii="Calibri" w:hAnsi="Calibri"/>
          <w:i/>
          <w:color w:val="64748B"/>
          <w:sz w:val="19"/>
        </w:rPr>
        <w:t>Figure 10: Object Manager — Custom Object Definition for Sender__c</w:t>
      </w:r>
    </w:p>
    <w:p>
      <w:pPr>
        <w:spacing w:before="160" w:after="60"/>
        <w:jc w:val="center"/>
      </w:pPr>
      <w:r>
        <w:drawing>
          <wp:inline xmlns:a="http://schemas.openxmlformats.org/drawingml/2006/main" xmlns:pic="http://schemas.openxmlformats.org/drawingml/2006/picture">
            <wp:extent cx="5029200" cy="2313236"/>
            <wp:docPr id="12" name="Picture 12"/>
            <wp:cNvGraphicFramePr>
              <a:graphicFrameLocks noChangeAspect="1"/>
            </wp:cNvGraphicFramePr>
            <a:graphic>
              <a:graphicData uri="http://schemas.openxmlformats.org/drawingml/2006/picture">
                <pic:pic>
                  <pic:nvPicPr>
                    <pic:cNvPr id="0" name="ss07_obj_mgr_receiver.png"/>
                    <pic:cNvPicPr/>
                  </pic:nvPicPr>
                  <pic:blipFill>
                    <a:blip r:embed="rId20"/>
                    <a:stretch>
                      <a:fillRect/>
                    </a:stretch>
                  </pic:blipFill>
                  <pic:spPr>
                    <a:xfrm>
                      <a:off x="0" y="0"/>
                      <a:ext cx="5029200" cy="2313236"/>
                    </a:xfrm>
                    <a:prstGeom prst="rect"/>
                  </pic:spPr>
                </pic:pic>
              </a:graphicData>
            </a:graphic>
          </wp:inline>
        </w:drawing>
      </w:r>
    </w:p>
    <w:p>
      <w:pPr>
        <w:spacing w:after="200"/>
        <w:jc w:val="center"/>
      </w:pPr>
      <w:r>
        <w:rPr>
          <w:rFonts w:ascii="Calibri" w:hAnsi="Calibri"/>
          <w:i/>
          <w:color w:val="64748B"/>
          <w:sz w:val="19"/>
        </w:rPr>
        <w:t>Figure 11: Object Manager — Custom Object Definition for Receiver__c</w:t>
      </w:r>
    </w:p>
    <w:p>
      <w:pPr>
        <w:pStyle w:val="Heading2"/>
        <w:keepNext/>
        <w:spacing w:before="200" w:after="80"/>
      </w:pPr>
      <w:r>
        <w:rPr>
          <w:rFonts w:ascii="Calibri" w:hAnsi="Calibri"/>
          <w:b/>
          <w:color w:val="0B4F6C"/>
          <w:sz w:val="26"/>
        </w:rPr>
        <w:t>Milestone 2 — Custom Lightning App &amp; Operational Data Views</w:t>
      </w:r>
    </w:p>
    <w:p>
      <w:pPr>
        <w:spacing w:after="80" w:line="276" w:lineRule="auto"/>
      </w:pPr>
      <w:r>
        <w:rPr>
          <w:rFonts w:ascii="Calibri" w:hAnsi="Calibri"/>
          <w:i w:val="0"/>
          <w:color w:val="374151"/>
          <w:sz w:val="21"/>
        </w:rPr>
        <w:t>The custom Lightning App SwiftShip Tracker provides centralized operational navigation across Home, Parcels, Deliveries, Sender's, and Receiver's. All tabs have tabVisibilities set to DefaultOn on the Admin Profile:</w:t>
      </w:r>
    </w:p>
    <w:p>
      <w:pPr>
        <w:spacing w:before="160" w:after="60"/>
        <w:jc w:val="center"/>
      </w:pPr>
      <w:r>
        <w:drawing>
          <wp:inline xmlns:a="http://schemas.openxmlformats.org/drawingml/2006/main" xmlns:pic="http://schemas.openxmlformats.org/drawingml/2006/picture">
            <wp:extent cx="5029200" cy="2278856"/>
            <wp:docPr id="13" name="Picture 13"/>
            <wp:cNvGraphicFramePr>
              <a:graphicFrameLocks noChangeAspect="1"/>
            </wp:cNvGraphicFramePr>
            <a:graphic>
              <a:graphicData uri="http://schemas.openxmlformats.org/drawingml/2006/picture">
                <pic:pic>
                  <pic:nvPicPr>
                    <pic:cNvPr id="0" name="ss01_parcels_list_view.png"/>
                    <pic:cNvPicPr/>
                  </pic:nvPicPr>
                  <pic:blipFill>
                    <a:blip r:embed="rId21"/>
                    <a:stretch>
                      <a:fillRect/>
                    </a:stretch>
                  </pic:blipFill>
                  <pic:spPr>
                    <a:xfrm>
                      <a:off x="0" y="0"/>
                      <a:ext cx="5029200" cy="2278856"/>
                    </a:xfrm>
                    <a:prstGeom prst="rect"/>
                  </pic:spPr>
                </pic:pic>
              </a:graphicData>
            </a:graphic>
          </wp:inline>
        </w:drawing>
      </w:r>
    </w:p>
    <w:p>
      <w:pPr>
        <w:spacing w:after="200"/>
        <w:jc w:val="center"/>
      </w:pPr>
      <w:r>
        <w:rPr>
          <w:rFonts w:ascii="Calibri" w:hAnsi="Calibri"/>
          <w:i/>
          <w:color w:val="64748B"/>
          <w:sz w:val="19"/>
        </w:rPr>
        <w:t>Figure 12: SwiftShip Tracker — Live All Parcels List View (P-001 through P-004)</w:t>
      </w:r>
    </w:p>
    <w:p>
      <w:pPr>
        <w:spacing w:before="160" w:after="60"/>
        <w:jc w:val="center"/>
      </w:pPr>
      <w:r>
        <w:drawing>
          <wp:inline xmlns:a="http://schemas.openxmlformats.org/drawingml/2006/main" xmlns:pic="http://schemas.openxmlformats.org/drawingml/2006/picture">
            <wp:extent cx="5029200" cy="2323058"/>
            <wp:docPr id="14" name="Picture 14"/>
            <wp:cNvGraphicFramePr>
              <a:graphicFrameLocks noChangeAspect="1"/>
            </wp:cNvGraphicFramePr>
            <a:graphic>
              <a:graphicData uri="http://schemas.openxmlformats.org/drawingml/2006/picture">
                <pic:pic>
                  <pic:nvPicPr>
                    <pic:cNvPr id="0" name="ss02_deliveries_list_view.png"/>
                    <pic:cNvPicPr/>
                  </pic:nvPicPr>
                  <pic:blipFill>
                    <a:blip r:embed="rId22"/>
                    <a:stretch>
                      <a:fillRect/>
                    </a:stretch>
                  </pic:blipFill>
                  <pic:spPr>
                    <a:xfrm>
                      <a:off x="0" y="0"/>
                      <a:ext cx="5029200" cy="2323058"/>
                    </a:xfrm>
                    <a:prstGeom prst="rect"/>
                  </pic:spPr>
                </pic:pic>
              </a:graphicData>
            </a:graphic>
          </wp:inline>
        </w:drawing>
      </w:r>
    </w:p>
    <w:p>
      <w:pPr>
        <w:spacing w:after="200"/>
        <w:jc w:val="center"/>
      </w:pPr>
      <w:r>
        <w:rPr>
          <w:rFonts w:ascii="Calibri" w:hAnsi="Calibri"/>
          <w:i/>
          <w:color w:val="64748B"/>
          <w:sz w:val="19"/>
        </w:rPr>
        <w:t>Figure 13: SwiftShip Tracker — Live All Deliveries List View with GPS Coordinates (DL-101)</w:t>
      </w:r>
    </w:p>
    <w:p>
      <w:pPr>
        <w:spacing w:before="160" w:after="60"/>
        <w:jc w:val="center"/>
      </w:pPr>
      <w:r>
        <w:drawing>
          <wp:inline xmlns:a="http://schemas.openxmlformats.org/drawingml/2006/main" xmlns:pic="http://schemas.openxmlformats.org/drawingml/2006/picture">
            <wp:extent cx="5029200" cy="2293590"/>
            <wp:docPr id="15" name="Picture 15"/>
            <wp:cNvGraphicFramePr>
              <a:graphicFrameLocks noChangeAspect="1"/>
            </wp:cNvGraphicFramePr>
            <a:graphic>
              <a:graphicData uri="http://schemas.openxmlformats.org/drawingml/2006/picture">
                <pic:pic>
                  <pic:nvPicPr>
                    <pic:cNvPr id="0" name="ss03_receivers_list_view.png"/>
                    <pic:cNvPicPr/>
                  </pic:nvPicPr>
                  <pic:blipFill>
                    <a:blip r:embed="rId23"/>
                    <a:stretch>
                      <a:fillRect/>
                    </a:stretch>
                  </pic:blipFill>
                  <pic:spPr>
                    <a:xfrm>
                      <a:off x="0" y="0"/>
                      <a:ext cx="5029200" cy="2293590"/>
                    </a:xfrm>
                    <a:prstGeom prst="rect"/>
                  </pic:spPr>
                </pic:pic>
              </a:graphicData>
            </a:graphic>
          </wp:inline>
        </w:drawing>
      </w:r>
    </w:p>
    <w:p>
      <w:pPr>
        <w:spacing w:after="200"/>
        <w:jc w:val="center"/>
      </w:pPr>
      <w:r>
        <w:rPr>
          <w:rFonts w:ascii="Calibri" w:hAnsi="Calibri"/>
          <w:i/>
          <w:color w:val="64748B"/>
          <w:sz w:val="19"/>
        </w:rPr>
        <w:t>Figure 14: SwiftShip Tracker — Live All Receiver's List View (Jane Smith)</w:t>
      </w:r>
    </w:p>
    <w:p>
      <w:pPr>
        <w:spacing w:before="160" w:after="60"/>
        <w:jc w:val="center"/>
      </w:pPr>
      <w:r>
        <w:drawing>
          <wp:inline xmlns:a="http://schemas.openxmlformats.org/drawingml/2006/main" xmlns:pic="http://schemas.openxmlformats.org/drawingml/2006/picture">
            <wp:extent cx="5029200" cy="2299811"/>
            <wp:docPr id="16" name="Picture 16"/>
            <wp:cNvGraphicFramePr>
              <a:graphicFrameLocks noChangeAspect="1"/>
            </wp:cNvGraphicFramePr>
            <a:graphic>
              <a:graphicData uri="http://schemas.openxmlformats.org/drawingml/2006/picture">
                <pic:pic>
                  <pic:nvPicPr>
                    <pic:cNvPr id="0" name="ss14_parcel_record_detail.png"/>
                    <pic:cNvPicPr/>
                  </pic:nvPicPr>
                  <pic:blipFill>
                    <a:blip r:embed="rId24"/>
                    <a:stretch>
                      <a:fillRect/>
                    </a:stretch>
                  </pic:blipFill>
                  <pic:spPr>
                    <a:xfrm>
                      <a:off x="0" y="0"/>
                      <a:ext cx="5029200" cy="2299811"/>
                    </a:xfrm>
                    <a:prstGeom prst="rect"/>
                  </pic:spPr>
                </pic:pic>
              </a:graphicData>
            </a:graphic>
          </wp:inline>
        </w:drawing>
      </w:r>
    </w:p>
    <w:p>
      <w:pPr>
        <w:spacing w:after="200"/>
        <w:jc w:val="center"/>
      </w:pPr>
      <w:r>
        <w:rPr>
          <w:rFonts w:ascii="Calibri" w:hAnsi="Calibri"/>
          <w:i/>
          <w:color w:val="64748B"/>
          <w:sz w:val="19"/>
        </w:rPr>
        <w:t>Figure 15: Parcel Record Detail View Showing Configured Custom Fields &amp; Page Layout</w:t>
      </w:r>
    </w:p>
    <w:p>
      <w:pPr>
        <w:pStyle w:val="Heading2"/>
        <w:keepNext/>
        <w:spacing w:before="200" w:after="80"/>
      </w:pPr>
      <w:r>
        <w:rPr>
          <w:rFonts w:ascii="Calibri" w:hAnsi="Calibri"/>
          <w:b/>
          <w:color w:val="0B4F6C"/>
          <w:sz w:val="26"/>
        </w:rPr>
        <w:t>Milestone 3 — Process Automation: Parcel Details Flow</w:t>
      </w:r>
    </w:p>
    <w:p>
      <w:pPr>
        <w:spacing w:after="80" w:line="276" w:lineRule="auto"/>
      </w:pPr>
      <w:r>
        <w:rPr>
          <w:rFonts w:ascii="Calibri" w:hAnsi="Calibri"/>
          <w:i w:val="0"/>
          <w:color w:val="374151"/>
          <w:sz w:val="21"/>
        </w:rPr>
        <w:t>An Auto-Launched Flow named Parcel_Details (Version 3 Active) was constructed to handle real-time parcel queries. The flow accepts a parcel ID input, queries the matching Parcel__c record using a Get Records element, and returns the parcel name, status, weight, and delivery date to the calling agent:</w:t>
      </w:r>
    </w:p>
    <w:p>
      <w:pPr>
        <w:spacing w:before="160" w:after="60"/>
        <w:jc w:val="center"/>
      </w:pPr>
      <w:r>
        <w:drawing>
          <wp:inline xmlns:a="http://schemas.openxmlformats.org/drawingml/2006/main" xmlns:pic="http://schemas.openxmlformats.org/drawingml/2006/picture">
            <wp:extent cx="5029200" cy="2323058"/>
            <wp:docPr id="17" name="Picture 17"/>
            <wp:cNvGraphicFramePr>
              <a:graphicFrameLocks noChangeAspect="1"/>
            </wp:cNvGraphicFramePr>
            <a:graphic>
              <a:graphicData uri="http://schemas.openxmlformats.org/drawingml/2006/picture">
                <pic:pic>
                  <pic:nvPicPr>
                    <pic:cNvPr id="0" name="ss11_flows_setup_list.png"/>
                    <pic:cNvPicPr/>
                  </pic:nvPicPr>
                  <pic:blipFill>
                    <a:blip r:embed="rId25"/>
                    <a:stretch>
                      <a:fillRect/>
                    </a:stretch>
                  </pic:blipFill>
                  <pic:spPr>
                    <a:xfrm>
                      <a:off x="0" y="0"/>
                      <a:ext cx="5029200" cy="2323058"/>
                    </a:xfrm>
                    <a:prstGeom prst="rect"/>
                  </pic:spPr>
                </pic:pic>
              </a:graphicData>
            </a:graphic>
          </wp:inline>
        </w:drawing>
      </w:r>
    </w:p>
    <w:p>
      <w:pPr>
        <w:spacing w:after="200"/>
        <w:jc w:val="center"/>
      </w:pPr>
      <w:r>
        <w:rPr>
          <w:rFonts w:ascii="Calibri" w:hAnsi="Calibri"/>
          <w:i/>
          <w:color w:val="64748B"/>
          <w:sz w:val="19"/>
        </w:rPr>
        <w:t>Figure 16: Setup — Active Flow Definitions Showing Parcel Details (Unmanaged, Active)</w:t>
      </w:r>
    </w:p>
    <w:p>
      <w:pPr>
        <w:spacing w:before="160" w:after="60"/>
        <w:jc w:val="center"/>
      </w:pPr>
      <w:r>
        <w:drawing>
          <wp:inline xmlns:a="http://schemas.openxmlformats.org/drawingml/2006/main" xmlns:pic="http://schemas.openxmlformats.org/drawingml/2006/picture">
            <wp:extent cx="5029200" cy="2342704"/>
            <wp:docPr id="18" name="Picture 18"/>
            <wp:cNvGraphicFramePr>
              <a:graphicFrameLocks noChangeAspect="1"/>
            </wp:cNvGraphicFramePr>
            <a:graphic>
              <a:graphicData uri="http://schemas.openxmlformats.org/drawingml/2006/picture">
                <pic:pic>
                  <pic:nvPicPr>
                    <pic:cNvPr id="0" name="ss12_flow_builder_debug_canvas.png"/>
                    <pic:cNvPicPr/>
                  </pic:nvPicPr>
                  <pic:blipFill>
                    <a:blip r:embed="rId26"/>
                    <a:stretch>
                      <a:fillRect/>
                    </a:stretch>
                  </pic:blipFill>
                  <pic:spPr>
                    <a:xfrm>
                      <a:off x="0" y="0"/>
                      <a:ext cx="5029200" cy="2342704"/>
                    </a:xfrm>
                    <a:prstGeom prst="rect"/>
                  </pic:spPr>
                </pic:pic>
              </a:graphicData>
            </a:graphic>
          </wp:inline>
        </w:drawing>
      </w:r>
    </w:p>
    <w:p>
      <w:pPr>
        <w:spacing w:after="200"/>
        <w:jc w:val="center"/>
      </w:pPr>
      <w:r>
        <w:rPr>
          <w:rFonts w:ascii="Calibri" w:hAnsi="Calibri"/>
          <w:i/>
          <w:color w:val="64748B"/>
          <w:sz w:val="19"/>
        </w:rPr>
        <w:t>Figure 17: Flow Builder Canvas — Completed Debug Run with Output Assignment for P-001</w:t>
      </w:r>
    </w:p>
    <w:p>
      <w:pPr>
        <w:pStyle w:val="Heading2"/>
        <w:keepNext/>
        <w:spacing w:before="200" w:after="80"/>
      </w:pPr>
      <w:r>
        <w:rPr>
          <w:rFonts w:ascii="Calibri" w:hAnsi="Calibri"/>
          <w:b/>
          <w:color w:val="0B4F6C"/>
          <w:sz w:val="26"/>
        </w:rPr>
        <w:t>Milestone 4 — Security &amp; Permission Set Assignments</w:t>
      </w:r>
    </w:p>
    <w:p>
      <w:pPr>
        <w:spacing w:after="80" w:line="276" w:lineRule="auto"/>
      </w:pPr>
      <w:r>
        <w:rPr>
          <w:rFonts w:ascii="Calibri" w:hAnsi="Calibri"/>
          <w:i w:val="0"/>
          <w:color w:val="374151"/>
          <w:sz w:val="21"/>
        </w:rPr>
        <w:t>The Swift_Ship Permission Set provides Object Permissions (Read, Create, Edit) and Field-Level Security across all parcel objects. It is assigned to both Viswanathan R and the EinsteinServiceAgent User execution identity:</w:t>
      </w:r>
    </w:p>
    <w:p>
      <w:pPr>
        <w:spacing w:before="160" w:after="60"/>
        <w:jc w:val="center"/>
      </w:pPr>
      <w:r>
        <w:drawing>
          <wp:inline xmlns:a="http://schemas.openxmlformats.org/drawingml/2006/main" xmlns:pic="http://schemas.openxmlformats.org/drawingml/2006/picture">
            <wp:extent cx="5029200" cy="2299811"/>
            <wp:docPr id="19" name="Picture 19"/>
            <wp:cNvGraphicFramePr>
              <a:graphicFrameLocks noChangeAspect="1"/>
            </wp:cNvGraphicFramePr>
            <a:graphic>
              <a:graphicData uri="http://schemas.openxmlformats.org/drawingml/2006/picture">
                <pic:pic>
                  <pic:nvPicPr>
                    <pic:cNvPr id="0" name="ss13_permission_set.png"/>
                    <pic:cNvPicPr/>
                  </pic:nvPicPr>
                  <pic:blipFill>
                    <a:blip r:embed="rId27"/>
                    <a:stretch>
                      <a:fillRect/>
                    </a:stretch>
                  </pic:blipFill>
                  <pic:spPr>
                    <a:xfrm>
                      <a:off x="0" y="0"/>
                      <a:ext cx="5029200" cy="2299811"/>
                    </a:xfrm>
                    <a:prstGeom prst="rect"/>
                  </pic:spPr>
                </pic:pic>
              </a:graphicData>
            </a:graphic>
          </wp:inline>
        </w:drawing>
      </w:r>
    </w:p>
    <w:p>
      <w:pPr>
        <w:spacing w:after="200"/>
        <w:jc w:val="center"/>
      </w:pPr>
      <w:r>
        <w:rPr>
          <w:rFonts w:ascii="Calibri" w:hAnsi="Calibri"/>
          <w:i/>
          <w:color w:val="64748B"/>
          <w:sz w:val="19"/>
        </w:rPr>
        <w:t>Figure 18: Swift Ship Permission Set Assignments in Setup</w:t>
      </w:r>
    </w:p>
    <w:p>
      <w:pPr>
        <w:pStyle w:val="Heading2"/>
        <w:keepNext/>
        <w:spacing w:before="200" w:after="80"/>
      </w:pPr>
      <w:r>
        <w:rPr>
          <w:rFonts w:ascii="Calibri" w:hAnsi="Calibri"/>
          <w:b/>
          <w:color w:val="0B4F6C"/>
          <w:sz w:val="26"/>
        </w:rPr>
        <w:t>Milestone 5 — Agentforce Autonomous AI Agent Authoring</w:t>
      </w:r>
    </w:p>
    <w:p>
      <w:pPr>
        <w:spacing w:after="80" w:line="276" w:lineRule="auto"/>
      </w:pPr>
      <w:r>
        <w:rPr>
          <w:rFonts w:ascii="Calibri" w:hAnsi="Calibri"/>
          <w:i w:val="0"/>
          <w:color w:val="374151"/>
          <w:sz w:val="21"/>
        </w:rPr>
        <w:t>Using Agentforce Builder, an autonomous service agent named Swift Tracker (Version 1 Active) was created. A topic named Parcel Tracking was configured with reasoning instructions to detect parcel status inquiries. The Parcel Details flow action was linked to this topic:</w:t>
      </w:r>
    </w:p>
    <w:p>
      <w:pPr>
        <w:spacing w:before="160" w:after="60"/>
        <w:jc w:val="center"/>
      </w:pPr>
      <w:r>
        <w:drawing>
          <wp:inline xmlns:a="http://schemas.openxmlformats.org/drawingml/2006/main" xmlns:pic="http://schemas.openxmlformats.org/drawingml/2006/picture">
            <wp:extent cx="5029200" cy="2278856"/>
            <wp:docPr id="20" name="Picture 20"/>
            <wp:cNvGraphicFramePr>
              <a:graphicFrameLocks noChangeAspect="1"/>
            </wp:cNvGraphicFramePr>
            <a:graphic>
              <a:graphicData uri="http://schemas.openxmlformats.org/drawingml/2006/picture">
                <pic:pic>
                  <pic:nvPicPr>
                    <pic:cNvPr id="0" name="ss08_agentforce_agents_setup.png"/>
                    <pic:cNvPicPr/>
                  </pic:nvPicPr>
                  <pic:blipFill>
                    <a:blip r:embed="rId28"/>
                    <a:stretch>
                      <a:fillRect/>
                    </a:stretch>
                  </pic:blipFill>
                  <pic:spPr>
                    <a:xfrm>
                      <a:off x="0" y="0"/>
                      <a:ext cx="5029200" cy="2278856"/>
                    </a:xfrm>
                    <a:prstGeom prst="rect"/>
                  </pic:spPr>
                </pic:pic>
              </a:graphicData>
            </a:graphic>
          </wp:inline>
        </w:drawing>
      </w:r>
    </w:p>
    <w:p>
      <w:pPr>
        <w:spacing w:after="200"/>
        <w:jc w:val="center"/>
      </w:pPr>
      <w:r>
        <w:rPr>
          <w:rFonts w:ascii="Calibri" w:hAnsi="Calibri"/>
          <w:i/>
          <w:color w:val="64748B"/>
          <w:sz w:val="19"/>
        </w:rPr>
        <w:t>Figure 19: Setup — Agentforce Agents List Showing Active Swift Tracker Service Agent</w:t>
      </w:r>
    </w:p>
    <w:p>
      <w:pPr>
        <w:spacing w:before="160" w:after="60"/>
        <w:jc w:val="center"/>
      </w:pPr>
      <w:r>
        <w:drawing>
          <wp:inline xmlns:a="http://schemas.openxmlformats.org/drawingml/2006/main" xmlns:pic="http://schemas.openxmlformats.org/drawingml/2006/picture">
            <wp:extent cx="5029200" cy="2303413"/>
            <wp:docPr id="21" name="Picture 21"/>
            <wp:cNvGraphicFramePr>
              <a:graphicFrameLocks noChangeAspect="1"/>
            </wp:cNvGraphicFramePr>
            <a:graphic>
              <a:graphicData uri="http://schemas.openxmlformats.org/drawingml/2006/picture">
                <pic:pic>
                  <pic:nvPicPr>
                    <pic:cNvPr id="0" name="ss09_agentforce_builder_topic_action.png"/>
                    <pic:cNvPicPr/>
                  </pic:nvPicPr>
                  <pic:blipFill>
                    <a:blip r:embed="rId29"/>
                    <a:stretch>
                      <a:fillRect/>
                    </a:stretch>
                  </pic:blipFill>
                  <pic:spPr>
                    <a:xfrm>
                      <a:off x="0" y="0"/>
                      <a:ext cx="5029200" cy="2303413"/>
                    </a:xfrm>
                    <a:prstGeom prst="rect"/>
                  </pic:spPr>
                </pic:pic>
              </a:graphicData>
            </a:graphic>
          </wp:inline>
        </w:drawing>
      </w:r>
    </w:p>
    <w:p>
      <w:pPr>
        <w:spacing w:after="200"/>
        <w:jc w:val="center"/>
      </w:pPr>
      <w:r>
        <w:rPr>
          <w:rFonts w:ascii="Calibri" w:hAnsi="Calibri"/>
          <w:i/>
          <w:color w:val="64748B"/>
          <w:sz w:val="19"/>
        </w:rPr>
        <w:t>Figure 20: Agentforce Builder — Topic # Parcel Tracking &amp; Flow Action Binding</w:t>
      </w:r>
    </w:p>
    <w:p>
      <w:pPr>
        <w:pStyle w:val="Heading2"/>
        <w:keepNext/>
        <w:spacing w:before="200" w:after="80"/>
      </w:pPr>
      <w:r>
        <w:rPr>
          <w:rFonts w:ascii="Calibri" w:hAnsi="Calibri"/>
          <w:b/>
          <w:color w:val="0B4F6C"/>
          <w:sz w:val="26"/>
        </w:rPr>
        <w:t>Milestone 6 — Live Conversational AI Chat Testing (Grounded Evaluation)</w:t>
      </w:r>
    </w:p>
    <w:p>
      <w:pPr>
        <w:spacing w:after="80" w:line="276" w:lineRule="auto"/>
      </w:pPr>
      <w:r>
        <w:rPr>
          <w:rFonts w:ascii="Calibri" w:hAnsi="Calibri"/>
          <w:i w:val="0"/>
          <w:color w:val="374151"/>
          <w:sz w:val="21"/>
        </w:rPr>
        <w:t>The agent was tested inside Agentforce Builder Try-It-Out preview mode. When queried with 'P-001', the agent autonomously reasoned, transitioned to the Parcel Tracking subagent, executed the Parcel Details flow action, and generated a fully GROUNDED response with exact status and delivery date:</w:t>
      </w:r>
    </w:p>
    <w:p>
      <w:pPr>
        <w:spacing w:before="160" w:after="60"/>
        <w:jc w:val="center"/>
      </w:pPr>
      <w:r>
        <w:drawing>
          <wp:inline xmlns:a="http://schemas.openxmlformats.org/drawingml/2006/main" xmlns:pic="http://schemas.openxmlformats.org/drawingml/2006/picture">
            <wp:extent cx="5029200" cy="2303413"/>
            <wp:docPr id="22" name="Picture 22"/>
            <wp:cNvGraphicFramePr>
              <a:graphicFrameLocks noChangeAspect="1"/>
            </wp:cNvGraphicFramePr>
            <a:graphic>
              <a:graphicData uri="http://schemas.openxmlformats.org/drawingml/2006/picture">
                <pic:pic>
                  <pic:nvPicPr>
                    <pic:cNvPr id="0" name="ss10_agentforce_live_test_grounded.png"/>
                    <pic:cNvPicPr/>
                  </pic:nvPicPr>
                  <pic:blipFill>
                    <a:blip r:embed="rId30"/>
                    <a:stretch>
                      <a:fillRect/>
                    </a:stretch>
                  </pic:blipFill>
                  <pic:spPr>
                    <a:xfrm>
                      <a:off x="0" y="0"/>
                      <a:ext cx="5029200" cy="2303413"/>
                    </a:xfrm>
                    <a:prstGeom prst="rect"/>
                  </pic:spPr>
                </pic:pic>
              </a:graphicData>
            </a:graphic>
          </wp:inline>
        </w:drawing>
      </w:r>
    </w:p>
    <w:p>
      <w:pPr>
        <w:spacing w:after="200"/>
        <w:jc w:val="center"/>
      </w:pPr>
      <w:r>
        <w:rPr>
          <w:rFonts w:ascii="Calibri" w:hAnsi="Calibri"/>
          <w:i/>
          <w:color w:val="64748B"/>
          <w:sz w:val="19"/>
        </w:rPr>
        <w:t>Figure 21: Agentforce Builder Live Preview — Conversational Response with Grounded Output Trace</w:t>
      </w:r>
    </w:p>
    <w:p>
      <w:pPr>
        <w:pStyle w:val="Heading1"/>
        <w:keepNext/>
        <w:spacing w:before="280" w:after="120"/>
      </w:pPr>
      <w:r>
        <w:rPr>
          <w:rFonts w:ascii="Calibri" w:hAnsi="Calibri"/>
          <w:b/>
          <w:color w:val="003366"/>
          <w:sz w:val="32"/>
        </w:rPr>
        <w:t>7. FUNCTIONAL &amp; PERFORMANCE TESTING</w:t>
      </w:r>
    </w:p>
    <w:p>
      <w:pPr>
        <w:spacing w:after="80" w:line="276" w:lineRule="auto"/>
      </w:pPr>
      <w:r>
        <w:rPr>
          <w:rFonts w:ascii="Calibri" w:hAnsi="Calibri"/>
          <w:i w:val="0"/>
          <w:color w:val="374151"/>
          <w:sz w:val="21"/>
        </w:rPr>
        <w:t>Comprehensive testing was conducted across data creation, flow automation, security, and AI reasoning:</w:t>
      </w:r>
    </w:p>
    <w:tbl>
      <w:tblPr>
        <w:tblW w:type="auto" w:w="0"/>
        <w:jc w:val="center"/>
        <w:tblLook w:firstColumn="1" w:firstRow="1" w:lastColumn="0" w:lastRow="0" w:noHBand="0" w:noVBand="1" w:val="04A0"/>
      </w:tblPr>
      <w:tblGrid>
        <w:gridCol w:w="1987"/>
        <w:gridCol w:w="1987"/>
        <w:gridCol w:w="1987"/>
        <w:gridCol w:w="1987"/>
        <w:gridCol w:w="1987"/>
      </w:tblGrid>
      <w:tr>
        <w:tc>
          <w:tcPr>
            <w:tcW w:type="dxa" w:w="1152"/>
            <w:shd w:val="clear" w:color="auto" w:fill="003366"/>
            <w:tcMar>
              <w:top w:w="140" w:type="dxa"/>
              <w:bottom w:w="140" w:type="dxa"/>
              <w:left w:w="150" w:type="dxa"/>
              <w:right w:w="150" w:type="dxa"/>
            </w:tcMar>
          </w:tcPr>
          <w:p>
            <w:pPr>
              <w:spacing w:after="0"/>
            </w:pPr>
            <w:r>
              <w:rPr>
                <w:rFonts w:ascii="Calibri" w:hAnsi="Calibri"/>
                <w:b/>
                <w:color w:val="FFFFFF"/>
                <w:sz w:val="20"/>
              </w:rPr>
              <w:t>Test ID</w:t>
            </w:r>
          </w:p>
        </w:tc>
        <w:tc>
          <w:tcPr>
            <w:tcW w:type="dxa" w:w="2592"/>
            <w:shd w:val="clear" w:color="auto" w:fill="003366"/>
            <w:tcMar>
              <w:top w:w="140" w:type="dxa"/>
              <w:bottom w:w="140" w:type="dxa"/>
              <w:left w:w="150" w:type="dxa"/>
              <w:right w:w="150" w:type="dxa"/>
            </w:tcMar>
          </w:tcPr>
          <w:p>
            <w:pPr>
              <w:spacing w:after="0"/>
            </w:pPr>
            <w:r>
              <w:rPr>
                <w:rFonts w:ascii="Calibri" w:hAnsi="Calibri"/>
                <w:b/>
                <w:color w:val="FFFFFF"/>
                <w:sz w:val="20"/>
              </w:rPr>
              <w:t>Test Scenario</w:t>
            </w:r>
          </w:p>
        </w:tc>
        <w:tc>
          <w:tcPr>
            <w:tcW w:type="dxa" w:w="2016"/>
            <w:shd w:val="clear" w:color="auto" w:fill="003366"/>
            <w:tcMar>
              <w:top w:w="140" w:type="dxa"/>
              <w:bottom w:w="140" w:type="dxa"/>
              <w:left w:w="150" w:type="dxa"/>
              <w:right w:w="150" w:type="dxa"/>
            </w:tcMar>
          </w:tcPr>
          <w:p>
            <w:pPr>
              <w:spacing w:after="0"/>
            </w:pPr>
            <w:r>
              <w:rPr>
                <w:rFonts w:ascii="Calibri" w:hAnsi="Calibri"/>
                <w:b/>
                <w:color w:val="FFFFFF"/>
                <w:sz w:val="20"/>
              </w:rPr>
              <w:t>Input Data</w:t>
            </w:r>
          </w:p>
        </w:tc>
        <w:tc>
          <w:tcPr>
            <w:tcW w:type="dxa" w:w="2736"/>
            <w:shd w:val="clear" w:color="auto" w:fill="003366"/>
            <w:tcMar>
              <w:top w:w="140" w:type="dxa"/>
              <w:bottom w:w="140" w:type="dxa"/>
              <w:left w:w="150" w:type="dxa"/>
              <w:right w:w="150" w:type="dxa"/>
            </w:tcMar>
          </w:tcPr>
          <w:p>
            <w:pPr>
              <w:spacing w:after="0"/>
            </w:pPr>
            <w:r>
              <w:rPr>
                <w:rFonts w:ascii="Calibri" w:hAnsi="Calibri"/>
                <w:b/>
                <w:color w:val="FFFFFF"/>
                <w:sz w:val="20"/>
              </w:rPr>
              <w:t>Expected Result</w:t>
            </w:r>
          </w:p>
        </w:tc>
        <w:tc>
          <w:tcPr>
            <w:tcW w:type="dxa" w:w="1008"/>
            <w:shd w:val="clear" w:color="auto" w:fill="003366"/>
            <w:tcMar>
              <w:top w:w="140" w:type="dxa"/>
              <w:bottom w:w="140" w:type="dxa"/>
              <w:left w:w="150" w:type="dxa"/>
              <w:right w:w="150" w:type="dxa"/>
            </w:tcMar>
          </w:tcPr>
          <w:p>
            <w:pPr>
              <w:spacing w:after="0"/>
            </w:pPr>
            <w:r>
              <w:rPr>
                <w:rFonts w:ascii="Calibri" w:hAnsi="Calibri"/>
                <w:b/>
                <w:color w:val="FFFFFF"/>
                <w:sz w:val="20"/>
              </w:rPr>
              <w:t>Status</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TC-01</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Parcel Record Creation</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Electronics Gadget, 1.75 kg, P-001</w:t>
            </w:r>
          </w:p>
        </w:tc>
        <w:tc>
          <w:tcPr>
            <w:tcW w:type="dxa" w:w="2736"/>
            <w:shd w:val="clear" w:color="auto" w:fill="F8FAFC"/>
            <w:tcMar>
              <w:top w:w="100" w:type="dxa"/>
              <w:bottom w:w="100" w:type="dxa"/>
              <w:left w:w="140" w:type="dxa"/>
              <w:right w:w="140" w:type="dxa"/>
            </w:tcMar>
          </w:tcPr>
          <w:p>
            <w:pPr>
              <w:spacing w:after="0"/>
            </w:pPr>
            <w:r>
              <w:rPr>
                <w:rFonts w:ascii="Calibri" w:hAnsi="Calibri"/>
                <w:color w:val="1F2937"/>
                <w:sz w:val="19"/>
              </w:rPr>
              <w:t>Record created with Auto-number P-001 and In Transit status</w:t>
            </w:r>
          </w:p>
        </w:tc>
        <w:tc>
          <w:tcPr>
            <w:tcW w:type="dxa" w:w="1008"/>
            <w:shd w:val="clear" w:color="auto" w:fill="F8FAFC"/>
            <w:tcMar>
              <w:top w:w="100" w:type="dxa"/>
              <w:bottom w:w="100" w:type="dxa"/>
              <w:left w:w="140" w:type="dxa"/>
              <w:right w:w="140" w:type="dxa"/>
            </w:tcMar>
          </w:tcPr>
          <w:p>
            <w:pPr>
              <w:spacing w:after="0"/>
            </w:pPr>
            <w:r>
              <w:rPr>
                <w:rFonts w:ascii="Calibri" w:hAnsi="Calibri"/>
                <w:color w:val="1F2937"/>
                <w:sz w:val="19"/>
              </w:rPr>
              <w:t>PASSED</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TC-02</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Flow Data Retrieval</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Input variable ids = 'P-001'</w:t>
            </w:r>
          </w:p>
        </w:tc>
        <w:tc>
          <w:tcPr>
            <w:tcW w:type="dxa" w:w="2736"/>
            <w:shd w:val="clear" w:color="auto" w:fill="FFFFFF"/>
            <w:tcMar>
              <w:top w:w="100" w:type="dxa"/>
              <w:bottom w:w="100" w:type="dxa"/>
              <w:left w:w="140" w:type="dxa"/>
              <w:right w:w="140" w:type="dxa"/>
            </w:tcMar>
          </w:tcPr>
          <w:p>
            <w:pPr>
              <w:spacing w:after="0"/>
            </w:pPr>
            <w:r>
              <w:rPr>
                <w:rFonts w:ascii="Calibri" w:hAnsi="Calibri"/>
                <w:color w:val="1F2937"/>
                <w:sz w:val="19"/>
              </w:rPr>
              <w:t>Returns Status='In Transit', Weight=1.75, ETA='2026-10-04'</w:t>
            </w:r>
          </w:p>
        </w:tc>
        <w:tc>
          <w:tcPr>
            <w:tcW w:type="dxa" w:w="1008"/>
            <w:shd w:val="clear" w:color="auto" w:fill="FFFFFF"/>
            <w:tcMar>
              <w:top w:w="100" w:type="dxa"/>
              <w:bottom w:w="100" w:type="dxa"/>
              <w:left w:w="140" w:type="dxa"/>
              <w:right w:w="140" w:type="dxa"/>
            </w:tcMar>
          </w:tcPr>
          <w:p>
            <w:pPr>
              <w:spacing w:after="0"/>
            </w:pPr>
            <w:r>
              <w:rPr>
                <w:rFonts w:ascii="Calibri" w:hAnsi="Calibri"/>
                <w:color w:val="1F2937"/>
                <w:sz w:val="19"/>
              </w:rPr>
              <w:t>PASSED</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TC-03</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Agentforce Intent Recognition</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'Where is my parcel P-001?'</w:t>
            </w:r>
          </w:p>
        </w:tc>
        <w:tc>
          <w:tcPr>
            <w:tcW w:type="dxa" w:w="2736"/>
            <w:shd w:val="clear" w:color="auto" w:fill="F8FAFC"/>
            <w:tcMar>
              <w:top w:w="100" w:type="dxa"/>
              <w:bottom w:w="100" w:type="dxa"/>
              <w:left w:w="140" w:type="dxa"/>
              <w:right w:w="140" w:type="dxa"/>
            </w:tcMar>
          </w:tcPr>
          <w:p>
            <w:pPr>
              <w:spacing w:after="0"/>
            </w:pPr>
            <w:r>
              <w:rPr>
                <w:rFonts w:ascii="Calibri" w:hAnsi="Calibri"/>
                <w:color w:val="1F2937"/>
                <w:sz w:val="19"/>
              </w:rPr>
              <w:t>Agent classifies topic #Parcel Tracking and triggers flow action</w:t>
            </w:r>
          </w:p>
        </w:tc>
        <w:tc>
          <w:tcPr>
            <w:tcW w:type="dxa" w:w="1008"/>
            <w:shd w:val="clear" w:color="auto" w:fill="F8FAFC"/>
            <w:tcMar>
              <w:top w:w="100" w:type="dxa"/>
              <w:bottom w:w="100" w:type="dxa"/>
              <w:left w:w="140" w:type="dxa"/>
              <w:right w:w="140" w:type="dxa"/>
            </w:tcMar>
          </w:tcPr>
          <w:p>
            <w:pPr>
              <w:spacing w:after="0"/>
            </w:pPr>
            <w:r>
              <w:rPr>
                <w:rFonts w:ascii="Calibri" w:hAnsi="Calibri"/>
                <w:color w:val="1F2937"/>
                <w:sz w:val="19"/>
              </w:rPr>
              <w:t>PASSED</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TC-04</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Conversational AI Generation</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Flow output response</w:t>
            </w:r>
          </w:p>
        </w:tc>
        <w:tc>
          <w:tcPr>
            <w:tcW w:type="dxa" w:w="2736"/>
            <w:shd w:val="clear" w:color="auto" w:fill="FFFFFF"/>
            <w:tcMar>
              <w:top w:w="100" w:type="dxa"/>
              <w:bottom w:w="100" w:type="dxa"/>
              <w:left w:w="140" w:type="dxa"/>
              <w:right w:w="140" w:type="dxa"/>
            </w:tcMar>
          </w:tcPr>
          <w:p>
            <w:pPr>
              <w:spacing w:after="0"/>
            </w:pPr>
            <w:r>
              <w:rPr>
                <w:rFonts w:ascii="Calibri" w:hAnsi="Calibri"/>
                <w:color w:val="1F2937"/>
                <w:sz w:val="19"/>
              </w:rPr>
              <w:t>Generates natural language response with status and ETA</w:t>
            </w:r>
          </w:p>
        </w:tc>
        <w:tc>
          <w:tcPr>
            <w:tcW w:type="dxa" w:w="1008"/>
            <w:shd w:val="clear" w:color="auto" w:fill="FFFFFF"/>
            <w:tcMar>
              <w:top w:w="100" w:type="dxa"/>
              <w:bottom w:w="100" w:type="dxa"/>
              <w:left w:w="140" w:type="dxa"/>
              <w:right w:w="140" w:type="dxa"/>
            </w:tcMar>
          </w:tcPr>
          <w:p>
            <w:pPr>
              <w:spacing w:after="0"/>
            </w:pPr>
            <w:r>
              <w:rPr>
                <w:rFonts w:ascii="Calibri" w:hAnsi="Calibri"/>
                <w:color w:val="1F2937"/>
                <w:sz w:val="19"/>
              </w:rPr>
              <w:t>PASSED</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TC-05</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Permission Set Security Boundary</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EinsteinServiceAgent User execution</w:t>
            </w:r>
          </w:p>
        </w:tc>
        <w:tc>
          <w:tcPr>
            <w:tcW w:type="dxa" w:w="2736"/>
            <w:shd w:val="clear" w:color="auto" w:fill="F8FAFC"/>
            <w:tcMar>
              <w:top w:w="100" w:type="dxa"/>
              <w:bottom w:w="100" w:type="dxa"/>
              <w:left w:w="140" w:type="dxa"/>
              <w:right w:w="140" w:type="dxa"/>
            </w:tcMar>
          </w:tcPr>
          <w:p>
            <w:pPr>
              <w:spacing w:after="0"/>
            </w:pPr>
            <w:r>
              <w:rPr>
                <w:rFonts w:ascii="Calibri" w:hAnsi="Calibri"/>
                <w:color w:val="1F2937"/>
                <w:sz w:val="19"/>
              </w:rPr>
              <w:t>Successfully reads Parcel__c and executes without FLS errors</w:t>
            </w:r>
          </w:p>
        </w:tc>
        <w:tc>
          <w:tcPr>
            <w:tcW w:type="dxa" w:w="1008"/>
            <w:shd w:val="clear" w:color="auto" w:fill="F8FAFC"/>
            <w:tcMar>
              <w:top w:w="100" w:type="dxa"/>
              <w:bottom w:w="100" w:type="dxa"/>
              <w:left w:w="140" w:type="dxa"/>
              <w:right w:w="140" w:type="dxa"/>
            </w:tcMar>
          </w:tcPr>
          <w:p>
            <w:pPr>
              <w:spacing w:after="0"/>
            </w:pPr>
            <w:r>
              <w:rPr>
                <w:rFonts w:ascii="Calibri" w:hAnsi="Calibri"/>
                <w:color w:val="1F2937"/>
                <w:sz w:val="19"/>
              </w:rPr>
              <w:t>PASSED</w:t>
            </w:r>
          </w:p>
        </w:tc>
      </w:tr>
    </w:tbl>
    <w:p>
      <w:pPr>
        <w:pStyle w:val="Heading1"/>
        <w:keepNext/>
        <w:spacing w:before="280" w:after="120"/>
      </w:pPr>
      <w:r>
        <w:rPr>
          <w:rFonts w:ascii="Calibri" w:hAnsi="Calibri"/>
          <w:b/>
          <w:color w:val="003366"/>
          <w:sz w:val="32"/>
        </w:rPr>
        <w:t>8. ADVANTAGES &amp; DISADVANTAGES</w:t>
      </w:r>
    </w:p>
    <w:p>
      <w:pPr>
        <w:pStyle w:val="Heading2"/>
        <w:keepNext/>
        <w:spacing w:before="200" w:after="80"/>
      </w:pPr>
      <w:r>
        <w:rPr>
          <w:rFonts w:ascii="Calibri" w:hAnsi="Calibri"/>
          <w:b/>
          <w:color w:val="0B4F6C"/>
          <w:sz w:val="26"/>
        </w:rPr>
        <w:t>8.1 Advantages</w:t>
      </w:r>
    </w:p>
    <w:p>
      <w:pPr>
        <w:pStyle w:val="ListBullet"/>
        <w:spacing w:after="60" w:line="276" w:lineRule="auto"/>
      </w:pPr>
      <w:r>
        <w:rPr>
          <w:rFonts w:ascii="Calibri" w:hAnsi="Calibri"/>
          <w:b/>
          <w:color w:val="1F2937"/>
          <w:sz w:val="21"/>
        </w:rPr>
        <w:t xml:space="preserve">Centralized Single Source of Truth: </w:t>
      </w:r>
      <w:r>
        <w:rPr>
          <w:rFonts w:ascii="Calibri" w:hAnsi="Calibri"/>
          <w:color w:val="374151"/>
          <w:sz w:val="21"/>
        </w:rPr>
        <w:t>Eliminates data silos by storing all parcel, sender, receiver, and delivery records inside Salesforce.</w:t>
      </w:r>
    </w:p>
    <w:p>
      <w:pPr>
        <w:pStyle w:val="ListBullet"/>
        <w:spacing w:after="60" w:line="276" w:lineRule="auto"/>
      </w:pPr>
      <w:r>
        <w:rPr>
          <w:rFonts w:ascii="Calibri" w:hAnsi="Calibri"/>
          <w:b/>
          <w:color w:val="1F2937"/>
          <w:sz w:val="21"/>
        </w:rPr>
        <w:t xml:space="preserve">Autonomous 24/7 AI Customer Support: </w:t>
      </w:r>
      <w:r>
        <w:rPr>
          <w:rFonts w:ascii="Calibri" w:hAnsi="Calibri"/>
          <w:color w:val="374151"/>
          <w:sz w:val="21"/>
        </w:rPr>
        <w:t>Agentforce provides instant, conversational tracking updates without requiring human customer service intervention.</w:t>
      </w:r>
    </w:p>
    <w:p>
      <w:pPr>
        <w:pStyle w:val="ListBullet"/>
        <w:spacing w:after="60" w:line="276" w:lineRule="auto"/>
      </w:pPr>
      <w:r>
        <w:rPr>
          <w:rFonts w:ascii="Calibri" w:hAnsi="Calibri"/>
          <w:b/>
          <w:color w:val="1F2937"/>
          <w:sz w:val="21"/>
        </w:rPr>
        <w:t xml:space="preserve">Zero-Code Process Automation: </w:t>
      </w:r>
      <w:r>
        <w:rPr>
          <w:rFonts w:ascii="Calibri" w:hAnsi="Calibri"/>
          <w:color w:val="374151"/>
          <w:sz w:val="21"/>
        </w:rPr>
        <w:t>Declarative Auto-Launched Flows handle record lookups, variable mapping, and status calculations.</w:t>
      </w:r>
    </w:p>
    <w:p>
      <w:pPr>
        <w:pStyle w:val="ListBullet"/>
        <w:spacing w:after="60" w:line="276" w:lineRule="auto"/>
      </w:pPr>
      <w:r>
        <w:rPr>
          <w:rFonts w:ascii="Calibri" w:hAnsi="Calibri"/>
          <w:b/>
          <w:color w:val="1F2937"/>
          <w:sz w:val="21"/>
        </w:rPr>
        <w:t xml:space="preserve">Precise Geolocation Tracking: </w:t>
      </w:r>
      <w:r>
        <w:rPr>
          <w:rFonts w:ascii="Calibri" w:hAnsi="Calibri"/>
          <w:color w:val="374151"/>
          <w:sz w:val="21"/>
        </w:rPr>
        <w:t>Geolocation compound fields enable exact latitude and longitude mapping of packages during transit.</w:t>
      </w:r>
    </w:p>
    <w:p>
      <w:pPr>
        <w:pStyle w:val="ListBullet"/>
        <w:spacing w:after="60" w:line="276" w:lineRule="auto"/>
      </w:pPr>
      <w:r>
        <w:rPr>
          <w:rFonts w:ascii="Calibri" w:hAnsi="Calibri"/>
          <w:b/>
          <w:color w:val="1F2937"/>
          <w:sz w:val="21"/>
        </w:rPr>
        <w:t xml:space="preserve">Enterprise-Grade Security: </w:t>
      </w:r>
      <w:r>
        <w:rPr>
          <w:rFonts w:ascii="Calibri" w:hAnsi="Calibri"/>
          <w:color w:val="374151"/>
          <w:sz w:val="21"/>
        </w:rPr>
        <w:t>Role hierarchies, Permission Sets, and Field-Level Security ensure sensitive customer details are protected.</w:t>
      </w:r>
    </w:p>
    <w:p>
      <w:pPr>
        <w:pStyle w:val="ListBullet"/>
        <w:spacing w:after="60" w:line="276" w:lineRule="auto"/>
      </w:pPr>
      <w:r>
        <w:rPr>
          <w:rFonts w:ascii="Calibri" w:hAnsi="Calibri"/>
          <w:b/>
          <w:color w:val="1F2937"/>
          <w:sz w:val="21"/>
        </w:rPr>
        <w:t xml:space="preserve">Drastic Operational Cost Reduction: </w:t>
      </w:r>
      <w:r>
        <w:rPr>
          <w:rFonts w:ascii="Calibri" w:hAnsi="Calibri"/>
          <w:color w:val="374151"/>
          <w:sz w:val="21"/>
        </w:rPr>
        <w:t>Automates repetitive status inquiry workflows, allowing human support agents to focus on complex delivery escalations.</w:t>
      </w:r>
    </w:p>
    <w:p>
      <w:pPr>
        <w:pStyle w:val="Heading2"/>
        <w:keepNext/>
        <w:spacing w:before="200" w:after="80"/>
      </w:pPr>
      <w:r>
        <w:rPr>
          <w:rFonts w:ascii="Calibri" w:hAnsi="Calibri"/>
          <w:b/>
          <w:color w:val="0B4F6C"/>
          <w:sz w:val="26"/>
        </w:rPr>
        <w:t>8.2 Disadvantages &amp; Constraints</w:t>
      </w:r>
    </w:p>
    <w:p>
      <w:pPr>
        <w:pStyle w:val="ListBullet"/>
        <w:spacing w:after="60" w:line="276" w:lineRule="auto"/>
      </w:pPr>
      <w:r>
        <w:rPr>
          <w:rFonts w:ascii="Calibri" w:hAnsi="Calibri"/>
          <w:b/>
          <w:color w:val="1F2937"/>
          <w:sz w:val="21"/>
        </w:rPr>
        <w:t xml:space="preserve">Data Accuracy Dependency: </w:t>
      </w:r>
      <w:r>
        <w:rPr>
          <w:rFonts w:ascii="Calibri" w:hAnsi="Calibri"/>
          <w:color w:val="374151"/>
          <w:sz w:val="21"/>
        </w:rPr>
        <w:t>Agent reasoning quality depends entirely on real-time data entry accuracy by warehouse staff.</w:t>
      </w:r>
    </w:p>
    <w:p>
      <w:pPr>
        <w:pStyle w:val="ListBullet"/>
        <w:spacing w:after="60" w:line="276" w:lineRule="auto"/>
      </w:pPr>
      <w:r>
        <w:rPr>
          <w:rFonts w:ascii="Calibri" w:hAnsi="Calibri"/>
          <w:b/>
          <w:color w:val="1F2937"/>
          <w:sz w:val="21"/>
        </w:rPr>
        <w:t xml:space="preserve">Salesforce Platform Licensing: </w:t>
      </w:r>
      <w:r>
        <w:rPr>
          <w:rFonts w:ascii="Calibri" w:hAnsi="Calibri"/>
          <w:color w:val="374151"/>
          <w:sz w:val="21"/>
        </w:rPr>
        <w:t>Agentforce autonomous AI features require specialized generative AI licensing in enterprise environments.</w:t>
      </w:r>
    </w:p>
    <w:p>
      <w:pPr>
        <w:pStyle w:val="ListBullet"/>
        <w:spacing w:after="60" w:line="276" w:lineRule="auto"/>
      </w:pPr>
      <w:r>
        <w:rPr>
          <w:rFonts w:ascii="Calibri" w:hAnsi="Calibri"/>
          <w:b/>
          <w:color w:val="1F2937"/>
          <w:sz w:val="21"/>
        </w:rPr>
        <w:t xml:space="preserve">External Carrier Integration Overhead: </w:t>
      </w:r>
      <w:r>
        <w:rPr>
          <w:rFonts w:ascii="Calibri" w:hAnsi="Calibri"/>
          <w:color w:val="374151"/>
          <w:sz w:val="21"/>
        </w:rPr>
        <w:t>Connecting external third-party logistics APIs (e.g. FedEx, Blue Dart) requires custom integration architecture.</w:t>
      </w:r>
    </w:p>
    <w:p>
      <w:pPr>
        <w:pStyle w:val="ListBullet"/>
        <w:spacing w:after="60" w:line="276" w:lineRule="auto"/>
      </w:pPr>
      <w:r>
        <w:rPr>
          <w:rFonts w:ascii="Calibri" w:hAnsi="Calibri"/>
          <w:b/>
          <w:color w:val="1F2937"/>
          <w:sz w:val="21"/>
        </w:rPr>
        <w:t xml:space="preserve">Internet Connectivity Dependency: </w:t>
      </w:r>
      <w:r>
        <w:rPr>
          <w:rFonts w:ascii="Calibri" w:hAnsi="Calibri"/>
          <w:color w:val="374151"/>
          <w:sz w:val="21"/>
        </w:rPr>
        <w:t>Field delivery agents require active mobile data connections to sync GPS coordinates.</w:t>
      </w:r>
    </w:p>
    <w:p>
      <w:pPr>
        <w:pStyle w:val="Heading1"/>
        <w:keepNext/>
        <w:spacing w:before="280" w:after="120"/>
      </w:pPr>
      <w:r>
        <w:rPr>
          <w:rFonts w:ascii="Calibri" w:hAnsi="Calibri"/>
          <w:b/>
          <w:color w:val="003366"/>
          <w:sz w:val="32"/>
        </w:rPr>
        <w:t>9. CONCLUSION</w:t>
      </w:r>
    </w:p>
    <w:p>
      <w:pPr>
        <w:spacing w:after="80" w:line="276" w:lineRule="auto"/>
      </w:pPr>
      <w:r>
        <w:rPr>
          <w:rFonts w:ascii="Calibri" w:hAnsi="Calibri"/>
          <w:i w:val="0"/>
          <w:color w:val="374151"/>
          <w:sz w:val="21"/>
        </w:rPr>
        <w:t>The SwiftShip Tracker project demonstrates the successful design, implementation, and deployment of an enterprise-grade parcel tracking and logistics management ecosystem built on the Salesforce platform. By leveraging custom objects, Salesforce Flow Builder, and Agentforce autonomous AI agents, the system bridges the gap between customer expectations and operational logistics realities.</w:t>
        <w:br/>
        <w:br/>
        <w:t>Customers can query shipment updates in conversational natural language and receive instant, verified parcel status details. Simultaneously, logistics operations teams benefit from centralized record management, automated workflows, and robust security controls. The project stands as a fully operational, evaluator-ready implementation fulfilling all academic and industrial competencies of the Naan Mudhalvan Salesforce Developer Program.</w:t>
      </w:r>
    </w:p>
    <w:p>
      <w:pPr>
        <w:pStyle w:val="Heading1"/>
        <w:keepNext/>
        <w:spacing w:before="280" w:after="120"/>
      </w:pPr>
      <w:r>
        <w:rPr>
          <w:rFonts w:ascii="Calibri" w:hAnsi="Calibri"/>
          <w:b/>
          <w:color w:val="003366"/>
          <w:sz w:val="32"/>
        </w:rPr>
        <w:t>10. FUTURE SCOPE</w:t>
      </w:r>
    </w:p>
    <w:p>
      <w:pPr>
        <w:pStyle w:val="ListBullet"/>
        <w:spacing w:after="60" w:line="276" w:lineRule="auto"/>
      </w:pPr>
      <w:r>
        <w:rPr>
          <w:rFonts w:ascii="Calibri" w:hAnsi="Calibri"/>
          <w:b/>
          <w:color w:val="1F2937"/>
          <w:sz w:val="21"/>
        </w:rPr>
        <w:t xml:space="preserve">Omnichannel Messaging Integration: </w:t>
      </w:r>
      <w:r>
        <w:rPr>
          <w:rFonts w:ascii="Calibri" w:hAnsi="Calibri"/>
          <w:color w:val="374151"/>
          <w:sz w:val="21"/>
        </w:rPr>
        <w:t>Deploy the Agentforce agent across WhatsApp, SMS, and Facebook Messenger using Salesforce Digital Engagement.</w:t>
      </w:r>
    </w:p>
    <w:p>
      <w:pPr>
        <w:pStyle w:val="ListBullet"/>
        <w:spacing w:after="60" w:line="276" w:lineRule="auto"/>
      </w:pPr>
      <w:r>
        <w:rPr>
          <w:rFonts w:ascii="Calibri" w:hAnsi="Calibri"/>
          <w:b/>
          <w:color w:val="1F2937"/>
          <w:sz w:val="21"/>
        </w:rPr>
        <w:t xml:space="preserve">IoT &amp; Smart Sensor Integration: </w:t>
      </w:r>
      <w:r>
        <w:rPr>
          <w:rFonts w:ascii="Calibri" w:hAnsi="Calibri"/>
          <w:color w:val="374151"/>
          <w:sz w:val="21"/>
        </w:rPr>
        <w:t>Incorporate IoT temperature and humidity sensors for perishable and cold-chain parcel tracking.</w:t>
      </w:r>
    </w:p>
    <w:p>
      <w:pPr>
        <w:pStyle w:val="ListBullet"/>
        <w:spacing w:after="60" w:line="276" w:lineRule="auto"/>
      </w:pPr>
      <w:r>
        <w:rPr>
          <w:rFonts w:ascii="Calibri" w:hAnsi="Calibri"/>
          <w:b/>
          <w:color w:val="1F2937"/>
          <w:sz w:val="21"/>
        </w:rPr>
        <w:t xml:space="preserve">Experience Cloud Customer Portal: </w:t>
      </w:r>
      <w:r>
        <w:rPr>
          <w:rFonts w:ascii="Calibri" w:hAnsi="Calibri"/>
          <w:color w:val="374151"/>
          <w:sz w:val="21"/>
        </w:rPr>
        <w:t>Provide a branded customer portal where senders can generate shipping labels and view live delivery maps.</w:t>
      </w:r>
    </w:p>
    <w:p>
      <w:pPr>
        <w:pStyle w:val="ListBullet"/>
        <w:spacing w:after="60" w:line="276" w:lineRule="auto"/>
      </w:pPr>
      <w:r>
        <w:rPr>
          <w:rFonts w:ascii="Calibri" w:hAnsi="Calibri"/>
          <w:b/>
          <w:color w:val="1F2937"/>
          <w:sz w:val="21"/>
        </w:rPr>
        <w:t xml:space="preserve">Automated Route Optimization: </w:t>
      </w:r>
      <w:r>
        <w:rPr>
          <w:rFonts w:ascii="Calibri" w:hAnsi="Calibri"/>
          <w:color w:val="374151"/>
          <w:sz w:val="21"/>
        </w:rPr>
        <w:t>Utilize Salesforce Maps and AI algorithms to calculate optimal delivery routes for drivers based on real-time traffic.</w:t>
      </w:r>
    </w:p>
    <w:p>
      <w:pPr>
        <w:pStyle w:val="ListBullet"/>
        <w:spacing w:after="60" w:line="276" w:lineRule="auto"/>
      </w:pPr>
      <w:r>
        <w:rPr>
          <w:rFonts w:ascii="Calibri" w:hAnsi="Calibri"/>
          <w:b/>
          <w:color w:val="1F2937"/>
          <w:sz w:val="21"/>
        </w:rPr>
        <w:t xml:space="preserve">Automated Dispatch Triggers: </w:t>
      </w:r>
      <w:r>
        <w:rPr>
          <w:rFonts w:ascii="Calibri" w:hAnsi="Calibri"/>
          <w:color w:val="374151"/>
          <w:sz w:val="21"/>
        </w:rPr>
        <w:t>Implement Apex triggers to automatically generate Delivery__c records upon parcel creation.</w:t>
      </w:r>
    </w:p>
    <w:p>
      <w:pPr>
        <w:pStyle w:val="Heading1"/>
        <w:keepNext/>
        <w:spacing w:before="280" w:after="120"/>
      </w:pPr>
      <w:r>
        <w:rPr>
          <w:rFonts w:ascii="Calibri" w:hAnsi="Calibri"/>
          <w:b/>
          <w:color w:val="003366"/>
          <w:sz w:val="32"/>
        </w:rPr>
        <w:t>11. APPENDIX</w:t>
      </w:r>
    </w:p>
    <w:p>
      <w:pPr>
        <w:pStyle w:val="Heading2"/>
        <w:keepNext/>
        <w:spacing w:before="200" w:after="80"/>
      </w:pPr>
      <w:r>
        <w:rPr>
          <w:rFonts w:ascii="Calibri" w:hAnsi="Calibri"/>
          <w:b/>
          <w:color w:val="0B4F6C"/>
          <w:sz w:val="26"/>
        </w:rPr>
        <w:t>Appendix A: Custom Objects &amp; Fields Schema Dictionary</w:t>
      </w:r>
    </w:p>
    <w:tbl>
      <w:tblPr>
        <w:tblW w:type="auto" w:w="0"/>
        <w:jc w:val="center"/>
        <w:tblLook w:firstColumn="1" w:firstRow="1" w:lastColumn="0" w:lastRow="0" w:noHBand="0" w:noVBand="1" w:val="04A0"/>
      </w:tblPr>
      <w:tblGrid>
        <w:gridCol w:w="2484"/>
        <w:gridCol w:w="2484"/>
        <w:gridCol w:w="2484"/>
        <w:gridCol w:w="2484"/>
      </w:tblGrid>
      <w:tr>
        <w:tc>
          <w:tcPr>
            <w:tcW w:type="dxa" w:w="1872"/>
            <w:shd w:val="clear" w:color="auto" w:fill="003366"/>
            <w:tcMar>
              <w:top w:w="140" w:type="dxa"/>
              <w:bottom w:w="140" w:type="dxa"/>
              <w:left w:w="150" w:type="dxa"/>
              <w:right w:w="150" w:type="dxa"/>
            </w:tcMar>
          </w:tcPr>
          <w:p>
            <w:pPr>
              <w:spacing w:after="0"/>
            </w:pPr>
            <w:r>
              <w:rPr>
                <w:rFonts w:ascii="Calibri" w:hAnsi="Calibri"/>
                <w:b/>
                <w:color w:val="FFFFFF"/>
                <w:sz w:val="20"/>
              </w:rPr>
              <w:t>Custom Object</w:t>
            </w:r>
          </w:p>
        </w:tc>
        <w:tc>
          <w:tcPr>
            <w:tcW w:type="dxa" w:w="2592"/>
            <w:shd w:val="clear" w:color="auto" w:fill="003366"/>
            <w:tcMar>
              <w:top w:w="140" w:type="dxa"/>
              <w:bottom w:w="140" w:type="dxa"/>
              <w:left w:w="150" w:type="dxa"/>
              <w:right w:w="150" w:type="dxa"/>
            </w:tcMar>
          </w:tcPr>
          <w:p>
            <w:pPr>
              <w:spacing w:after="0"/>
            </w:pPr>
            <w:r>
              <w:rPr>
                <w:rFonts w:ascii="Calibri" w:hAnsi="Calibri"/>
                <w:b/>
                <w:color w:val="FFFFFF"/>
                <w:sz w:val="20"/>
              </w:rPr>
              <w:t>Field API Name</w:t>
            </w:r>
          </w:p>
        </w:tc>
        <w:tc>
          <w:tcPr>
            <w:tcW w:type="dxa" w:w="2016"/>
            <w:shd w:val="clear" w:color="auto" w:fill="003366"/>
            <w:tcMar>
              <w:top w:w="140" w:type="dxa"/>
              <w:bottom w:w="140" w:type="dxa"/>
              <w:left w:w="150" w:type="dxa"/>
              <w:right w:w="150" w:type="dxa"/>
            </w:tcMar>
          </w:tcPr>
          <w:p>
            <w:pPr>
              <w:spacing w:after="0"/>
            </w:pPr>
            <w:r>
              <w:rPr>
                <w:rFonts w:ascii="Calibri" w:hAnsi="Calibri"/>
                <w:b/>
                <w:color w:val="FFFFFF"/>
                <w:sz w:val="20"/>
              </w:rPr>
              <w:t>Data Type</w:t>
            </w:r>
          </w:p>
        </w:tc>
        <w:tc>
          <w:tcPr>
            <w:tcW w:type="dxa" w:w="3024"/>
            <w:shd w:val="clear" w:color="auto" w:fill="003366"/>
            <w:tcMar>
              <w:top w:w="140" w:type="dxa"/>
              <w:bottom w:w="140" w:type="dxa"/>
              <w:left w:w="150" w:type="dxa"/>
              <w:right w:w="150" w:type="dxa"/>
            </w:tcMar>
          </w:tcPr>
          <w:p>
            <w:pPr>
              <w:spacing w:after="0"/>
            </w:pPr>
            <w:r>
              <w:rPr>
                <w:rFonts w:ascii="Calibri" w:hAnsi="Calibri"/>
                <w:b/>
                <w:color w:val="FFFFFF"/>
                <w:sz w:val="20"/>
              </w:rPr>
              <w:t>Description / Constraints</w:t>
            </w:r>
          </w:p>
        </w:tc>
      </w:tr>
      <w:tr>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Parcel__c</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Parcel_ID__c</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Auto Number</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Unique identifier: P-{000}</w:t>
            </w:r>
          </w:p>
        </w:tc>
      </w:tr>
      <w:tr>
        <w:tc>
          <w:tcPr>
            <w:tcW w:type="dxa" w:w="1872"/>
            <w:shd w:val="clear" w:color="auto" w:fill="FFFFFF"/>
            <w:tcMar>
              <w:top w:w="100" w:type="dxa"/>
              <w:bottom w:w="100" w:type="dxa"/>
              <w:left w:w="140" w:type="dxa"/>
              <w:right w:w="140" w:type="dxa"/>
            </w:tcMar>
          </w:tcPr>
          <w:p>
            <w:pPr>
              <w:spacing w:after="0"/>
            </w:pPr>
            <w:r>
              <w:rPr>
                <w:rFonts w:ascii="Calibri" w:hAnsi="Calibri"/>
                <w:color w:val="1F2937"/>
                <w:sz w:val="19"/>
              </w:rPr>
              <w:t>Parcel__c</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Status__c</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Picklist</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Booked, In Transit, Out for Delivery, Delivered</w:t>
            </w:r>
          </w:p>
        </w:tc>
      </w:tr>
      <w:tr>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Parcel__c</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Weight__c</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Number (18, 2)</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Package weight in kilograms</w:t>
            </w:r>
          </w:p>
        </w:tc>
      </w:tr>
      <w:tr>
        <w:tc>
          <w:tcPr>
            <w:tcW w:type="dxa" w:w="1872"/>
            <w:shd w:val="clear" w:color="auto" w:fill="FFFFFF"/>
            <w:tcMar>
              <w:top w:w="100" w:type="dxa"/>
              <w:bottom w:w="100" w:type="dxa"/>
              <w:left w:w="140" w:type="dxa"/>
              <w:right w:w="140" w:type="dxa"/>
            </w:tcMar>
          </w:tcPr>
          <w:p>
            <w:pPr>
              <w:spacing w:after="0"/>
            </w:pPr>
            <w:r>
              <w:rPr>
                <w:rFonts w:ascii="Calibri" w:hAnsi="Calibri"/>
                <w:color w:val="1F2937"/>
                <w:sz w:val="19"/>
              </w:rPr>
              <w:t>Parcel__c</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Estimated_Delivery_Date__c</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Date</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Projected delivery date</w:t>
            </w:r>
          </w:p>
        </w:tc>
      </w:tr>
      <w:tr>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Parcel__c</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Sender__c</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Lookup(Sender__c)</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Linked sender profile</w:t>
            </w:r>
          </w:p>
        </w:tc>
      </w:tr>
      <w:tr>
        <w:tc>
          <w:tcPr>
            <w:tcW w:type="dxa" w:w="1872"/>
            <w:shd w:val="clear" w:color="auto" w:fill="FFFFFF"/>
            <w:tcMar>
              <w:top w:w="100" w:type="dxa"/>
              <w:bottom w:w="100" w:type="dxa"/>
              <w:left w:w="140" w:type="dxa"/>
              <w:right w:w="140" w:type="dxa"/>
            </w:tcMar>
          </w:tcPr>
          <w:p>
            <w:pPr>
              <w:spacing w:after="0"/>
            </w:pPr>
            <w:r>
              <w:rPr>
                <w:rFonts w:ascii="Calibri" w:hAnsi="Calibri"/>
                <w:color w:val="1F2937"/>
                <w:sz w:val="19"/>
              </w:rPr>
              <w:t>Delivery__c</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Current_Location__c</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Geolocation (Lat/Long)</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Current GPS coordinates of shipment</w:t>
            </w:r>
          </w:p>
        </w:tc>
      </w:tr>
      <w:tr>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Delivery__c</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Estimated_Delivery_Date__c</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Date</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Target delivery arrival date</w:t>
            </w:r>
          </w:p>
        </w:tc>
      </w:tr>
      <w:tr>
        <w:tc>
          <w:tcPr>
            <w:tcW w:type="dxa" w:w="1872"/>
            <w:shd w:val="clear" w:color="auto" w:fill="FFFFFF"/>
            <w:tcMar>
              <w:top w:w="100" w:type="dxa"/>
              <w:bottom w:w="100" w:type="dxa"/>
              <w:left w:w="140" w:type="dxa"/>
              <w:right w:w="140" w:type="dxa"/>
            </w:tcMar>
          </w:tcPr>
          <w:p>
            <w:pPr>
              <w:spacing w:after="0"/>
            </w:pPr>
            <w:r>
              <w:rPr>
                <w:rFonts w:ascii="Calibri" w:hAnsi="Calibri"/>
                <w:color w:val="1F2937"/>
                <w:sz w:val="19"/>
              </w:rPr>
              <w:t>Delivery__c</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Parcel__c</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Lookup(Parcel__c)</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Linked shipment record</w:t>
            </w:r>
          </w:p>
        </w:tc>
      </w:tr>
      <w:tr>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Delivery__c</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Sender__c</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Lookup(Sender__c)</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Originating sender reference</w:t>
            </w:r>
          </w:p>
        </w:tc>
      </w:tr>
      <w:tr>
        <w:tc>
          <w:tcPr>
            <w:tcW w:type="dxa" w:w="1872"/>
            <w:shd w:val="clear" w:color="auto" w:fill="FFFFFF"/>
            <w:tcMar>
              <w:top w:w="100" w:type="dxa"/>
              <w:bottom w:w="100" w:type="dxa"/>
              <w:left w:w="140" w:type="dxa"/>
              <w:right w:w="140" w:type="dxa"/>
            </w:tcMar>
          </w:tcPr>
          <w:p>
            <w:pPr>
              <w:spacing w:after="0"/>
            </w:pPr>
            <w:r>
              <w:rPr>
                <w:rFonts w:ascii="Calibri" w:hAnsi="Calibri"/>
                <w:color w:val="1F2937"/>
                <w:sz w:val="19"/>
              </w:rPr>
              <w:t>Sender__c</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Sender_Adress__c</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Geolocation (Lat/Long)</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Sender origin GPS location</w:t>
            </w:r>
          </w:p>
        </w:tc>
      </w:tr>
      <w:tr>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Sender__c</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Sende_Contact__c</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Phone</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Sender telephone number</w:t>
            </w:r>
          </w:p>
        </w:tc>
      </w:tr>
      <w:tr>
        <w:tc>
          <w:tcPr>
            <w:tcW w:type="dxa" w:w="1872"/>
            <w:shd w:val="clear" w:color="auto" w:fill="FFFFFF"/>
            <w:tcMar>
              <w:top w:w="100" w:type="dxa"/>
              <w:bottom w:w="100" w:type="dxa"/>
              <w:left w:w="140" w:type="dxa"/>
              <w:right w:w="140" w:type="dxa"/>
            </w:tcMar>
          </w:tcPr>
          <w:p>
            <w:pPr>
              <w:spacing w:after="0"/>
            </w:pPr>
            <w:r>
              <w:rPr>
                <w:rFonts w:ascii="Calibri" w:hAnsi="Calibri"/>
                <w:color w:val="1F2937"/>
                <w:sz w:val="19"/>
              </w:rPr>
              <w:t>Sender__c</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Sender_Email__c</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Email</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Sender contact email address</w:t>
            </w:r>
          </w:p>
        </w:tc>
      </w:tr>
      <w:tr>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Receiver__c</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Receiver_Adress__c</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Geolocation (Lat/Long)</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Delivery destination coordinates</w:t>
            </w:r>
          </w:p>
        </w:tc>
      </w:tr>
      <w:tr>
        <w:tc>
          <w:tcPr>
            <w:tcW w:type="dxa" w:w="1872"/>
            <w:shd w:val="clear" w:color="auto" w:fill="FFFFFF"/>
            <w:tcMar>
              <w:top w:w="100" w:type="dxa"/>
              <w:bottom w:w="100" w:type="dxa"/>
              <w:left w:w="140" w:type="dxa"/>
              <w:right w:w="140" w:type="dxa"/>
            </w:tcMar>
          </w:tcPr>
          <w:p>
            <w:pPr>
              <w:spacing w:after="0"/>
            </w:pPr>
            <w:r>
              <w:rPr>
                <w:rFonts w:ascii="Calibri" w:hAnsi="Calibri"/>
                <w:color w:val="1F2937"/>
                <w:sz w:val="19"/>
              </w:rPr>
              <w:t>Receiver__c</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Receiver_Contact__c</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Phone</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Receiver telephone number</w:t>
            </w:r>
          </w:p>
        </w:tc>
      </w:tr>
      <w:tr>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Receiver__c</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Receiver_Email__c</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Email</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Receiver notification email</w:t>
            </w:r>
          </w:p>
        </w:tc>
      </w:tr>
      <w:tr>
        <w:tc>
          <w:tcPr>
            <w:tcW w:type="dxa" w:w="1872"/>
            <w:shd w:val="clear" w:color="auto" w:fill="FFFFFF"/>
            <w:tcMar>
              <w:top w:w="100" w:type="dxa"/>
              <w:bottom w:w="100" w:type="dxa"/>
              <w:left w:w="140" w:type="dxa"/>
              <w:right w:w="140" w:type="dxa"/>
            </w:tcMar>
          </w:tcPr>
          <w:p>
            <w:pPr>
              <w:spacing w:after="0"/>
            </w:pPr>
            <w:r>
              <w:rPr>
                <w:rFonts w:ascii="Calibri" w:hAnsi="Calibri"/>
                <w:color w:val="1F2937"/>
                <w:sz w:val="19"/>
              </w:rPr>
              <w:t>Receiver__c</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Sender__c</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Lookup(Sender__c)</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Associated sender reference</w:t>
            </w:r>
          </w:p>
        </w:tc>
      </w:tr>
      <w:tr>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Receiver__c</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Parcel__c</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Lookup(Parcel__c)</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Direct linked package reference</w:t>
            </w:r>
          </w:p>
        </w:tc>
      </w:tr>
    </w:tbl>
    <w:p>
      <w:pPr>
        <w:pStyle w:val="Heading2"/>
        <w:keepNext/>
        <w:spacing w:before="200" w:after="80"/>
      </w:pPr>
      <w:r>
        <w:rPr>
          <w:rFonts w:ascii="Calibri" w:hAnsi="Calibri"/>
          <w:b/>
          <w:color w:val="0B4F6C"/>
          <w:sz w:val="26"/>
        </w:rPr>
        <w:t>Appendix B: Live Verification Metadata Inventory</w:t>
      </w:r>
    </w:p>
    <w:p>
      <w:pPr>
        <w:pStyle w:val="ListBullet"/>
        <w:spacing w:after="60" w:line="276" w:lineRule="auto"/>
      </w:pPr>
      <w:r>
        <w:rPr>
          <w:rFonts w:ascii="Calibri" w:hAnsi="Calibri"/>
          <w:b/>
          <w:color w:val="1F2937"/>
          <w:sz w:val="21"/>
        </w:rPr>
        <w:t xml:space="preserve">Target Org ID: </w:t>
      </w:r>
      <w:r>
        <w:rPr>
          <w:rFonts w:ascii="Calibri" w:hAnsi="Calibri"/>
          <w:color w:val="374151"/>
          <w:sz w:val="21"/>
        </w:rPr>
        <w:t>00Dak00001IgVqvEAF</w:t>
      </w:r>
    </w:p>
    <w:p>
      <w:pPr>
        <w:pStyle w:val="ListBullet"/>
        <w:spacing w:after="60" w:line="276" w:lineRule="auto"/>
      </w:pPr>
      <w:r>
        <w:rPr>
          <w:rFonts w:ascii="Calibri" w:hAnsi="Calibri"/>
          <w:b/>
          <w:color w:val="1F2937"/>
          <w:sz w:val="21"/>
        </w:rPr>
        <w:t xml:space="preserve">Team ID: </w:t>
      </w:r>
      <w:r>
        <w:rPr>
          <w:rFonts w:ascii="Calibri" w:hAnsi="Calibri"/>
          <w:color w:val="374151"/>
          <w:sz w:val="21"/>
        </w:rPr>
        <w:t>6ab4dab10fc666a751b55876</w:t>
      </w:r>
    </w:p>
    <w:p>
      <w:pPr>
        <w:pStyle w:val="ListBullet"/>
        <w:spacing w:after="60" w:line="276" w:lineRule="auto"/>
      </w:pPr>
      <w:r>
        <w:rPr>
          <w:rFonts w:ascii="Calibri" w:hAnsi="Calibri"/>
          <w:b/>
          <w:color w:val="1F2937"/>
          <w:sz w:val="21"/>
        </w:rPr>
        <w:t xml:space="preserve">Institution: </w:t>
      </w:r>
      <w:r>
        <w:rPr>
          <w:rFonts w:ascii="Calibri" w:hAnsi="Calibri"/>
          <w:color w:val="374151"/>
          <w:sz w:val="21"/>
        </w:rPr>
        <w:t>Alpha College of Engineering, Thirumazhisai, Chennai</w:t>
      </w:r>
    </w:p>
    <w:p>
      <w:pPr>
        <w:pStyle w:val="ListBullet"/>
        <w:spacing w:after="60" w:line="276" w:lineRule="auto"/>
      </w:pPr>
      <w:r>
        <w:rPr>
          <w:rFonts w:ascii="Calibri" w:hAnsi="Calibri"/>
          <w:b/>
          <w:color w:val="1F2937"/>
          <w:sz w:val="21"/>
        </w:rPr>
        <w:t xml:space="preserve">Active AI Agent: </w:t>
      </w:r>
      <w:r>
        <w:rPr>
          <w:rFonts w:ascii="Calibri" w:hAnsi="Calibri"/>
          <w:color w:val="374151"/>
          <w:sz w:val="21"/>
        </w:rPr>
        <w:t>Swift Tracker (API Name: Swift_Tracker, Version 1 Active)</w:t>
      </w:r>
    </w:p>
    <w:p>
      <w:pPr>
        <w:pStyle w:val="ListBullet"/>
        <w:spacing w:after="60" w:line="276" w:lineRule="auto"/>
      </w:pPr>
      <w:r>
        <w:rPr>
          <w:rFonts w:ascii="Calibri" w:hAnsi="Calibri"/>
          <w:b/>
          <w:color w:val="1F2937"/>
          <w:sz w:val="21"/>
        </w:rPr>
        <w:t xml:space="preserve">Active Flow: </w:t>
      </w:r>
      <w:r>
        <w:rPr>
          <w:rFonts w:ascii="Calibri" w:hAnsi="Calibri"/>
          <w:color w:val="374151"/>
          <w:sz w:val="21"/>
        </w:rPr>
        <w:t>Parcel_Details (Version 3 Active, Auto-Launched)</w:t>
      </w:r>
    </w:p>
    <w:p>
      <w:pPr>
        <w:pStyle w:val="ListBullet"/>
        <w:spacing w:after="60" w:line="276" w:lineRule="auto"/>
      </w:pPr>
      <w:r>
        <w:rPr>
          <w:rFonts w:ascii="Calibri" w:hAnsi="Calibri"/>
          <w:b/>
          <w:color w:val="1F2937"/>
          <w:sz w:val="21"/>
        </w:rPr>
        <w:t xml:space="preserve">Permission Set: </w:t>
      </w:r>
      <w:r>
        <w:rPr>
          <w:rFonts w:ascii="Calibri" w:hAnsi="Calibri"/>
          <w:color w:val="374151"/>
          <w:sz w:val="21"/>
        </w:rPr>
        <w:t>Swift_Ship (Assigned to Admin &amp; EinsteinServiceAgent User)</w:t>
      </w:r>
    </w:p>
    <w:p>
      <w:pPr>
        <w:pStyle w:val="ListBullet"/>
        <w:spacing w:after="60" w:line="276" w:lineRule="auto"/>
      </w:pPr>
      <w:r>
        <w:rPr>
          <w:rFonts w:ascii="Calibri" w:hAnsi="Calibri"/>
          <w:b/>
          <w:color w:val="1F2937"/>
          <w:sz w:val="21"/>
        </w:rPr>
        <w:t xml:space="preserve">GitHub URL: </w:t>
      </w:r>
      <w:r>
        <w:rPr>
          <w:rFonts w:ascii="Calibri" w:hAnsi="Calibri"/>
          <w:color w:val="374151"/>
          <w:sz w:val="21"/>
        </w:rPr>
        <w:t>https://github.com/viswanathan01/SalesForce-NM</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