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"ГОСТ Р 53296-2009. Установка лифтов для пожарных в зданиях и сооружениях. Требования пожарной безопасности"</w:t>
              <w:br/>
              <w:t xml:space="preserve">(утв. Приказом Ростехрегулирования от 18.02.2009 N 72-ст)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03.04.2026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Утвержден и введен в действие</w:t>
      </w:r>
    </w:p>
    <w:p>
      <w:pPr>
        <w:pStyle w:val="0"/>
        <w:jc w:val="right"/>
      </w:pPr>
      <w:hyperlink w:history="0" r:id="rId8" w:tooltip="Приказ Ростехрегулирования от 18.02.2009 N 72-ст &quot;Об утверждении национального стандарта&quot; {КонсультантПлюс}">
        <w:r>
          <w:rPr>
            <w:sz w:val="24"/>
            <w:color w:val="0000ff"/>
          </w:rPr>
          <w:t xml:space="preserve">Приказом</w:t>
        </w:r>
      </w:hyperlink>
      <w:r>
        <w:rPr>
          <w:sz w:val="24"/>
        </w:rPr>
        <w:t xml:space="preserve"> Ростехрегулирования</w:t>
      </w:r>
    </w:p>
    <w:p>
      <w:pPr>
        <w:pStyle w:val="0"/>
        <w:jc w:val="right"/>
      </w:pPr>
      <w:r>
        <w:rPr>
          <w:sz w:val="24"/>
        </w:rPr>
        <w:t xml:space="preserve">от 18 февраля 2009 г. N 72-ст</w:t>
      </w:r>
    </w:p>
    <w:p>
      <w:pPr>
        <w:pStyle w:val="0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НАЦИОНАЛЬНЫЙ СТАНДАРТ РОССИЙСКОЙ ФЕДЕРАЦИИ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УСТАНОВКА ЛИФТОВ ДЛЯ ПОЖАРНЫХ В ЗДАНИЯХ И СООРУЖЕНИЯХ.</w:t>
      </w:r>
    </w:p>
    <w:p>
      <w:pPr>
        <w:pStyle w:val="2"/>
        <w:jc w:val="center"/>
      </w:pPr>
      <w:r>
        <w:rPr>
          <w:sz w:val="24"/>
        </w:rPr>
        <w:t xml:space="preserve">ТРЕБОВАНИЯ ПОЖАРНОЙ БЕЗОПАСНОСТИ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Fire fighting lifts placing.</w:t>
      </w:r>
    </w:p>
    <w:p>
      <w:pPr>
        <w:pStyle w:val="2"/>
        <w:jc w:val="center"/>
      </w:pPr>
      <w:r>
        <w:rPr>
          <w:sz w:val="24"/>
        </w:rPr>
        <w:t xml:space="preserve">Requirements of fire safety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ГОСТ Р 53296-2009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ОКП </w:t>
      </w:r>
      <w:hyperlink w:history="0" r:id="rId9" w:tooltip="&quot;ОК 005-93. Общероссийский классификатор продукции&quot; (утв. Постановлением Госстандарта России от 30.12.1993 N 301) (ред. от 22.10.2014, с изм. от 29.09.2016) (дата введения 01.07.1994) (коды 01 0000 - 51 7800) {КонсультантПлюс}">
        <w:r>
          <w:rPr>
            <w:sz w:val="24"/>
            <w:color w:val="0000ff"/>
          </w:rPr>
          <w:t xml:space="preserve">483600</w:t>
        </w:r>
      </w:hyperlink>
    </w:p>
    <w:p>
      <w:pPr>
        <w:pStyle w:val="0"/>
        <w:jc w:val="right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ОКС </w:t>
      </w:r>
      <w:hyperlink w:history="0" r:id="rId10" w:tooltip="&quot;ОК 001-2021 (ИСО МКС). Общероссийский классификатор стандартов&quot; (утв. приказом Росстандарта от 19.11.2021 N 1506-ст) (ред. от 15.08.2023) {КонсультантПлюс}">
        <w:r>
          <w:rPr>
            <w:sz w:val="24"/>
            <w:color w:val="0000ff"/>
          </w:rPr>
          <w:t xml:space="preserve">13.220.01</w:t>
        </w:r>
      </w:hyperlink>
    </w:p>
    <w:p>
      <w:pPr>
        <w:pStyle w:val="0"/>
        <w:jc w:val="right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Дата введения</w:t>
      </w:r>
    </w:p>
    <w:p>
      <w:pPr>
        <w:pStyle w:val="0"/>
        <w:jc w:val="right"/>
      </w:pPr>
      <w:r>
        <w:rPr>
          <w:sz w:val="24"/>
        </w:rPr>
        <w:t xml:space="preserve">1 января 2010 года</w:t>
      </w:r>
    </w:p>
    <w:p>
      <w:pPr>
        <w:pStyle w:val="0"/>
        <w:jc w:val="right"/>
      </w:pPr>
      <w:r>
        <w:rPr>
          <w:sz w:val="24"/>
        </w:rPr>
        <w:t xml:space="preserve">с правом досрочного применения</w:t>
      </w:r>
    </w:p>
    <w:p>
      <w:pPr>
        <w:pStyle w:val="0"/>
        <w:jc w:val="center"/>
      </w:pPr>
      <w:r>
        <w:rPr>
          <w:sz w:val="24"/>
        </w:rPr>
      </w:r>
    </w:p>
    <w:p>
      <w:pPr>
        <w:pStyle w:val="0"/>
        <w:outlineLvl w:val="1"/>
        <w:jc w:val="center"/>
      </w:pPr>
      <w:r>
        <w:rPr>
          <w:sz w:val="24"/>
        </w:rPr>
        <w:t xml:space="preserve">Предисловие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Цели и принципы стандартизации в Российской Федерации установлены Федеральным </w:t>
      </w:r>
      <w:hyperlink w:history="0" r:id="rId11" w:tooltip="Федеральный закон от 27.12.2002 N 184-ФЗ (ред. от 23.07.2025) &quot;О техническом регулировании&quot; (с изм. и доп., вступ. в силу с 01.03.2026)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27 декабря 2002 г. N 184-ФЗ "О техническом регулировании", а правила применения национальных стандартов Российской Федерации - </w:t>
      </w:r>
      <w:hyperlink w:history="0" r:id="rId12" w:tooltip="&quot;ГОСТ Р 1.0-2004. Национальный стандарт Российской Федерации. Стандартизация в Российской Федерации. Основные положения&quot; (утв. Приказом Ростехрегулирования от 30.12.2004 N 152-ст) ------------ Утратил силу или отменен {КонсультантПлюс}">
        <w:r>
          <w:rPr>
            <w:sz w:val="24"/>
            <w:color w:val="0000ff"/>
          </w:rPr>
          <w:t xml:space="preserve">ГОСТ Р 1.0-2004</w:t>
        </w:r>
      </w:hyperlink>
      <w:r>
        <w:rPr>
          <w:sz w:val="24"/>
        </w:rPr>
        <w:t xml:space="preserve"> "Стандартизация в Российской Федерации. Основные положения".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1"/>
        <w:jc w:val="center"/>
      </w:pPr>
      <w:r>
        <w:rPr>
          <w:sz w:val="24"/>
        </w:rPr>
        <w:t xml:space="preserve">Сведения о стандарте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Разработан ФГУ ВНИИПО МЧС России, МОС ОТИС.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Внесен Техническим комитетом по стандартизации ТК 274 "Пожарная безопасность".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Утвержден и введен в действие </w:t>
      </w:r>
      <w:hyperlink w:history="0" r:id="rId13" w:tooltip="Приказ Ростехрегулирования от 18.02.2009 N 72-ст &quot;Об утверждении национального стандарта&quot; {КонсультантПлюс}">
        <w:r>
          <w:rPr>
            <w:sz w:val="24"/>
            <w:color w:val="0000ff"/>
          </w:rPr>
          <w:t xml:space="preserve">Приказом</w:t>
        </w:r>
      </w:hyperlink>
      <w:r>
        <w:rPr>
          <w:sz w:val="24"/>
        </w:rPr>
        <w:t xml:space="preserve"> Федерального агентства по техническому регулированию и метрологии от 18 февраля 2009 г. N 72-ст.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Введен впервые.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Информация об изменениях к настоящему стандарту публикуется в ежегодно издаваемом информационном указателе "Национальные стандарты", а текст изменений и поправок - в ежемесячно издаваемых информационных указателях "Национальные стандарты". В случае пересмотра (замены) или отмены настоящего стандарта соответствующее уведомление будет опубликовано в ежемесячно издаваемом информационном указателе "Национальные стандарты". Соответствующая информация, уведомление и тексты размещаются также в информационной системе общего пользования - на официальном сайте Федерального агентства по техническому регулированию и метрологии в сети Интернет.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1"/>
        <w:jc w:val="center"/>
      </w:pPr>
      <w:r>
        <w:rPr>
          <w:sz w:val="24"/>
        </w:rPr>
        <w:t xml:space="preserve">1. Область применения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1.1. Настоящий стандарт устанавливает требования пожарной безопасности к пассажирским лифтам, имеющим режим работы "перевозка пожарных подразделений".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1.2. Оборудование зданий и сооружений лифтами для пожарных должно производиться в соответствии с требованиями настоящего стандарта, а также государственных стандартов, норм и правил, действующих на территории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1.3. Требования настоящего стандарта обязательны для предприятий, организаций, объединений и юридических лиц независимо от форм собственности и принадлежности на всей территории Российской Федерации, а также для граждан.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1"/>
        <w:jc w:val="center"/>
      </w:pPr>
      <w:r>
        <w:rPr>
          <w:sz w:val="24"/>
        </w:rPr>
        <w:t xml:space="preserve">2. Нормативные ссылки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настоящем стандарте использованы нормативные ссылки на следующие стандарты:</w:t>
      </w:r>
    </w:p>
    <w:p>
      <w:pPr>
        <w:pStyle w:val="0"/>
        <w:spacing w:before="240" w:lineRule="auto"/>
        <w:ind w:firstLine="540"/>
        <w:jc w:val="both"/>
      </w:pPr>
      <w:hyperlink w:history="0" r:id="rId14" w:tooltip="&quot;ГОСТ Р 51032-97. Материалы строительные. Метод испытания на распространение пламени&quot; (принят и введен в действие Постановлением Минстроя РФ от 27.12.1996 N 18-93) {КонсультантПлюс}">
        <w:r>
          <w:rPr>
            <w:sz w:val="24"/>
            <w:color w:val="0000ff"/>
          </w:rPr>
          <w:t xml:space="preserve">ГОСТ Р 51032-97</w:t>
        </w:r>
      </w:hyperlink>
      <w:r>
        <w:rPr>
          <w:sz w:val="24"/>
        </w:rPr>
        <w:t xml:space="preserve">. Материалы строительные. Метод испытания на распространение пламени.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В официальном тексте документа, видимо, допущена опечатка: имеется в виду ГОСТ Р МЭК 60332-3-22-2005, а не ГОСТ Р МЭК 63132-3-22-2005.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300" w:lineRule="auto"/>
        <w:ind w:firstLine="540"/>
        <w:jc w:val="both"/>
      </w:pPr>
      <w:hyperlink w:history="0" r:id="rId15" w:tooltip="&quot;ГОСТ Р МЭК 60332-3-22-2005. Испытания электрических и оптических кабелей в условиях воздействия пламени. Часть 3-22. Распространение пламени по вертикально расположенным пучкам проводов или кабелей. Категория A&quot; (утв. Приказом Ростехрегулирования от 28.12.2005 N 361-ст) (ред. от 21.12.2010) ------------ Утратил силу или отменен {КонсультантПлюс}">
        <w:r>
          <w:rPr>
            <w:sz w:val="24"/>
            <w:color w:val="0000ff"/>
          </w:rPr>
          <w:t xml:space="preserve">ГОСТ Р МЭК 63132-3-22-2005</w:t>
        </w:r>
      </w:hyperlink>
      <w:r>
        <w:rPr>
          <w:sz w:val="24"/>
        </w:rPr>
        <w:t xml:space="preserve">. Испытание электрических и оптических кабелей в условиях воздействия пламени. Часть 3-22. Распространение пламени по вертикальным пучкам проводов или кабелей. Категория А.</w:t>
      </w:r>
    </w:p>
    <w:p>
      <w:pPr>
        <w:pStyle w:val="0"/>
        <w:spacing w:before="240" w:lineRule="auto"/>
        <w:ind w:firstLine="540"/>
        <w:jc w:val="both"/>
      </w:pPr>
      <w:hyperlink w:history="0" r:id="rId16" w:tooltip="&quot;ГОСТ 12.1.044-89 (ИСО 4589-84). Межгосударственный стандарт. Система стандартов безопасности труда. Пожаровзрывоопасность веществ и материалов. Номенклатура показателей и методы их определения&quot; (утв. Постановлением Госстандарта СССР от 12.12.1989 N 3683) (ред. от 01.04.2000) ------------ Утратил силу или отменен {КонсультантПлюс}">
        <w:r>
          <w:rPr>
            <w:sz w:val="24"/>
            <w:color w:val="0000ff"/>
          </w:rPr>
          <w:t xml:space="preserve">ГОСТ 12.1.044-89</w:t>
        </w:r>
      </w:hyperlink>
      <w:r>
        <w:rPr>
          <w:sz w:val="24"/>
        </w:rPr>
        <w:t xml:space="preserve">. ССБТ. Пожаровзрывоопасность веществ и материалов. Номенклатура показателей и методы их определения.</w:t>
      </w:r>
    </w:p>
    <w:p>
      <w:pPr>
        <w:pStyle w:val="0"/>
        <w:spacing w:before="240" w:lineRule="auto"/>
        <w:ind w:firstLine="540"/>
        <w:jc w:val="both"/>
      </w:pPr>
      <w:hyperlink w:history="0" r:id="rId17" w:tooltip="&quot;ГОСТ 22011-95. Лифты пассажирские и грузовые. Технические условия&quot; (утв. Постановлением Госстандарта РФ от 15.02.1996 N 65) (ред. от 31.03.2010) ------------ Утратил силу или отменен {КонсультантПлюс}">
        <w:r>
          <w:rPr>
            <w:sz w:val="24"/>
            <w:color w:val="0000ff"/>
          </w:rPr>
          <w:t xml:space="preserve">ГОСТ 22011-95</w:t>
        </w:r>
      </w:hyperlink>
      <w:r>
        <w:rPr>
          <w:sz w:val="24"/>
        </w:rPr>
        <w:t xml:space="preserve">. Лифты пассажирские и грузовые. Технические условия.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Взамен ГОСТ 28911-91 Постановлением Госстандарта РФ от 11.03.1999 N 70 с 1 января 2000 года введен в действие </w:t>
            </w:r>
            <w:hyperlink w:history="0" r:id="rId18" w:tooltip="&quot;ГОСТ 28911-98. Лифты и грузовые малые лифты. Устройства управления, сигнализации и дополнительные приспособления&quot; (введен в действие Постановлением Госстандарта РФ от 11.03.1999 N 70) ------------ Утратил силу или отменен {КонсультантПлюс}">
              <w:r>
                <w:rPr>
                  <w:sz w:val="24"/>
                  <w:color w:val="0000ff"/>
                </w:rPr>
                <w:t xml:space="preserve">ГОСТ 28911-98</w:t>
              </w:r>
            </w:hyperlink>
            <w:r>
              <w:rPr>
                <w:sz w:val="24"/>
                <w:color w:val="392c69"/>
              </w:rPr>
              <w:t xml:space="preserve">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300" w:lineRule="auto"/>
        <w:ind w:firstLine="540"/>
        <w:jc w:val="both"/>
      </w:pPr>
      <w:r>
        <w:rPr>
          <w:sz w:val="24"/>
        </w:rPr>
        <w:t xml:space="preserve">ГОСТ 28911-91. Лифты и малые грузовые лифты. Устройства управления, сигнализации и дополнительные приспособления.</w:t>
      </w:r>
    </w:p>
    <w:p>
      <w:pPr>
        <w:pStyle w:val="0"/>
        <w:spacing w:before="240" w:lineRule="auto"/>
        <w:ind w:firstLine="540"/>
        <w:jc w:val="both"/>
      </w:pPr>
      <w:hyperlink w:history="0" r:id="rId19" w:tooltip="&quot;ГОСТ 30247.0-94. Конструкции строительные. Методы испытаний на огнестойкость. Общие требования&quot; (введен в действие Постановлением Минстроя РФ от 23.03.1995 N 18-26) {КонсультантПлюс}">
        <w:r>
          <w:rPr>
            <w:sz w:val="24"/>
            <w:color w:val="0000ff"/>
          </w:rPr>
          <w:t xml:space="preserve">ГОСТ 30247.0-94</w:t>
        </w:r>
      </w:hyperlink>
      <w:r>
        <w:rPr>
          <w:sz w:val="24"/>
        </w:rPr>
        <w:t xml:space="preserve">. Конструкции строительные. Методы испытаний на огнестойкость. Общие требования.</w:t>
      </w:r>
    </w:p>
    <w:p>
      <w:pPr>
        <w:pStyle w:val="0"/>
        <w:spacing w:before="240" w:lineRule="auto"/>
        <w:ind w:firstLine="540"/>
        <w:jc w:val="both"/>
      </w:pPr>
      <w:hyperlink w:history="0" r:id="rId20" w:tooltip="&quot;ГОСТ 30247.1-94. Конструкции строительные. Методы испытаний на огнестойкость. Несущие и ограждающие Конструкции&quot; (введен Постановлением Минстроя РФ от 23.03.1995 N 18-26) {КонсультантПлюс}">
        <w:r>
          <w:rPr>
            <w:sz w:val="24"/>
            <w:color w:val="0000ff"/>
          </w:rPr>
          <w:t xml:space="preserve">ГОСТ 30247.1-94</w:t>
        </w:r>
      </w:hyperlink>
      <w:r>
        <w:rPr>
          <w:sz w:val="24"/>
        </w:rPr>
        <w:t xml:space="preserve">. Конструкции строительные. Методы испытаний на огнестойкость. Несущие и ограждающие конструкции.</w:t>
      </w:r>
    </w:p>
    <w:p>
      <w:pPr>
        <w:pStyle w:val="0"/>
        <w:spacing w:before="240" w:lineRule="auto"/>
        <w:ind w:firstLine="540"/>
        <w:jc w:val="both"/>
      </w:pPr>
      <w:hyperlink w:history="0" r:id="rId21" w:tooltip="&quot;ГОСТ 30247.3-2002. Конструкции строительные. Методы испытаний на огнестойкость. Двери шахт лифтов&quot; (введен в действие Постановлением Госстроя РФ от 17.06.2002 N 59) {КонсультантПлюс}">
        <w:r>
          <w:rPr>
            <w:sz w:val="24"/>
            <w:color w:val="0000ff"/>
          </w:rPr>
          <w:t xml:space="preserve">ГОСТ 30247.3-2002</w:t>
        </w:r>
      </w:hyperlink>
      <w:r>
        <w:rPr>
          <w:sz w:val="24"/>
        </w:rPr>
        <w:t xml:space="preserve">. Конструкции строительные. Методы испытаний на огнестойкость. Двери шахт лифтов.</w:t>
      </w:r>
    </w:p>
    <w:p>
      <w:pPr>
        <w:pStyle w:val="0"/>
        <w:spacing w:before="240" w:lineRule="auto"/>
        <w:ind w:firstLine="540"/>
        <w:jc w:val="both"/>
      </w:pPr>
      <w:hyperlink w:history="0" r:id="rId22" w:tooltip="&quot;ГОСТ 30244-94. Материалы строительные. Методы испытаний на горючесть&quot; (утв. Постановлением Минстроя РФ от 04.08.1995 N 18-79) {КонсультантПлюс}">
        <w:r>
          <w:rPr>
            <w:sz w:val="24"/>
            <w:color w:val="0000ff"/>
          </w:rPr>
          <w:t xml:space="preserve">ГОСТ 30244-94</w:t>
        </w:r>
      </w:hyperlink>
      <w:r>
        <w:rPr>
          <w:sz w:val="24"/>
        </w:rPr>
        <w:t xml:space="preserve">. Материалы строительные. Методы испытаний на горючесть.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В официальном тексте документа, видимо, допущена опечатка: имеется в виду ГОСТ 30402-96, а не ГОСТ 30402-94.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300" w:lineRule="auto"/>
        <w:ind w:firstLine="540"/>
        <w:jc w:val="both"/>
      </w:pPr>
      <w:hyperlink w:history="0" r:id="rId23" w:tooltip="&quot;ГОСТ 30402-96. Материалы строительные. Метод испытания на воспламеняемость&quot; (введен в действие Постановлением Минстроя РФ от 24.06.1996 N 18-40) {КонсультантПлюс}">
        <w:r>
          <w:rPr>
            <w:sz w:val="24"/>
            <w:color w:val="0000ff"/>
          </w:rPr>
          <w:t xml:space="preserve">ГОСТ 30402-94</w:t>
        </w:r>
      </w:hyperlink>
      <w:r>
        <w:rPr>
          <w:sz w:val="24"/>
        </w:rPr>
        <w:t xml:space="preserve">. Материалы строительные. Метод испытания на воспламеняемость.</w:t>
      </w:r>
    </w:p>
    <w:p>
      <w:pPr>
        <w:pStyle w:val="0"/>
        <w:spacing w:before="240" w:lineRule="auto"/>
        <w:ind w:firstLine="540"/>
        <w:jc w:val="both"/>
      </w:pPr>
      <w:hyperlink w:history="0" r:id="rId24" w:tooltip="&quot;ГОСТ Р 52382-2005. Лифты пассажирские. Лифты для пожарных&quot; (утв. Приказом Ростехрегулирования от 31.10.2005 N 269-ст) ------------ Утратил силу или отменен {КонсультантПлюс}">
        <w:r>
          <w:rPr>
            <w:sz w:val="24"/>
            <w:color w:val="0000ff"/>
          </w:rPr>
          <w:t xml:space="preserve">ГОСТ Р 52382-2005</w:t>
        </w:r>
      </w:hyperlink>
      <w:r>
        <w:rPr>
          <w:sz w:val="24"/>
        </w:rPr>
        <w:t xml:space="preserve"> (ЕН 81-72:2003). Лифты пассажирские. Лифты для пожарных.</w:t>
      </w:r>
    </w:p>
    <w:p>
      <w:pPr>
        <w:pStyle w:val="0"/>
        <w:spacing w:before="240" w:lineRule="auto"/>
        <w:ind w:firstLine="540"/>
        <w:jc w:val="both"/>
      </w:pPr>
      <w:hyperlink w:history="0" r:id="rId25" w:tooltip="&quot;ГОСТ Р 53299-2009. Воздуховоды. Метод испытаний на огнестойкость&quot; (утв. Приказом Ростехрегулирования от 18.02.2009 N 75-ст) ------------ Утратил силу или отменен {КонсультантПлюс}">
        <w:r>
          <w:rPr>
            <w:sz w:val="24"/>
            <w:color w:val="0000ff"/>
          </w:rPr>
          <w:t xml:space="preserve">ГОСТ Р 53299-2009</w:t>
        </w:r>
      </w:hyperlink>
      <w:r>
        <w:rPr>
          <w:sz w:val="24"/>
        </w:rPr>
        <w:t xml:space="preserve">. Воздуховоды. Метод испытаний на огнестойкость.</w:t>
      </w:r>
    </w:p>
    <w:p>
      <w:pPr>
        <w:pStyle w:val="0"/>
        <w:spacing w:before="240" w:lineRule="auto"/>
        <w:ind w:firstLine="540"/>
        <w:jc w:val="both"/>
      </w:pPr>
      <w:hyperlink w:history="0" r:id="rId26" w:tooltip="&quot;ГОСТ Р 53300-2009. Национальный стандарт Российской Федерации. Противодымная защита зданий и сооружений. Методы приемо-сдаточных и периодических испытаний&quot; (утв. и введен в действие Приказом Ростехрегулирования от 18.02.2009 N 76-ст) (ред. от 19.12.2019) {КонсультантПлюс}">
        <w:r>
          <w:rPr>
            <w:sz w:val="24"/>
            <w:color w:val="0000ff"/>
          </w:rPr>
          <w:t xml:space="preserve">ГОСТ Р 53300-2009</w:t>
        </w:r>
      </w:hyperlink>
      <w:r>
        <w:rPr>
          <w:sz w:val="24"/>
        </w:rPr>
        <w:t xml:space="preserve">. Противодымная защита зданий и сооружений. Методы приемосдаточных и периодических испытаний.</w:t>
      </w:r>
    </w:p>
    <w:p>
      <w:pPr>
        <w:pStyle w:val="0"/>
        <w:spacing w:before="240" w:lineRule="auto"/>
        <w:ind w:firstLine="540"/>
        <w:jc w:val="both"/>
      </w:pPr>
      <w:hyperlink w:history="0" r:id="rId27" w:tooltip="&quot;ГОСТ Р 53301-2009. Клапаны противопожарные вентиляционных систем. Метод испытаний на огнестойкость&quot; (утв. Приказом Ростехрегулирования от 18.02.2009 N 77-ст) ------------ Утратил силу или отменен {КонсультантПлюс}">
        <w:r>
          <w:rPr>
            <w:sz w:val="24"/>
            <w:color w:val="0000ff"/>
          </w:rPr>
          <w:t xml:space="preserve">ГОСТ Р 53301-2009</w:t>
        </w:r>
      </w:hyperlink>
      <w:r>
        <w:rPr>
          <w:sz w:val="24"/>
        </w:rPr>
        <w:t xml:space="preserve">. Клапаны противопожарные вентиляционных систем. Методы испытаний на огнестойкость.</w:t>
      </w:r>
    </w:p>
    <w:p>
      <w:pPr>
        <w:pStyle w:val="0"/>
        <w:spacing w:before="240" w:lineRule="auto"/>
        <w:ind w:firstLine="540"/>
        <w:jc w:val="both"/>
      </w:pPr>
      <w:hyperlink w:history="0" r:id="rId28" w:tooltip="&quot;ГОСТ Р 53303-2009. Национальный стандарт Российской Федерации. Конструкции строительные. Противопожарные двери и ворота. Метод испытаний на дымогазопроницаемость&quot; (утв. Приказом Ростехрегулирования от 18.02.2009 N 79-ст) (ред. от 09.12.2013) {КонсультантПлюс}">
        <w:r>
          <w:rPr>
            <w:sz w:val="24"/>
            <w:color w:val="0000ff"/>
          </w:rPr>
          <w:t xml:space="preserve">ГОСТ Р 53303-2009</w:t>
        </w:r>
      </w:hyperlink>
      <w:r>
        <w:rPr>
          <w:sz w:val="24"/>
        </w:rPr>
        <w:t xml:space="preserve">. Конструкции строительные. Противопожарные двери и ворота. Метод испытаний на дымогазопроницаемость.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Примечание. При пользовании настоящим стандартом целесообразно проверить действие ссылочных стандартов и классификаторов в информационной системе общего пользования -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"Национальные стандарты", который опубликован по состоянию на 1 января текущего года, и по соответствующим ежемесячно издаваемым информационным указателям, опубликованным в текущем году. Если ссылочный документ заменен (изменен), то при пользовании настоящим стандартом следует руководствоваться замененным (измененным) документом. Если ссылочный документ отменен без замены, то положение, в котором дана ссылка на него, применяется в части, не затрагивающей эту ссылку.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1"/>
        <w:jc w:val="center"/>
      </w:pPr>
      <w:r>
        <w:rPr>
          <w:sz w:val="24"/>
        </w:rPr>
        <w:t xml:space="preserve">3. Термины и определения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настоящем стандарте применяются следующие термины с соответствующими определениями: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3.1. Лифт для транспортирования пожарных подразделений: лифт, оснащенный системами управления, защиты и связи, обеспечивающими перемещение пожарных подразделений на этажи зданий (сооружений) при пожаре.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3.2. Основной посадочный этаж: этаж главного входа в здание (сооружение).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3.3. Режим "пожарная опасность": установленная последовательность действий системы управления лифтом, предусматривающая при возникновении пожара в здании (сооружении) принудительное движение кабины лифта на основной посадочный этаж с исключением команд управления из кабины и зарегистрированных попутных вызовов.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3.4. Режим "перевозка пожарных подразделений": установленная последовательность действий системы управления лифтом для транспортирования пожарных подразделений, обеспечивающая его работу с выполнением команд управления, подаваемых пожарными только из кабины лифта.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1"/>
        <w:jc w:val="center"/>
      </w:pPr>
      <w:r>
        <w:rPr>
          <w:sz w:val="24"/>
        </w:rPr>
        <w:t xml:space="preserve">4. Функциональное назначение, основные параметры и размеры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4.1. Лифты для транспортирования пожарных подразделений (далее - лифты для пожарных) являются составной частью комплекса инженерного оборудования зданий и сооружений различного назначения, а также одним из видов пожарно-технических средств, обеспечивающих перемещение пожарных подразделений на этажи зданий (сооружений) различного назначения для выполнения работ по спасанию людей, обнаружению и тушению пожара.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4.2. Основные параметры и размеры лифтов для пожарных должны соответствовать требованиям </w:t>
      </w:r>
      <w:hyperlink w:history="0" r:id="rId29" w:tooltip="&quot;ГОСТ Р 52382-2005. Лифты пассажирские. Лифты для пожарных&quot; (утв. Приказом Ростехрегулирования от 31.10.2005 N 269-ст) ------------ Утратил силу или отменен {КонсультантПлюс}">
        <w:r>
          <w:rPr>
            <w:sz w:val="24"/>
            <w:color w:val="0000ff"/>
          </w:rPr>
          <w:t xml:space="preserve">ГОСТ Р 52382</w:t>
        </w:r>
      </w:hyperlink>
      <w:r>
        <w:rPr>
          <w:sz w:val="24"/>
        </w:rPr>
        <w:t xml:space="preserve">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1"/>
        <w:jc w:val="center"/>
      </w:pPr>
      <w:r>
        <w:rPr>
          <w:sz w:val="24"/>
        </w:rPr>
        <w:t xml:space="preserve">5. Конструктивное исполнение</w:t>
      </w:r>
    </w:p>
    <w:p>
      <w:pPr>
        <w:pStyle w:val="0"/>
        <w:ind w:firstLine="54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Применение на добровольной основе пункта 5.1 обеспечивает соблюдение требований Федерального </w:t>
            </w:r>
            <w:hyperlink w:history="0" r:id="rId30" w:tooltip="Федеральный закон от 22.07.2008 N 123-ФЗ (ред. от 31.07.2025) &quot;Технический регламент о требованиях пожарной безопасности&quot; {КонсультантПлюс}">
              <w:r>
                <w:rPr>
                  <w:sz w:val="24"/>
                  <w:color w:val="0000ff"/>
                </w:rPr>
                <w:t xml:space="preserve">закона</w:t>
              </w:r>
            </w:hyperlink>
            <w:r>
              <w:rPr>
                <w:sz w:val="24"/>
                <w:color w:val="392c69"/>
              </w:rPr>
              <w:t xml:space="preserve"> от 22.07.2008 N 123-ФЗ "Технический регламент о требованиях пожарной безопасности" (</w:t>
            </w:r>
            <w:hyperlink w:history="0" r:id="rId31" w:tooltip="Приказ Росстандарта от 16.04.2014 N 474 (ред. от 25.02.2016) &quot;Об утверждении перечня документов в области стандартизации, в результате применения которых на добровольной основе обеспечивается соблюдение требований Федерального закона от 22 июля 2008 г. N 123-ФЗ &quot;Технический регламент о требованиях пожарной безопасности&quot; ------------ Утратил силу или отменен {КонсультантПлюс}">
              <w:r>
                <w:rPr>
                  <w:sz w:val="24"/>
                  <w:color w:val="0000ff"/>
                </w:rPr>
                <w:t xml:space="preserve">Приказ</w:t>
              </w:r>
            </w:hyperlink>
            <w:r>
              <w:rPr>
                <w:sz w:val="24"/>
                <w:color w:val="392c69"/>
              </w:rPr>
              <w:t xml:space="preserve"> Росстандарта от 16.04.2014 N 474).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Применение на добровольной основе пункта 5.1 обеспечивает соблюдение требований Федерального </w:t>
            </w:r>
            <w:hyperlink w:history="0" r:id="rId32" w:tooltip="Федеральный закон от 22.07.2008 N 123-ФЗ (ред. от 31.07.2025) &quot;Технический регламент о требованиях пожарной безопасности&quot; {КонсультантПлюс}">
              <w:r>
                <w:rPr>
                  <w:sz w:val="24"/>
                  <w:color w:val="0000ff"/>
                </w:rPr>
                <w:t xml:space="preserve">закона</w:t>
              </w:r>
            </w:hyperlink>
            <w:r>
              <w:rPr>
                <w:sz w:val="24"/>
                <w:color w:val="392c69"/>
              </w:rPr>
              <w:t xml:space="preserve"> от 22.07.2008 N 123-ФЗ "Технический регламент о требованиях пожарной безопасности" (</w:t>
            </w:r>
            <w:hyperlink w:history="0" r:id="rId33" w:tooltip="Приказ Ростехрегулирования от 30.04.2009 N 1573 (ред. от 30.07.2013) &quot;Об утверждении Перечня национальных стандартов и сводов, в результате применения которых на добровольной основе обеспечивается соблюдение требований Федерального закона от 22 июля 2008 г. N 123-ФЗ &quot;Технический регламент о требованиях пожарной безопасности&quot; ------------ Утратил силу или отменен {КонсультантПлюс}">
              <w:r>
                <w:rPr>
                  <w:sz w:val="24"/>
                  <w:color w:val="0000ff"/>
                </w:rPr>
                <w:t xml:space="preserve">Приказ</w:t>
              </w:r>
            </w:hyperlink>
            <w:r>
              <w:rPr>
                <w:sz w:val="24"/>
                <w:color w:val="392c69"/>
              </w:rPr>
              <w:t xml:space="preserve"> Ростехрегулирования от 30.04.2009 N 1573).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300" w:lineRule="auto"/>
        <w:ind w:firstLine="540"/>
        <w:jc w:val="both"/>
      </w:pPr>
      <w:r>
        <w:rPr>
          <w:sz w:val="24"/>
        </w:rPr>
        <w:t xml:space="preserve">5.1. Требования к конструкциям лифтов для пожарных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Взамен ГОСТ 28911-91 Постановлением Госстандарта РФ от 11.03.1999 N 70 с 1 января 2000 года введен в действие </w:t>
            </w:r>
            <w:hyperlink w:history="0" r:id="rId34" w:tooltip="&quot;ГОСТ 28911-98. Лифты и грузовые малые лифты. Устройства управления, сигнализации и дополнительные приспособления&quot; (введен в действие Постановлением Госстандарта РФ от 11.03.1999 N 70) ------------ Утратил силу или отменен {КонсультантПлюс}">
              <w:r>
                <w:rPr>
                  <w:sz w:val="24"/>
                  <w:color w:val="0000ff"/>
                </w:rPr>
                <w:t xml:space="preserve">ГОСТ 28911-98</w:t>
              </w:r>
            </w:hyperlink>
            <w:r>
              <w:rPr>
                <w:sz w:val="24"/>
                <w:color w:val="392c69"/>
              </w:rPr>
              <w:t xml:space="preserve">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300" w:lineRule="auto"/>
        <w:ind w:firstLine="540"/>
        <w:jc w:val="both"/>
      </w:pPr>
      <w:r>
        <w:rPr>
          <w:sz w:val="24"/>
        </w:rPr>
        <w:t xml:space="preserve">5.1.1. Конструкции лифтов для пожарных должны соответствовать требованиям настоящего стандарта, </w:t>
      </w:r>
      <w:hyperlink w:history="0" w:anchor="P254" w:tooltip="[4] ПБ 10-558-03       Правила устройства и безопасной эксплуатации лифтов">
        <w:r>
          <w:rPr>
            <w:sz w:val="24"/>
            <w:color w:val="0000ff"/>
          </w:rPr>
          <w:t xml:space="preserve">[4]</w:t>
        </w:r>
      </w:hyperlink>
      <w:r>
        <w:rPr>
          <w:sz w:val="24"/>
        </w:rPr>
        <w:t xml:space="preserve">, ГОСТ 28911 и </w:t>
      </w:r>
      <w:hyperlink w:history="0" r:id="rId35" w:tooltip="&quot;ГОСТ Р 52382-2005. Лифты пассажирские. Лифты для пожарных&quot; (утв. Приказом Ростехрегулирования от 31.10.2005 N 269-ст) ------------ Утратил силу или отменен {КонсультантПлюс}">
        <w:r>
          <w:rPr>
            <w:sz w:val="24"/>
            <w:color w:val="0000ff"/>
          </w:rPr>
          <w:t xml:space="preserve">ГОСТ Р 52382</w:t>
        </w:r>
      </w:hyperlink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5.1.2. На каждый наземный этаж здания (сооружения) должен быть обеспечен доступ пожарных подразделений, как минимум, одним лифтом для пожарных. Остановка лифтов для пожарных в подвальных и цокольных этажах должна обеспечиваться в оговоренных случаях. Размещение лифтов для пожарных должно быть предусмотрено на путях движения пожарных подразделений, которые должны иметь возможность доступа во все помещения на этажах.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5.1.3. В период нормального функционирования лифт для пожарных должен находиться в эксплуатации в качестве пассажирского либо служебно-хозяйственного лифта.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Лифты для пожарных могут устанавливаться в самостоятельном лифтовом холле или в общем лифтовом холле с другими пассажирскими лифтами и объединяться с ними системами автоматического группового управления.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5.1.4. В непосредственной близости от лифта для пожарных, как правило, должен предусматриваться выход на эвакуационную лестничную клетку.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5.1.5. Каждый этаж здания должен обслуживаться не менее чем одним лифтом для пожарных. Один и тот же лифт для пожарных, как правило, не должен иметь остановок в надземных и подземных частях зданий (сооружений). Допускается, чтобы лифт имел остановки в надземной и двух уровнях подземной части здания (сооружения), включая цокольный этаж. При трех и большем количестве уровней (этажей) подземной части следует применять отдельный лифт для пожарных, имеющий остановки на этих уровнях и основном посадочном этаже.</w:t>
      </w:r>
    </w:p>
    <w:bookmarkStart w:id="94" w:name="P94"/>
    <w:bookmarkEnd w:id="94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5.1.6. Двери кабин и шахт лифтов для пожарных должны быть автоматическими горизонтально-раздвижными центрального или бокового открывания, включая телескопическое исполнение и должны сохранять работоспособность при избыточном давлении в шахте, создаваемом приточной противодымной вентиляцией. Величина избыточного давления должна быть в пределах от 20 до 70 Па.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5.1.7. Двери шахт лифтов для пожарных должны быть противопожарными с пределами огнестойкости не менее 60 мин (EI 60 по </w:t>
      </w:r>
      <w:hyperlink w:history="0" w:anchor="P247" w:tooltip="[1] СНиП 21-01-97*     Пожарная безопасность зданий и сооружений">
        <w:r>
          <w:rPr>
            <w:sz w:val="24"/>
            <w:color w:val="0000ff"/>
          </w:rPr>
          <w:t xml:space="preserve">[1]</w:t>
        </w:r>
      </w:hyperlink>
      <w:r>
        <w:rPr>
          <w:sz w:val="24"/>
        </w:rPr>
        <w:t xml:space="preserve"> и </w:t>
      </w:r>
      <w:hyperlink w:history="0" r:id="rId36" w:tooltip="&quot;ГОСТ 30247.3-2002. Конструкции строительные. Методы испытаний на огнестойкость. Двери шахт лифтов&quot; (введен в действие Постановлением Госстроя РФ от 17.06.2002 N 59) {КонсультантПлюс}">
        <w:r>
          <w:rPr>
            <w:sz w:val="24"/>
            <w:color w:val="0000ff"/>
          </w:rPr>
          <w:t xml:space="preserve">ГОСТ 30247.3</w:t>
        </w:r>
      </w:hyperlink>
      <w:r>
        <w:rPr>
          <w:sz w:val="24"/>
        </w:rPr>
        <w:t xml:space="preserve">). В случае размещения лифта для пожарных в общей шахте с другими пассажирскими лифтами двери шахт всех лифтов в этой общей шахте (см. Приложение А, </w:t>
      </w:r>
      <w:hyperlink w:history="0" w:anchor="P218" w:tooltip="Рис. А.3. Схема размещения лифта для пожарных">
        <w:r>
          <w:rPr>
            <w:sz w:val="24"/>
            <w:color w:val="0000ff"/>
          </w:rPr>
          <w:t xml:space="preserve">рис. А.3</w:t>
        </w:r>
      </w:hyperlink>
      <w:r>
        <w:rPr>
          <w:sz w:val="24"/>
        </w:rPr>
        <w:t xml:space="preserve">) должны быть противопожарными с пределами огнестойкости не менее 60 мин (EI 60 по </w:t>
      </w:r>
      <w:hyperlink w:history="0" w:anchor="P247" w:tooltip="[1] СНиП 21-01-97*     Пожарная безопасность зданий и сооружений">
        <w:r>
          <w:rPr>
            <w:sz w:val="24"/>
            <w:color w:val="0000ff"/>
          </w:rPr>
          <w:t xml:space="preserve">[1]</w:t>
        </w:r>
      </w:hyperlink>
      <w:r>
        <w:rPr>
          <w:sz w:val="24"/>
        </w:rPr>
        <w:t xml:space="preserve"> и </w:t>
      </w:r>
      <w:hyperlink w:history="0" r:id="rId37" w:tooltip="&quot;ГОСТ 30247.3-2002. Конструкции строительные. Методы испытаний на огнестойкость. Двери шахт лифтов&quot; (введен в действие Постановлением Госстроя РФ от 17.06.2002 N 59) {КонсультантПлюс}">
        <w:r>
          <w:rPr>
            <w:sz w:val="24"/>
            <w:color w:val="0000ff"/>
          </w:rPr>
          <w:t xml:space="preserve">ГОСТ 30247.3</w:t>
        </w:r>
      </w:hyperlink>
      <w:r>
        <w:rPr>
          <w:sz w:val="24"/>
        </w:rPr>
        <w:t xml:space="preserve">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5.1.8. В крыше кабины лифта для пожарных должен быть предусмотрен люк в соответствии с </w:t>
      </w:r>
      <w:hyperlink w:history="0" r:id="rId38" w:tooltip="&quot;ГОСТ Р 52382-2005. Лифты пассажирские. Лифты для пожарных&quot; (утв. Приказом Ростехрегулирования от 31.10.2005 N 269-ст) ------------ Утратил силу или отменен {КонсультантПлюс}">
        <w:r>
          <w:rPr>
            <w:sz w:val="24"/>
            <w:color w:val="0000ff"/>
          </w:rPr>
          <w:t xml:space="preserve">ГОСТ Р 52382</w:t>
        </w:r>
      </w:hyperlink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5.1.9. Ограждающие конструкции (стены, пол, потолок и двери) купе кабины лифтов для пожарных следует изготавливать из негорючих материалов или материалов группы горючести Г1 по </w:t>
      </w:r>
      <w:hyperlink w:history="0" r:id="rId39" w:tooltip="&quot;ГОСТ 30244-94. Материалы строительные. Методы испытаний на горючесть&quot; (утв. Постановлением Минстроя РФ от 04.08.1995 N 18-79) {КонсультантПлюс}">
        <w:r>
          <w:rPr>
            <w:sz w:val="24"/>
            <w:color w:val="0000ff"/>
          </w:rPr>
          <w:t xml:space="preserve">ГОСТ 30244</w:t>
        </w:r>
      </w:hyperlink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Пожарно-технические характеристики материалов для отделки (облицовки) поверхностей конструкций стен и потолков, покрытий пола купе кабин лифтов для пожарных должны соответствовать требованиям </w:t>
      </w:r>
      <w:hyperlink w:history="0" r:id="rId40" w:tooltip="&quot;ГОСТ Р 52382-2005. Лифты пассажирские. Лифты для пожарных&quot; (утв. Приказом Ростехрегулирования от 31.10.2005 N 269-ст) ------------ Утратил силу или отменен {КонсультантПлюс}">
        <w:r>
          <w:rPr>
            <w:sz w:val="24"/>
            <w:color w:val="0000ff"/>
          </w:rPr>
          <w:t xml:space="preserve">ГОСТ Р 52382</w:t>
        </w:r>
      </w:hyperlink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5.1.10. В кабине лифта для пожарных должно быть установлено сигнальное устройство о перегрузке.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Применение на добровольной основе пункта 5.2 обеспечивает соблюдение требований Федерального </w:t>
            </w:r>
            <w:hyperlink w:history="0" r:id="rId41" w:tooltip="Федеральный закон от 22.07.2008 N 123-ФЗ (ред. от 31.07.2025) &quot;Технический регламент о требованиях пожарной безопасности&quot; {КонсультантПлюс}">
              <w:r>
                <w:rPr>
                  <w:sz w:val="24"/>
                  <w:color w:val="0000ff"/>
                </w:rPr>
                <w:t xml:space="preserve">закона</w:t>
              </w:r>
            </w:hyperlink>
            <w:r>
              <w:rPr>
                <w:sz w:val="24"/>
                <w:color w:val="392c69"/>
              </w:rPr>
              <w:t xml:space="preserve"> от 22.07.2008 N 123-ФЗ "Технический регламент о требованиях пожарной безопасности" (</w:t>
            </w:r>
            <w:hyperlink w:history="0" r:id="rId42" w:tooltip="Приказ Росстандарта от 16.04.2014 N 474 (ред. от 25.02.2016) &quot;Об утверждении перечня документов в области стандартизации, в результате применения которых на добровольной основе обеспечивается соблюдение требований Федерального закона от 22 июля 2008 г. N 123-ФЗ &quot;Технический регламент о требованиях пожарной безопасности&quot; ------------ Утратил силу или отменен {КонсультантПлюс}">
              <w:r>
                <w:rPr>
                  <w:sz w:val="24"/>
                  <w:color w:val="0000ff"/>
                </w:rPr>
                <w:t xml:space="preserve">Приказ</w:t>
              </w:r>
            </w:hyperlink>
            <w:r>
              <w:rPr>
                <w:sz w:val="24"/>
                <w:color w:val="392c69"/>
              </w:rPr>
              <w:t xml:space="preserve"> Росстандарта от 16.04.2014 N 474).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Применение на добровольной основе пункта 5.2 обеспечивает соблюдение требований Федерального </w:t>
            </w:r>
            <w:hyperlink w:history="0" r:id="rId43" w:tooltip="Федеральный закон от 22.07.2008 N 123-ФЗ (ред. от 31.07.2025) &quot;Технический регламент о требованиях пожарной безопасности&quot; {КонсультантПлюс}">
              <w:r>
                <w:rPr>
                  <w:sz w:val="24"/>
                  <w:color w:val="0000ff"/>
                </w:rPr>
                <w:t xml:space="preserve">закона</w:t>
              </w:r>
            </w:hyperlink>
            <w:r>
              <w:rPr>
                <w:sz w:val="24"/>
                <w:color w:val="392c69"/>
              </w:rPr>
              <w:t xml:space="preserve"> от 22.07.2008 N 123-ФЗ "Технический регламент о требованиях пожарной безопасности" (</w:t>
            </w:r>
            <w:hyperlink w:history="0" r:id="rId44" w:tooltip="Приказ Ростехрегулирования от 30.04.2009 N 1573 (ред. от 30.07.2013) &quot;Об утверждении Перечня национальных стандартов и сводов, в результате применения которых на добровольной основе обеспечивается соблюдение требований Федерального закона от 22 июля 2008 г. N 123-ФЗ &quot;Технический регламент о требованиях пожарной безопасности&quot; ------------ Утратил силу или отменен {КонсультантПлюс}">
              <w:r>
                <w:rPr>
                  <w:sz w:val="24"/>
                  <w:color w:val="0000ff"/>
                </w:rPr>
                <w:t xml:space="preserve">Приказ</w:t>
              </w:r>
            </w:hyperlink>
            <w:r>
              <w:rPr>
                <w:sz w:val="24"/>
                <w:color w:val="392c69"/>
              </w:rPr>
              <w:t xml:space="preserve"> Ростехрегулирования от 30.04.2009 N 1573).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300" w:lineRule="auto"/>
        <w:ind w:firstLine="540"/>
        <w:jc w:val="both"/>
      </w:pPr>
      <w:r>
        <w:rPr>
          <w:sz w:val="24"/>
        </w:rPr>
        <w:t xml:space="preserve">5.2. Требования к строительным конструкциям и оборудованию систем противопожарной защиты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5.2.1. Лифт для пожарных должен размещаться в выгороженной шахте. Ограждающие конструкции шахт должны иметь предел огнестойкости не менее 120 мин (REI 120 по </w:t>
      </w:r>
      <w:hyperlink w:history="0" w:anchor="P247" w:tooltip="[1] СНиП 21-01-97*     Пожарная безопасность зданий и сооружений">
        <w:r>
          <w:rPr>
            <w:sz w:val="24"/>
            <w:color w:val="0000ff"/>
          </w:rPr>
          <w:t xml:space="preserve">[1]</w:t>
        </w:r>
      </w:hyperlink>
      <w:r>
        <w:rPr>
          <w:sz w:val="24"/>
        </w:rPr>
        <w:t xml:space="preserve"> и </w:t>
      </w:r>
      <w:hyperlink w:history="0" r:id="rId45" w:tooltip="&quot;ГОСТ 30247.1-94. Конструкции строительные. Методы испытаний на огнестойкость. Несущие и ограждающие Конструкции&quot; (введен Постановлением Минстроя РФ от 23.03.1995 N 18-26) {КонсультантПлюс}">
        <w:r>
          <w:rPr>
            <w:sz w:val="24"/>
            <w:color w:val="0000ff"/>
          </w:rPr>
          <w:t xml:space="preserve">ГОСТ 30247.1</w:t>
        </w:r>
      </w:hyperlink>
      <w:r>
        <w:rPr>
          <w:sz w:val="24"/>
        </w:rPr>
        <w:t xml:space="preserve">). В ограждающих конструкциях шахт допускается выполнять проемы и отверстия для установки дверей, оборудования лифта, а также для систем вентиляции.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О порядке применения п. 5.2.2 данного документа см. </w:t>
            </w:r>
            <w:hyperlink w:history="0" r:id="rId46" w:tooltip="&lt;Письмо&gt; ФГБУ ВНИИПО МЧС России от 26.12.2019 N 8851эп-13-2-3 &lt;О разъяснении требований ГОСТ Р 53296-2009&gt; {КонсультантПлюс}">
              <w:r>
                <w:rPr>
                  <w:sz w:val="24"/>
                  <w:color w:val="0000ff"/>
                </w:rPr>
                <w:t xml:space="preserve">письмо</w:t>
              </w:r>
            </w:hyperlink>
            <w:r>
              <w:rPr>
                <w:sz w:val="24"/>
                <w:color w:val="392c69"/>
              </w:rPr>
              <w:t xml:space="preserve"> ВНИИПО МЧС России от 26.12.2019 N 8851эп-13-2-3.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300" w:lineRule="auto"/>
        <w:ind w:firstLine="540"/>
        <w:jc w:val="both"/>
      </w:pPr>
      <w:r>
        <w:rPr>
          <w:sz w:val="24"/>
        </w:rPr>
        <w:t xml:space="preserve">5.2.2. Перед дверьми шахт лифтов для пожарных должны быть предусмотрены лифтовые холлы (тамбуры), как показано на </w:t>
      </w:r>
      <w:hyperlink w:history="0" w:anchor="P182" w:tooltip="Рис. А.1. Схема размещения одиночного лифта для пожарных">
        <w:r>
          <w:rPr>
            <w:sz w:val="24"/>
            <w:color w:val="0000ff"/>
          </w:rPr>
          <w:t xml:space="preserve">рис. А.1</w:t>
        </w:r>
      </w:hyperlink>
      <w:r>
        <w:rPr>
          <w:sz w:val="24"/>
        </w:rPr>
        <w:t xml:space="preserve"> - </w:t>
      </w:r>
      <w:hyperlink w:history="0" w:anchor="P236" w:tooltip="Рис. А.4. Схема размещения лифта для пожарных">
        <w:r>
          <w:rPr>
            <w:sz w:val="24"/>
            <w:color w:val="0000ff"/>
          </w:rPr>
          <w:t xml:space="preserve">А.4</w:t>
        </w:r>
      </w:hyperlink>
      <w:r>
        <w:rPr>
          <w:sz w:val="24"/>
        </w:rPr>
        <w:t xml:space="preserve">, приведенных в Приложении А, с размерами, указанными в соответствующих нормативных документах.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установке лифтов для пожарных в группе с другими пассажирскими лифтами, лифтовой холл на основном посадочном этаже допускается не выгораживать.</w:t>
      </w:r>
    </w:p>
    <w:bookmarkStart w:id="108" w:name="P108"/>
    <w:bookmarkEnd w:id="108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5.2.3. В случае установки лифта для пожарных в выгороженной шахте с общим лифтовым холлом с другими лифтами (см. Приложение А, </w:t>
      </w:r>
      <w:hyperlink w:history="0" w:anchor="P201" w:tooltip="Рис. А.2. Схема размещения лифта для пожарных">
        <w:r>
          <w:rPr>
            <w:sz w:val="24"/>
            <w:color w:val="0000ff"/>
          </w:rPr>
          <w:t xml:space="preserve">рис. А.2</w:t>
        </w:r>
      </w:hyperlink>
      <w:r>
        <w:rPr>
          <w:sz w:val="24"/>
        </w:rPr>
        <w:t xml:space="preserve">, </w:t>
      </w:r>
      <w:hyperlink w:history="0" w:anchor="P236" w:tooltip="Рис. А.4. Схема размещения лифта для пожарных">
        <w:r>
          <w:rPr>
            <w:sz w:val="24"/>
            <w:color w:val="0000ff"/>
          </w:rPr>
          <w:t xml:space="preserve">А.4</w:t>
        </w:r>
      </w:hyperlink>
      <w:r>
        <w:rPr>
          <w:sz w:val="24"/>
        </w:rPr>
        <w:t xml:space="preserve">) ограждающие конструкции шахт этих лифтов должны иметь пределы огнестойкости не менее указанных в соответствующих нормативных документах, а двери шахт - 30 мин (Е 30 по </w:t>
      </w:r>
      <w:hyperlink w:history="0" w:anchor="P247" w:tooltip="[1] СНиП 21-01-97*     Пожарная безопасность зданий и сооружений">
        <w:r>
          <w:rPr>
            <w:sz w:val="24"/>
            <w:color w:val="0000ff"/>
          </w:rPr>
          <w:t xml:space="preserve">[1]</w:t>
        </w:r>
      </w:hyperlink>
      <w:r>
        <w:rPr>
          <w:sz w:val="24"/>
        </w:rPr>
        <w:t xml:space="preserve">, </w:t>
      </w:r>
      <w:hyperlink w:history="0" r:id="rId47" w:tooltip="&quot;ГОСТ 30247.3-2002. Конструкции строительные. Методы испытаний на огнестойкость. Двери шахт лифтов&quot; (введен в действие Постановлением Госстроя РФ от 17.06.2002 N 59) {КонсультантПлюс}">
        <w:r>
          <w:rPr>
            <w:sz w:val="24"/>
            <w:color w:val="0000ff"/>
          </w:rPr>
          <w:t xml:space="preserve">ГОСТ 30247.3</w:t>
        </w:r>
      </w:hyperlink>
      <w:r>
        <w:rPr>
          <w:sz w:val="24"/>
        </w:rPr>
        <w:t xml:space="preserve">, EI 30 по </w:t>
      </w:r>
      <w:hyperlink w:history="0" w:anchor="P247" w:tooltip="[1] СНиП 21-01-97*     Пожарная безопасность зданий и сооружений">
        <w:r>
          <w:rPr>
            <w:sz w:val="24"/>
            <w:color w:val="0000ff"/>
          </w:rPr>
          <w:t xml:space="preserve">[1]</w:t>
        </w:r>
      </w:hyperlink>
      <w:r>
        <w:rPr>
          <w:sz w:val="24"/>
        </w:rPr>
        <w:t xml:space="preserve">, </w:t>
      </w:r>
      <w:hyperlink w:history="0" r:id="rId48" w:tooltip="&quot;ГОСТ 30247.3-2002. Конструкции строительные. Методы испытаний на огнестойкость. Двери шахт лифтов&quot; (введен в действие Постановлением Госстроя РФ от 17.06.2002 N 59) {КонсультантПлюс}">
        <w:r>
          <w:rPr>
            <w:sz w:val="24"/>
            <w:color w:val="0000ff"/>
          </w:rPr>
          <w:t xml:space="preserve">ГОСТ 30247.3</w:t>
        </w:r>
      </w:hyperlink>
      <w:r>
        <w:rPr>
          <w:sz w:val="24"/>
        </w:rPr>
        <w:t xml:space="preserve">, в зданиях повышенной этажности).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5.2.4. Ограждающие конструкции лифтовых холлов (тамбуров) должны быть выполнены из противопожарных перегородок 1-го типа с противопожарными дверями 2-го типа по </w:t>
      </w:r>
      <w:hyperlink w:history="0" w:anchor="P247" w:tooltip="[1] СНиП 21-01-97*     Пожарная безопасность зданий и сооружений">
        <w:r>
          <w:rPr>
            <w:sz w:val="24"/>
            <w:color w:val="0000ff"/>
          </w:rPr>
          <w:t xml:space="preserve">[1]</w:t>
        </w:r>
      </w:hyperlink>
      <w:r>
        <w:rPr>
          <w:sz w:val="24"/>
        </w:rPr>
        <w:t xml:space="preserve"> в дымогазонепроницаемом исполнении. Удельное сопротивление дымогазопроницанию дверей не должно быть менее </w:t>
      </w:r>
      <w:r>
        <w:rPr>
          <w:position w:val="-9"/>
        </w:rPr>
        <w:drawing>
          <wp:inline distT="0" distB="0" distL="0" distR="0">
            <wp:extent cx="677545" cy="27686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45" cy="2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м3/кг.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5.2.5. Ограждающие конструкции и двери машинных помещений лифтов для пожарных, вне зависимости от типа привода лифтов должны быть противопожарными, с пределами огнестойкости не менее 120 мин и 60 мин соответственно (REI 120 и EI 60 по </w:t>
      </w:r>
      <w:hyperlink w:history="0" w:anchor="P247" w:tooltip="[1] СНиП 21-01-97*     Пожарная безопасность зданий и сооружений">
        <w:r>
          <w:rPr>
            <w:sz w:val="24"/>
            <w:color w:val="0000ff"/>
          </w:rPr>
          <w:t xml:space="preserve">[1]</w:t>
        </w:r>
      </w:hyperlink>
      <w:r>
        <w:rPr>
          <w:sz w:val="24"/>
        </w:rPr>
        <w:t xml:space="preserve"> и </w:t>
      </w:r>
      <w:hyperlink w:history="0" r:id="rId50" w:tooltip="&quot;ГОСТ 30247.1-94. Конструкции строительные. Методы испытаний на огнестойкость. Несущие и ограждающие Конструкции&quot; (введен Постановлением Минстроя РФ от 23.03.1995 N 18-26) {КонсультантПлюс}">
        <w:r>
          <w:rPr>
            <w:sz w:val="24"/>
            <w:color w:val="0000ff"/>
          </w:rPr>
          <w:t xml:space="preserve">ГОСТ 30247.1</w:t>
        </w:r>
      </w:hyperlink>
      <w:r>
        <w:rPr>
          <w:sz w:val="24"/>
        </w:rPr>
        <w:t xml:space="preserve">, </w:t>
      </w:r>
      <w:hyperlink w:history="0" r:id="rId51" w:tooltip="&quot;ГОСТ 30247.2-97. Межгосударственный стандарт. Конструкции строительные. Методы испытаний на огнестойкость. Двери и ворота&quot; (введен в действие Постановлением Минстроя РФ от 21.02.1997 N 18-10) (ред. от 17.06.2002) ------------ Утратил силу или отменен {КонсультантПлюс}">
        <w:r>
          <w:rPr>
            <w:sz w:val="24"/>
            <w:color w:val="0000ff"/>
          </w:rPr>
          <w:t xml:space="preserve">ГОСТ 30247.2</w:t>
        </w:r>
      </w:hyperlink>
      <w:r>
        <w:rPr>
          <w:sz w:val="24"/>
        </w:rPr>
        <w:t xml:space="preserve">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Удельное сопротивление дымогазопроницанию дверей не должно быть менее </w:t>
      </w:r>
      <w:r>
        <w:rPr>
          <w:position w:val="-9"/>
        </w:rPr>
        <w:drawing>
          <wp:inline distT="0" distB="0" distL="0" distR="0">
            <wp:extent cx="677545" cy="27686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45" cy="2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м3/кг.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Каналы для прокладки гидроприводов должны иметь пределы огнестойкости не менее 60 мин (REI 60 по </w:t>
      </w:r>
      <w:hyperlink w:history="0" w:anchor="P251" w:tooltip="[2] СНиП 31-01-2001    Здания жилые многоквартирные">
        <w:r>
          <w:rPr>
            <w:sz w:val="24"/>
            <w:color w:val="0000ff"/>
          </w:rPr>
          <w:t xml:space="preserve">[2]</w:t>
        </w:r>
      </w:hyperlink>
      <w:r>
        <w:rPr>
          <w:sz w:val="24"/>
        </w:rPr>
        <w:t xml:space="preserve"> и </w:t>
      </w:r>
      <w:hyperlink w:history="0" r:id="rId53" w:tooltip="&quot;ГОСТ 30247.1-94. Конструкции строительные. Методы испытаний на огнестойкость. Несущие и ограждающие Конструкции&quot; (введен Постановлением Минстроя РФ от 23.03.1995 N 18-26) {КонсультантПлюс}">
        <w:r>
          <w:rPr>
            <w:sz w:val="24"/>
            <w:color w:val="0000ff"/>
          </w:rPr>
          <w:t xml:space="preserve">ГОСТ 30247.1</w:t>
        </w:r>
      </w:hyperlink>
      <w:r>
        <w:rPr>
          <w:sz w:val="24"/>
        </w:rPr>
        <w:t xml:space="preserve">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5.2.6. Шахты лифтов для пожарных, а также их лифтовые холлы (тамбуры) в подземных и цокольных этажах зданий (сооружений) должны быть оснащены автономными системами приточной противодымной вентиляции для создания избыточного давления при пожаре по </w:t>
      </w:r>
      <w:hyperlink w:history="0" w:anchor="P252" w:tooltip="[3] Проект СП          Отопление, вентиляция и кондиционирование.">
        <w:r>
          <w:rPr>
            <w:sz w:val="24"/>
            <w:color w:val="0000ff"/>
          </w:rPr>
          <w:t xml:space="preserve">[3]</w:t>
        </w:r>
      </w:hyperlink>
      <w:r>
        <w:rPr>
          <w:sz w:val="24"/>
        </w:rPr>
        <w:t xml:space="preserve">. Количество подаваемого воздуха следует определять расчетом при скорости истечения не менее 1,3 м/с через одну открытую дверь лифтового холла или тамбура, для шахты - с учетом одной открытой двери на этаже пожара.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подачи воздуха в лифтовые холлы или тамбуры допускается применение систем, обслуживающих лифтовые шахты, при устройстве в проемах их ограждающих конструкций нормально закрытых противопожарных клапанов, пределы огнестойкости которых не меньше пределов огнестойкости ограждающих конструкций шахт.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5.2.7. В лифтовых холлах или тамбурах лифтов для пожарных должны быть установлены пожарные извещатели системы пожарной сигнализации зданий (сооружений). При применении систем пожарной сигнализации адресно-аналогового типа допускается установка этого пожарного извещателя в каждом лифтовом холле. При срабатывании хотя бы одного из двух извещателей приемно-контрольный прибор должен автоматически подать команду на перевод лифта в режим работы "пожарная опасность" в соответствии с </w:t>
      </w:r>
      <w:hyperlink w:history="0" w:anchor="P130" w:tooltip="6.3. Система управления лифтом для пожарных должна обеспечивать выполнение режимов:">
        <w:r>
          <w:rPr>
            <w:sz w:val="24"/>
            <w:color w:val="0000ff"/>
          </w:rPr>
          <w:t xml:space="preserve">6.3</w:t>
        </w:r>
      </w:hyperlink>
      <w:r>
        <w:rPr>
          <w:sz w:val="24"/>
        </w:rPr>
        <w:t xml:space="preserve"> и на создание избыточного давления в шахте лифта (шахтах лифтов) согласно </w:t>
      </w:r>
      <w:hyperlink w:history="0" w:anchor="P94" w:tooltip="5.1.6. Двери кабин и шахт лифтов для пожарных должны быть автоматическими горизонтально-раздвижными центрального или бокового открывания, включая телескопическое исполнение и должны сохранять работоспособность при избыточном давлении в шахте, создаваемом приточной противодымной вентиляцией. Величина избыточного давления должна быть в пределах от 20 до 70 Па.">
        <w:r>
          <w:rPr>
            <w:sz w:val="24"/>
            <w:color w:val="0000ff"/>
          </w:rPr>
          <w:t xml:space="preserve">5.1.6</w:t>
        </w:r>
      </w:hyperlink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5.2.8. При оборудовании зданий (сооружений) водяными установками пожаротушения размещение оросителей перед лифтами для пожарных и в холлах (тамбурах) этих лифтов не допускается.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5.2.9. Проникновение воды, используемой для тушения пожара, в шахты и машинные помещения лифтов для пожарных следует предотвращать посредством необходимых строительных мероприятий и в соответствии с </w:t>
      </w:r>
      <w:hyperlink w:history="0" r:id="rId54" w:tooltip="&quot;ГОСТ Р 52382-2005. Лифты пассажирские. Лифты для пожарных&quot; (утв. Приказом Ростехрегулирования от 31.10.2005 N 269-ст) ------------ Утратил силу или отменен {КонсультантПлюс}">
        <w:r>
          <w:rPr>
            <w:sz w:val="24"/>
            <w:color w:val="0000ff"/>
          </w:rPr>
          <w:t xml:space="preserve">ГОСТ Р 52382</w:t>
        </w:r>
      </w:hyperlink>
      <w:r>
        <w:rPr>
          <w:sz w:val="24"/>
        </w:rPr>
        <w:t xml:space="preserve">.</w:t>
      </w:r>
    </w:p>
    <w:p>
      <w:pPr>
        <w:pStyle w:val="0"/>
        <w:ind w:firstLine="54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Применение на добровольной основе пункта 6 обеспечивает соблюдение требований Федерального </w:t>
            </w:r>
            <w:hyperlink w:history="0" r:id="rId55" w:tooltip="Федеральный закон от 22.07.2008 N 123-ФЗ (ред. от 31.07.2025) &quot;Технический регламент о требованиях пожарной безопасности&quot; {КонсультантПлюс}">
              <w:r>
                <w:rPr>
                  <w:sz w:val="24"/>
                  <w:color w:val="0000ff"/>
                </w:rPr>
                <w:t xml:space="preserve">закона</w:t>
              </w:r>
            </w:hyperlink>
            <w:r>
              <w:rPr>
                <w:sz w:val="24"/>
                <w:color w:val="392c69"/>
              </w:rPr>
              <w:t xml:space="preserve"> от 22.07.2008 N 123-ФЗ "Технический регламент о требованиях пожарной безопасности" (</w:t>
            </w:r>
            <w:hyperlink w:history="0" r:id="rId56" w:tooltip="Приказ Росстандарта от 16.04.2014 N 474 (ред. от 25.02.2016) &quot;Об утверждении перечня документов в области стандартизации, в результате применения которых на добровольной основе обеспечивается соблюдение требований Федерального закона от 22 июля 2008 г. N 123-ФЗ &quot;Технический регламент о требованиях пожарной безопасности&quot; ------------ Утратил силу или отменен {КонсультантПлюс}">
              <w:r>
                <w:rPr>
                  <w:sz w:val="24"/>
                  <w:color w:val="0000ff"/>
                </w:rPr>
                <w:t xml:space="preserve">Приказ</w:t>
              </w:r>
            </w:hyperlink>
            <w:r>
              <w:rPr>
                <w:sz w:val="24"/>
                <w:color w:val="392c69"/>
              </w:rPr>
              <w:t xml:space="preserve"> Росстандарта от 16.04.2014 N 474).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Применение на добровольной основе пункта 6 обеспечивает соблюдение требований Федерального </w:t>
            </w:r>
            <w:hyperlink w:history="0" r:id="rId57" w:tooltip="Федеральный закон от 22.07.2008 N 123-ФЗ (ред. от 31.07.2025) &quot;Технический регламент о требованиях пожарной безопасности&quot; {КонсультантПлюс}">
              <w:r>
                <w:rPr>
                  <w:sz w:val="24"/>
                  <w:color w:val="0000ff"/>
                </w:rPr>
                <w:t xml:space="preserve">закона</w:t>
              </w:r>
            </w:hyperlink>
            <w:r>
              <w:rPr>
                <w:sz w:val="24"/>
                <w:color w:val="392c69"/>
              </w:rPr>
              <w:t xml:space="preserve"> от 22.07.2008 N 123-ФЗ "Технический регламент о требованиях пожарной безопасности" (</w:t>
            </w:r>
            <w:hyperlink w:history="0" r:id="rId58" w:tooltip="Приказ Ростехрегулирования от 30.04.2009 N 1573 (ред. от 30.07.2013) &quot;Об утверждении Перечня национальных стандартов и сводов, в результате применения которых на добровольной основе обеспечивается соблюдение требований Федерального закона от 22 июля 2008 г. N 123-ФЗ &quot;Технический регламент о требованиях пожарной безопасности&quot; ------------ Утратил силу или отменен {КонсультантПлюс}">
              <w:r>
                <w:rPr>
                  <w:sz w:val="24"/>
                  <w:color w:val="0000ff"/>
                </w:rPr>
                <w:t xml:space="preserve">Приказ</w:t>
              </w:r>
            </w:hyperlink>
            <w:r>
              <w:rPr>
                <w:sz w:val="24"/>
                <w:color w:val="392c69"/>
              </w:rPr>
              <w:t xml:space="preserve"> Ростехрегулирования от 30.04.2009 N 1573).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300" w:lineRule="auto"/>
        <w:outlineLvl w:val="1"/>
        <w:jc w:val="center"/>
      </w:pPr>
      <w:r>
        <w:rPr>
          <w:sz w:val="24"/>
        </w:rPr>
        <w:t xml:space="preserve">6. Системы управления, сигнализации,</w:t>
      </w:r>
    </w:p>
    <w:p>
      <w:pPr>
        <w:pStyle w:val="0"/>
        <w:jc w:val="center"/>
      </w:pPr>
      <w:r>
        <w:rPr>
          <w:sz w:val="24"/>
        </w:rPr>
        <w:t xml:space="preserve">связи и электроснабжения</w:t>
      </w:r>
    </w:p>
    <w:p>
      <w:pPr>
        <w:pStyle w:val="0"/>
        <w:ind w:firstLine="54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Взамен ГОСТ 28911-91 Постановлением Госстандарта РФ от 11.03.1999 N 70 с 1 января 2000 года введен в действие </w:t>
            </w:r>
            <w:hyperlink w:history="0" r:id="rId59" w:tooltip="&quot;ГОСТ 28911-98. Лифты и грузовые малые лифты. Устройства управления, сигнализации и дополнительные приспособления&quot; (введен в действие Постановлением Госстандарта РФ от 11.03.1999 N 70) ------------ Утратил силу или отменен {КонсультантПлюс}">
              <w:r>
                <w:rPr>
                  <w:sz w:val="24"/>
                  <w:color w:val="0000ff"/>
                </w:rPr>
                <w:t xml:space="preserve">ГОСТ 28911-98</w:t>
              </w:r>
            </w:hyperlink>
            <w:r>
              <w:rPr>
                <w:sz w:val="24"/>
                <w:color w:val="392c69"/>
              </w:rPr>
              <w:t xml:space="preserve">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300" w:lineRule="auto"/>
        <w:ind w:firstLine="540"/>
        <w:jc w:val="both"/>
      </w:pPr>
      <w:r>
        <w:rPr>
          <w:sz w:val="24"/>
        </w:rPr>
        <w:t xml:space="preserve">6.1. Система управления лифтом для пожарных должна отвечать требованиям настоящего раздела, </w:t>
      </w:r>
      <w:hyperlink w:history="0" w:anchor="P254" w:tooltip="[4] ПБ 10-558-03       Правила устройства и безопасной эксплуатации лифтов">
        <w:r>
          <w:rPr>
            <w:sz w:val="24"/>
            <w:color w:val="0000ff"/>
          </w:rPr>
          <w:t xml:space="preserve">[4]</w:t>
        </w:r>
      </w:hyperlink>
      <w:r>
        <w:rPr>
          <w:sz w:val="24"/>
        </w:rPr>
        <w:t xml:space="preserve">, </w:t>
      </w:r>
      <w:hyperlink w:history="0" r:id="rId60" w:tooltip="&quot;ГОСТ Р 52382-2005. Лифты пассажирские. Лифты для пожарных&quot; (утв. Приказом Ростехрегулирования от 31.10.2005 N 269-ст) ------------ Утратил силу или отменен {КонсультантПлюс}">
        <w:r>
          <w:rPr>
            <w:sz w:val="24"/>
            <w:color w:val="0000ff"/>
          </w:rPr>
          <w:t xml:space="preserve">ГОСТ Р 52382</w:t>
        </w:r>
      </w:hyperlink>
      <w:r>
        <w:rPr>
          <w:sz w:val="24"/>
        </w:rPr>
        <w:t xml:space="preserve"> и ГОСТ 28911.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6.2. Система управления должна: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объединять групповым управлением лифты для пожарных между собой, а также с другими пассажирскими лифтами в соответствии с </w:t>
      </w:r>
      <w:hyperlink w:history="0" w:anchor="P254" w:tooltip="[4] ПБ 10-558-03       Правила устройства и безопасной эксплуатации лифтов">
        <w:r>
          <w:rPr>
            <w:sz w:val="24"/>
            <w:color w:val="0000ff"/>
          </w:rPr>
          <w:t xml:space="preserve">[4]</w:t>
        </w:r>
      </w:hyperlink>
      <w:r>
        <w:rPr>
          <w:sz w:val="24"/>
        </w:rPr>
        <w:t xml:space="preserve">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обеспечивать возможность подключения к системе диспетчеризации и (или) центральному пульту управления системы противопожарной защиты (ЦПУ СПЗ).</w:t>
      </w:r>
    </w:p>
    <w:bookmarkStart w:id="130" w:name="P130"/>
    <w:bookmarkEnd w:id="130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6.3. Система управления лифтом для пожарных должна обеспечивать выполнение режимов: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"пожарная опасность";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"перевозка пожарных подразделений".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6.4. В режиме "пожарная опасность" должен выполняться алгоритм согласно </w:t>
      </w:r>
      <w:hyperlink w:history="0" r:id="rId61" w:tooltip="&quot;ГОСТ Р 52382-2005. Лифты пассажирские. Лифты для пожарных&quot; (утв. Приказом Ростехрегулирования от 31.10.2005 N 269-ст) ------------ Утратил силу или отменен {КонсультантПлюс}">
        <w:r>
          <w:rPr>
            <w:sz w:val="24"/>
            <w:color w:val="0000ff"/>
          </w:rPr>
          <w:t xml:space="preserve">ГОСТ Р 52382</w:t>
        </w:r>
      </w:hyperlink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6.5. Перевод лифта в режим "перевозка пожарных подразделений" может быть произведен только после выполнения режима "пожарная опасность".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6.6. Режим "перевозка пожарных подразделений" должен осуществляться по </w:t>
      </w:r>
      <w:hyperlink w:history="0" r:id="rId62" w:tooltip="&quot;ГОСТ Р 52382-2005. Лифты пассажирские. Лифты для пожарных&quot; (утв. Приказом Ростехрегулирования от 31.10.2005 N 269-ст) ------------ Утратил силу или отменен {КонсультантПлюс}">
        <w:r>
          <w:rPr>
            <w:sz w:val="24"/>
            <w:color w:val="0000ff"/>
          </w:rPr>
          <w:t xml:space="preserve">ГОСТ Р 52382</w:t>
        </w:r>
      </w:hyperlink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6.7. В режиме работы лифта "перевозка пожарных подразделений" должна быть обеспечена прямая переговорная связь между диспетчерским пунктом или ЦПУ СПЗ, если такие имеются, и кабиной лифта, а также с основным посадочным этажом.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6.8. Энергоснабжение лифтов для пожарных должно производиться, как для электроприемников I категории согласно </w:t>
      </w:r>
      <w:hyperlink w:history="0" r:id="rId63" w:tooltip="&quot;Правила устройства электроустановок (ПУЭ). Седьмое издание. Раздел 1. Общие Правила. Главы 1.1, 1.2, 1.7, 1.9. Раздел 7. Электрооборудование специальных установок. Главы 7.5, 7.6, 7.10&quot; (утв. Приказом Минэнерго РФ от 08.07.2002 N 204) {КонсультантПлюс}">
        <w:r>
          <w:rPr>
            <w:sz w:val="24"/>
            <w:color w:val="0000ff"/>
          </w:rPr>
          <w:t xml:space="preserve">1.2.17</w:t>
        </w:r>
      </w:hyperlink>
      <w:r>
        <w:rPr>
          <w:sz w:val="24"/>
        </w:rPr>
        <w:t xml:space="preserve"> и </w:t>
      </w:r>
      <w:hyperlink w:history="0" r:id="rId64" w:tooltip="&quot;Правила устройства электроустановок (ПУЭ). Седьмое издание. Раздел 1. Общие Правила. Главы 1.1, 1.2, 1.7, 1.9. Раздел 7. Электрооборудование специальных установок. Главы 7.5, 7.6, 7.10&quot; (утв. Приказом Минэнерго РФ от 08.07.2002 N 204) {КонсультантПлюс}">
        <w:r>
          <w:rPr>
            <w:sz w:val="24"/>
            <w:color w:val="0000ff"/>
          </w:rPr>
          <w:t xml:space="preserve">1.2.18</w:t>
        </w:r>
      </w:hyperlink>
      <w:r>
        <w:rPr>
          <w:sz w:val="24"/>
        </w:rPr>
        <w:t xml:space="preserve"> </w:t>
      </w:r>
      <w:hyperlink w:history="0" w:anchor="P255" w:tooltip="[5] ПУЭ                Правила устройства электроустановок">
        <w:r>
          <w:rPr>
            <w:sz w:val="24"/>
            <w:color w:val="0000ff"/>
          </w:rPr>
          <w:t xml:space="preserve">[5]</w:t>
        </w:r>
      </w:hyperlink>
      <w:r>
        <w:rPr>
          <w:sz w:val="24"/>
        </w:rPr>
        <w:t xml:space="preserve">. При этом в общественных зданиях высотой более 50 м от уровня подъезда пожарных машин до низа оконных проемов верхнего этажа (не считая верхних технических этажей) энергоснабжение лифтов для пожарных производится как для особой группы электроприемников I категории.</w:t>
      </w:r>
    </w:p>
    <w:p>
      <w:pPr>
        <w:pStyle w:val="0"/>
        <w:ind w:firstLine="54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Применение на добровольной основе пункта 7 обеспечивает соблюдение требований Федерального </w:t>
            </w:r>
            <w:hyperlink w:history="0" r:id="rId65" w:tooltip="Федеральный закон от 22.07.2008 N 123-ФЗ (ред. от 31.07.2025) &quot;Технический регламент о требованиях пожарной безопасности&quot; {КонсультантПлюс}">
              <w:r>
                <w:rPr>
                  <w:sz w:val="24"/>
                  <w:color w:val="0000ff"/>
                </w:rPr>
                <w:t xml:space="preserve">закона</w:t>
              </w:r>
            </w:hyperlink>
            <w:r>
              <w:rPr>
                <w:sz w:val="24"/>
                <w:color w:val="392c69"/>
              </w:rPr>
              <w:t xml:space="preserve"> от 22.07.2008 N 123-ФЗ "Технический регламент о требованиях пожарной безопасности" (</w:t>
            </w:r>
            <w:hyperlink w:history="0" r:id="rId66" w:tooltip="Приказ Росстандарта от 16.04.2014 N 474 (ред. от 25.02.2016) &quot;Об утверждении перечня документов в области стандартизации, в результате применения которых на добровольной основе обеспечивается соблюдение требований Федерального закона от 22 июля 2008 г. N 123-ФЗ &quot;Технический регламент о требованиях пожарной безопасности&quot; ------------ Утратил силу или отменен {КонсультантПлюс}">
              <w:r>
                <w:rPr>
                  <w:sz w:val="24"/>
                  <w:color w:val="0000ff"/>
                </w:rPr>
                <w:t xml:space="preserve">Приказ</w:t>
              </w:r>
            </w:hyperlink>
            <w:r>
              <w:rPr>
                <w:sz w:val="24"/>
                <w:color w:val="392c69"/>
              </w:rPr>
              <w:t xml:space="preserve"> Росстандарта от 16.04.2014 N 474).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Применение на добровольной основе пункта 7 обеспечивает соблюдение требований Федерального </w:t>
            </w:r>
            <w:hyperlink w:history="0" r:id="rId67" w:tooltip="Федеральный закон от 22.07.2008 N 123-ФЗ (ред. от 31.07.2025) &quot;Технический регламент о требованиях пожарной безопасности&quot; {КонсультантПлюс}">
              <w:r>
                <w:rPr>
                  <w:sz w:val="24"/>
                  <w:color w:val="0000ff"/>
                </w:rPr>
                <w:t xml:space="preserve">закона</w:t>
              </w:r>
            </w:hyperlink>
            <w:r>
              <w:rPr>
                <w:sz w:val="24"/>
                <w:color w:val="392c69"/>
              </w:rPr>
              <w:t xml:space="preserve"> от 22.07.2008 N 123-ФЗ "Технический регламент о требованиях пожарной безопасности" (</w:t>
            </w:r>
            <w:hyperlink w:history="0" r:id="rId68" w:tooltip="Приказ Ростехрегулирования от 30.04.2009 N 1573 (ред. от 30.07.2013) &quot;Об утверждении Перечня национальных стандартов и сводов, в результате применения которых на добровольной основе обеспечивается соблюдение требований Федерального закона от 22 июля 2008 г. N 123-ФЗ &quot;Технический регламент о требованиях пожарной безопасности&quot; ------------ Утратил силу или отменен {КонсультантПлюс}">
              <w:r>
                <w:rPr>
                  <w:sz w:val="24"/>
                  <w:color w:val="0000ff"/>
                </w:rPr>
                <w:t xml:space="preserve">Приказ</w:t>
              </w:r>
            </w:hyperlink>
            <w:r>
              <w:rPr>
                <w:sz w:val="24"/>
                <w:color w:val="392c69"/>
              </w:rPr>
              <w:t xml:space="preserve"> Ростехрегулирования от 30.04.2009 N 1573).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300" w:lineRule="auto"/>
        <w:outlineLvl w:val="1"/>
        <w:jc w:val="center"/>
      </w:pPr>
      <w:r>
        <w:rPr>
          <w:sz w:val="24"/>
        </w:rPr>
        <w:t xml:space="preserve">7. Методы контроля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7.1. Конструкции, оборудование и материалы, применяемые в лифтах для пожарных, подлежат испытаниям на огнестойкость и пожарную опасность.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Перечень конструкций, оборудования и материалов лифтов для пожарных, для которых необходимо проведение испытаний, включает в себя: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противопожарные двери шахт;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противопожарные дымогазонепроницаемые двери лифтовых холлов (тамбуров) и машинных помещений;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воздуховоды приточной противодымной вентиляции;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противопожарные клапаны приточной противодымной вентиляции;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силовые и слаботочные электрокабели систем электропитания и связи пожарных лифтов;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материалы кабин.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7.2. Противопожарные двери шахт лифтов для пожарных подлежат испытаниям на огнестойкость согласно требованиям </w:t>
      </w:r>
      <w:hyperlink w:history="0" r:id="rId69" w:tooltip="&quot;ГОСТ 30247.3-2002. Конструкции строительные. Методы испытаний на огнестойкость. Двери шахт лифтов&quot; (введен в действие Постановлением Госстроя РФ от 17.06.2002 N 59) {КонсультантПлюс}">
        <w:r>
          <w:rPr>
            <w:sz w:val="24"/>
            <w:color w:val="0000ff"/>
          </w:rPr>
          <w:t xml:space="preserve">ГОСТ 30247.3</w:t>
        </w:r>
      </w:hyperlink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7.3. Противопожарные дымогазонепроницаемые двери лифтовых холлов (тамбуров) и машинных помещений лифтов для пожарных подлежат испытаниям на огнестойкость согласно требованиям </w:t>
      </w:r>
      <w:hyperlink w:history="0" r:id="rId70" w:tooltip="&quot;ГОСТ 30247.2-97. Межгосударственный стандарт. Конструкции строительные. Методы испытаний на огнестойкость. Двери и ворота&quot; (введен в действие Постановлением Минстроя РФ от 21.02.1997 N 18-10) (ред. от 17.06.2002) ------------ Утратил силу или отменен {КонсультантПлюс}">
        <w:r>
          <w:rPr>
            <w:sz w:val="24"/>
            <w:color w:val="0000ff"/>
          </w:rPr>
          <w:t xml:space="preserve">ГОСТ 30247.2</w:t>
        </w:r>
      </w:hyperlink>
      <w:r>
        <w:rPr>
          <w:sz w:val="24"/>
        </w:rPr>
        <w:t xml:space="preserve">, </w:t>
      </w:r>
      <w:hyperlink w:history="0" r:id="rId71" w:tooltip="&quot;ГОСТ Р 53303-2009. Национальный стандарт Российской Федерации. Конструкции строительные. Противопожарные двери и ворота. Метод испытаний на дымогазопроницаемость&quot; (утв. Приказом Ростехрегулирования от 18.02.2009 N 79-ст) (ред. от 09.12.2013) {КонсультантПлюс}">
        <w:r>
          <w:rPr>
            <w:sz w:val="24"/>
            <w:color w:val="0000ff"/>
          </w:rPr>
          <w:t xml:space="preserve">ГОСТ Р 53303</w:t>
        </w:r>
      </w:hyperlink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7.4. Воздуховоды приточной противодымной вентиляции подлежат испытаниям на огнестойкость согласно требованиям </w:t>
      </w:r>
      <w:hyperlink w:history="0" r:id="rId72" w:tooltip="&quot;ГОСТ Р 53299-2009. Воздуховоды. Метод испытаний на огнестойкость&quot; (утв. Приказом Ростехрегулирования от 18.02.2009 N 75-ст) ------------ Утратил силу или отменен {КонсультантПлюс}">
        <w:r>
          <w:rPr>
            <w:sz w:val="24"/>
            <w:color w:val="0000ff"/>
          </w:rPr>
          <w:t xml:space="preserve">ГОСТ Р 53299</w:t>
        </w:r>
      </w:hyperlink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7.5. Противопожарные клапаны приточной противодымной вентиляции подлежат испытаниям на огнестойкость согласно требованиям </w:t>
      </w:r>
      <w:hyperlink w:history="0" r:id="rId73" w:tooltip="&quot;ГОСТ Р 53303-2009. Национальный стандарт Российской Федерации. Конструкции строительные. Противопожарные двери и ворота. Метод испытаний на дымогазопроницаемость&quot; (утв. Приказом Ростехрегулирования от 18.02.2009 N 79-ст) (ред. от 09.12.2013) {КонсультантПлюс}">
        <w:r>
          <w:rPr>
            <w:sz w:val="24"/>
            <w:color w:val="0000ff"/>
          </w:rPr>
          <w:t xml:space="preserve">ГОСТ Р 53303</w:t>
        </w:r>
      </w:hyperlink>
      <w:r>
        <w:rPr>
          <w:sz w:val="24"/>
        </w:rPr>
        <w:t xml:space="preserve">.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В официальном тексте документа, видимо, допущена опечатка: имеется в виду ГОСТ Р МЭК 60332-3-22-2005, а не ГОСТ Р МЭК 63132-3-22-2005.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300" w:lineRule="auto"/>
        <w:ind w:firstLine="540"/>
        <w:jc w:val="both"/>
      </w:pPr>
      <w:r>
        <w:rPr>
          <w:sz w:val="24"/>
        </w:rPr>
        <w:t xml:space="preserve">7.6. Электрокабели систем электропитания и связи лифтов для пожарных, подводимые к машинным помещениям, подлежат испытаниям на пожарную опасность согласно требованиям стандарта </w:t>
      </w:r>
      <w:hyperlink w:history="0" r:id="rId74" w:tooltip="&quot;ГОСТ Р МЭК 60332-3-22-2005. Испытания электрических и оптических кабелей в условиях воздействия пламени. Часть 3-22. Распространение пламени по вертикально расположенным пучкам проводов или кабелей. Категория A&quot; (утв. Приказом Ростехрегулирования от 28.12.2005 N 361-ст) (ред. от 21.12.2010) ------------ Утратил силу или отменен {КонсультантПлюс}">
        <w:r>
          <w:rPr>
            <w:sz w:val="24"/>
            <w:color w:val="0000ff"/>
          </w:rPr>
          <w:t xml:space="preserve">ГОСТ Р МЭК 63132-3-2-22</w:t>
        </w:r>
      </w:hyperlink>
      <w:r>
        <w:rPr>
          <w:sz w:val="24"/>
        </w:rPr>
        <w:t xml:space="preserve">.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В официальном тексте документа, видимо, допущена опечатка: имеется в виду ГОСТ 30402-96, а не ГОСТ 30402-94.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300" w:lineRule="auto"/>
        <w:ind w:firstLine="540"/>
        <w:jc w:val="both"/>
      </w:pPr>
      <w:r>
        <w:rPr>
          <w:sz w:val="24"/>
        </w:rPr>
        <w:t xml:space="preserve">7.7. Материалы кабин лифтов для пожарных подлежат испытаниям на пожарную опасность согласно требованиям </w:t>
      </w:r>
      <w:hyperlink w:history="0" r:id="rId75" w:tooltip="&quot;ГОСТ 30244-94. Материалы строительные. Методы испытаний на горючесть&quot; (утв. Постановлением Минстроя РФ от 04.08.1995 N 18-79) {КонсультантПлюс}">
        <w:r>
          <w:rPr>
            <w:sz w:val="24"/>
            <w:color w:val="0000ff"/>
          </w:rPr>
          <w:t xml:space="preserve">ГОСТ 30244</w:t>
        </w:r>
      </w:hyperlink>
      <w:r>
        <w:rPr>
          <w:sz w:val="24"/>
        </w:rPr>
        <w:t xml:space="preserve">, </w:t>
      </w:r>
      <w:hyperlink w:history="0" r:id="rId76" w:tooltip="&quot;ГОСТ 12.1.044-89 (ИСО 4589-84). Межгосударственный стандарт. Система стандартов безопасности труда. Пожаровзрывоопасность веществ и материалов. Номенклатура показателей и методы их определения&quot; (утв. Постановлением Госстандарта СССР от 12.12.1989 N 3683) (ред. от 01.04.2000) ------------ Утратил силу или отменен {КонсультантПлюс}">
        <w:r>
          <w:rPr>
            <w:sz w:val="24"/>
            <w:color w:val="0000ff"/>
          </w:rPr>
          <w:t xml:space="preserve">ГОСТ 12.1.044</w:t>
        </w:r>
      </w:hyperlink>
      <w:r>
        <w:rPr>
          <w:sz w:val="24"/>
        </w:rPr>
        <w:t xml:space="preserve">, </w:t>
      </w:r>
      <w:hyperlink w:history="0" r:id="rId77" w:tooltip="&quot;ГОСТ 30402-96. Материалы строительные. Метод испытания на воспламеняемость&quot; (введен в действие Постановлением Минстроя РФ от 24.06.1996 N 18-40) {КонсультантПлюс}">
        <w:r>
          <w:rPr>
            <w:sz w:val="24"/>
            <w:color w:val="0000ff"/>
          </w:rPr>
          <w:t xml:space="preserve">ГОСТ 30402</w:t>
        </w:r>
      </w:hyperlink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7.8. Лифты для пожарных должны подвергаться техническому освидетельствованию согласно требованиям </w:t>
      </w:r>
      <w:hyperlink w:history="0" r:id="rId78" w:tooltip="Постановление Госгортехнадзора РФ от 16.05.2003 N 31 &quot;Об утверждении Правил устройства и безопасной эксплуатации лифтов&quot; (Зарегистрировано в Минюсте РФ 27.05.2003 N 4597) ------------ Утратил силу или отменен {КонсультантПлюс}">
        <w:r>
          <w:rPr>
            <w:sz w:val="24"/>
            <w:color w:val="0000ff"/>
          </w:rPr>
          <w:t xml:space="preserve">раздела 11</w:t>
        </w:r>
      </w:hyperlink>
      <w:r>
        <w:rPr>
          <w:sz w:val="24"/>
        </w:rPr>
        <w:t xml:space="preserve"> </w:t>
      </w:r>
      <w:hyperlink w:history="0" w:anchor="P254" w:tooltip="[4] ПБ 10-558-03       Правила устройства и безопасной эксплуатации лифтов">
        <w:r>
          <w:rPr>
            <w:sz w:val="24"/>
            <w:color w:val="0000ff"/>
          </w:rPr>
          <w:t xml:space="preserve">[4]</w:t>
        </w:r>
      </w:hyperlink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проведении полного и периодического технических освидетельствований должна проверяться работоспособность лифта в режимах "пожарная опасность" и "перевозка пожарных подразделений".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7.9. Системы приточной противодымной вентиляции лифтов для пожарных подлежат приемосдаточным и периодическим испытаниям согласно требованиям </w:t>
      </w:r>
      <w:hyperlink w:history="0" r:id="rId79" w:tooltip="&quot;ГОСТ Р 53300-2009. Национальный стандарт Российской Федерации. Противодымная защита зданий и сооружений. Методы приемо-сдаточных и периодических испытаний&quot; (утв. и введен в действие Приказом Ростехрегулирования от 18.02.2009 N 76-ст) (ред. от 19.12.2019) {КонсультантПлюс}">
        <w:r>
          <w:rPr>
            <w:sz w:val="24"/>
            <w:color w:val="0000ff"/>
          </w:rPr>
          <w:t xml:space="preserve">ГОСТ Р 53300</w:t>
        </w:r>
      </w:hyperlink>
      <w:r>
        <w:rPr>
          <w:sz w:val="24"/>
        </w:rPr>
        <w:t xml:space="preserve">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Приложение А</w:t>
      </w:r>
    </w:p>
    <w:p>
      <w:pPr>
        <w:pStyle w:val="0"/>
        <w:jc w:val="right"/>
      </w:pPr>
      <w:r>
        <w:rPr>
          <w:sz w:val="24"/>
        </w:rPr>
        <w:t xml:space="preserve">(рекомендуемое)</w:t>
      </w:r>
    </w:p>
    <w:p>
      <w:pPr>
        <w:pStyle w:val="0"/>
        <w:jc w:val="right"/>
      </w:pPr>
      <w:r>
        <w:rPr>
          <w:sz w:val="24"/>
        </w:rPr>
      </w:r>
    </w:p>
    <w:p>
      <w:pPr>
        <w:pStyle w:val="0"/>
        <w:jc w:val="center"/>
      </w:pPr>
      <w:r>
        <w:rPr>
          <w:position w:val="-312"/>
        </w:rPr>
        <w:drawing>
          <wp:inline distT="0" distB="0" distL="0" distR="0">
            <wp:extent cx="3946525" cy="411861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525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4"/>
        </w:rPr>
      </w:r>
    </w:p>
    <w:p>
      <w:pPr>
        <w:pStyle w:val="0"/>
        <w:jc w:val="center"/>
      </w:pPr>
      <w:r>
        <w:rPr>
          <w:sz w:val="24"/>
        </w:rPr>
        <w:t xml:space="preserve">1 - лифт для пожарных; 2 - противопожарная дверь</w:t>
      </w:r>
    </w:p>
    <w:p>
      <w:pPr>
        <w:pStyle w:val="0"/>
        <w:jc w:val="center"/>
      </w:pPr>
      <w:r>
        <w:rPr>
          <w:sz w:val="24"/>
        </w:rPr>
        <w:t xml:space="preserve">шахты лифта для пожарных с пределом огнестойкости EI 60;</w:t>
      </w:r>
    </w:p>
    <w:p>
      <w:pPr>
        <w:pStyle w:val="0"/>
        <w:jc w:val="center"/>
      </w:pPr>
      <w:r>
        <w:rPr>
          <w:sz w:val="24"/>
        </w:rPr>
        <w:t xml:space="preserve">3 - ограждающие конструкции шахты с пределом</w:t>
      </w:r>
    </w:p>
    <w:p>
      <w:pPr>
        <w:pStyle w:val="0"/>
        <w:jc w:val="center"/>
      </w:pPr>
      <w:r>
        <w:rPr>
          <w:sz w:val="24"/>
        </w:rPr>
        <w:t xml:space="preserve">огнестойкости REI 120; 4 - противопожарные перегородки</w:t>
      </w:r>
    </w:p>
    <w:p>
      <w:pPr>
        <w:pStyle w:val="0"/>
        <w:jc w:val="center"/>
      </w:pPr>
      <w:r>
        <w:rPr>
          <w:sz w:val="24"/>
        </w:rPr>
        <w:t xml:space="preserve">1-го типа, ограждающие лифтовый холл (тамбур); 5 - лифтовый</w:t>
      </w:r>
    </w:p>
    <w:p>
      <w:pPr>
        <w:pStyle w:val="0"/>
        <w:jc w:val="center"/>
      </w:pPr>
      <w:r>
        <w:rPr>
          <w:sz w:val="24"/>
        </w:rPr>
        <w:t xml:space="preserve">холл (тамбур); 6 - противопожарные двери 2-го типа лифтового</w:t>
      </w:r>
    </w:p>
    <w:p>
      <w:pPr>
        <w:pStyle w:val="0"/>
        <w:jc w:val="center"/>
      </w:pPr>
      <w:r>
        <w:rPr>
          <w:sz w:val="24"/>
        </w:rPr>
        <w:t xml:space="preserve">холла (тамбура) в дымогазонепроницаемом исполнении</w:t>
      </w:r>
    </w:p>
    <w:p>
      <w:pPr>
        <w:pStyle w:val="0"/>
        <w:jc w:val="center"/>
      </w:pPr>
      <w:r>
        <w:rPr>
          <w:sz w:val="24"/>
        </w:rPr>
      </w:r>
    </w:p>
    <w:bookmarkStart w:id="182" w:name="P182"/>
    <w:bookmarkEnd w:id="182"/>
    <w:p>
      <w:pPr>
        <w:pStyle w:val="0"/>
        <w:jc w:val="center"/>
      </w:pPr>
      <w:r>
        <w:rPr>
          <w:sz w:val="24"/>
        </w:rPr>
        <w:t xml:space="preserve">Рис. А.1. Схема размещения одиночного лифта для пожарных</w:t>
      </w:r>
    </w:p>
    <w:p>
      <w:pPr>
        <w:pStyle w:val="0"/>
        <w:jc w:val="center"/>
      </w:pPr>
      <w:r>
        <w:rPr>
          <w:sz w:val="24"/>
        </w:rPr>
      </w:r>
    </w:p>
    <w:p>
      <w:pPr>
        <w:pStyle w:val="0"/>
        <w:jc w:val="center"/>
      </w:pPr>
      <w:r>
        <w:rPr>
          <w:position w:val="-312"/>
        </w:rPr>
        <w:drawing>
          <wp:inline distT="0" distB="0" distL="0" distR="0">
            <wp:extent cx="5720080" cy="4125595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4"/>
        </w:rPr>
      </w:r>
    </w:p>
    <w:p>
      <w:pPr>
        <w:pStyle w:val="0"/>
        <w:jc w:val="center"/>
      </w:pPr>
      <w:r>
        <w:rPr>
          <w:sz w:val="24"/>
        </w:rPr>
        <w:t xml:space="preserve">1 - лифт для пожарных; 2 - пассажирские лифты;</w:t>
      </w:r>
    </w:p>
    <w:p>
      <w:pPr>
        <w:pStyle w:val="0"/>
        <w:jc w:val="center"/>
      </w:pPr>
      <w:r>
        <w:rPr>
          <w:sz w:val="24"/>
        </w:rPr>
        <w:t xml:space="preserve">3 - противопожарная дверь шахты лифта</w:t>
      </w:r>
    </w:p>
    <w:p>
      <w:pPr>
        <w:pStyle w:val="0"/>
        <w:jc w:val="center"/>
      </w:pPr>
      <w:r>
        <w:rPr>
          <w:sz w:val="24"/>
        </w:rPr>
        <w:t xml:space="preserve">для пожарных с пределом огнестойкости EI 60;</w:t>
      </w:r>
    </w:p>
    <w:p>
      <w:pPr>
        <w:pStyle w:val="0"/>
        <w:jc w:val="center"/>
      </w:pPr>
      <w:r>
        <w:rPr>
          <w:sz w:val="24"/>
        </w:rPr>
        <w:t xml:space="preserve">4 - противопожарные двери шахты пассажирских</w:t>
      </w:r>
    </w:p>
    <w:p>
      <w:pPr>
        <w:pStyle w:val="0"/>
        <w:jc w:val="center"/>
      </w:pPr>
      <w:r>
        <w:rPr>
          <w:sz w:val="24"/>
        </w:rPr>
        <w:t xml:space="preserve">лифтов с пределом огнестойкости по </w:t>
      </w:r>
      <w:hyperlink w:history="0" w:anchor="P108" w:tooltip="5.2.3. В случае установки лифта для пожарных в выгороженной шахте с общим лифтовым холлом с другими лифтами (см. Приложение А, рис. А.2, А.4) ограждающие конструкции шахт этих лифтов должны иметь пределы огнестойкости не менее указанных в соответствующих нормативных документах, а двери шахт - 30 мин (Е 30 по [1], ГОСТ 30247.3, EI 30 по [1], ГОСТ 30247.3, в зданиях повышенной этажности).">
        <w:r>
          <w:rPr>
            <w:sz w:val="24"/>
            <w:color w:val="0000ff"/>
          </w:rPr>
          <w:t xml:space="preserve">5.2.3</w:t>
        </w:r>
      </w:hyperlink>
    </w:p>
    <w:p>
      <w:pPr>
        <w:pStyle w:val="0"/>
        <w:jc w:val="center"/>
      </w:pPr>
      <w:r>
        <w:rPr>
          <w:sz w:val="24"/>
        </w:rPr>
        <w:t xml:space="preserve">настоящего стандарта; 5 - ограждающие конструкции</w:t>
      </w:r>
    </w:p>
    <w:p>
      <w:pPr>
        <w:pStyle w:val="0"/>
        <w:jc w:val="center"/>
      </w:pPr>
      <w:r>
        <w:rPr>
          <w:sz w:val="24"/>
        </w:rPr>
        <w:t xml:space="preserve">шахты лифта для пожарных с пределом</w:t>
      </w:r>
    </w:p>
    <w:p>
      <w:pPr>
        <w:pStyle w:val="0"/>
        <w:jc w:val="center"/>
      </w:pPr>
      <w:r>
        <w:rPr>
          <w:sz w:val="24"/>
        </w:rPr>
        <w:t xml:space="preserve">огнестойкости REI 120; 6 - ограждающие конструкции</w:t>
      </w:r>
    </w:p>
    <w:p>
      <w:pPr>
        <w:pStyle w:val="0"/>
        <w:jc w:val="center"/>
      </w:pPr>
      <w:r>
        <w:rPr>
          <w:sz w:val="24"/>
        </w:rPr>
        <w:t xml:space="preserve">шахты пассажирских лифтов с пределами огнестойкости,</w:t>
      </w:r>
    </w:p>
    <w:p>
      <w:pPr>
        <w:pStyle w:val="0"/>
        <w:jc w:val="center"/>
      </w:pPr>
      <w:r>
        <w:rPr>
          <w:sz w:val="24"/>
        </w:rPr>
        <w:t xml:space="preserve">установленными соответствующими нормативными</w:t>
      </w:r>
    </w:p>
    <w:p>
      <w:pPr>
        <w:pStyle w:val="0"/>
        <w:jc w:val="center"/>
      </w:pPr>
      <w:r>
        <w:rPr>
          <w:sz w:val="24"/>
        </w:rPr>
        <w:t xml:space="preserve">документами; 7 - противопожарные перегородки 1-го типа,</w:t>
      </w:r>
    </w:p>
    <w:p>
      <w:pPr>
        <w:pStyle w:val="0"/>
        <w:jc w:val="center"/>
      </w:pPr>
      <w:r>
        <w:rPr>
          <w:sz w:val="24"/>
        </w:rPr>
        <w:t xml:space="preserve">ограждающие лифтовый холл; 8 - лифтовый холл (тамбур);</w:t>
      </w:r>
    </w:p>
    <w:p>
      <w:pPr>
        <w:pStyle w:val="0"/>
        <w:jc w:val="center"/>
      </w:pPr>
      <w:r>
        <w:rPr>
          <w:sz w:val="24"/>
        </w:rPr>
        <w:t xml:space="preserve">9 - противопожарные двери 2-го типа лифтового холла</w:t>
      </w:r>
    </w:p>
    <w:p>
      <w:pPr>
        <w:pStyle w:val="0"/>
        <w:jc w:val="center"/>
      </w:pPr>
      <w:r>
        <w:rPr>
          <w:sz w:val="24"/>
        </w:rPr>
        <w:t xml:space="preserve">в дымогазонепроницаемом исполнении</w:t>
      </w:r>
    </w:p>
    <w:p>
      <w:pPr>
        <w:pStyle w:val="0"/>
        <w:jc w:val="center"/>
      </w:pPr>
      <w:r>
        <w:rPr>
          <w:sz w:val="24"/>
        </w:rPr>
      </w:r>
    </w:p>
    <w:bookmarkStart w:id="201" w:name="P201"/>
    <w:bookmarkEnd w:id="201"/>
    <w:p>
      <w:pPr>
        <w:pStyle w:val="0"/>
        <w:jc w:val="center"/>
      </w:pPr>
      <w:r>
        <w:rPr>
          <w:sz w:val="24"/>
        </w:rPr>
        <w:t xml:space="preserve">Рис. А.2. Схема размещения лифта для пожарных</w:t>
      </w:r>
    </w:p>
    <w:p>
      <w:pPr>
        <w:pStyle w:val="0"/>
        <w:jc w:val="center"/>
      </w:pPr>
      <w:r>
        <w:rPr>
          <w:sz w:val="24"/>
        </w:rPr>
        <w:t xml:space="preserve">в обособленной (выгороженной) шахте с общим лифтовым</w:t>
      </w:r>
    </w:p>
    <w:p>
      <w:pPr>
        <w:pStyle w:val="0"/>
        <w:jc w:val="center"/>
      </w:pPr>
      <w:r>
        <w:rPr>
          <w:sz w:val="24"/>
        </w:rPr>
        <w:t xml:space="preserve">холлом с другими пассажирскими лифтами</w:t>
      </w:r>
    </w:p>
    <w:p>
      <w:pPr>
        <w:pStyle w:val="0"/>
        <w:jc w:val="center"/>
      </w:pPr>
      <w:r>
        <w:rPr>
          <w:sz w:val="24"/>
        </w:rPr>
      </w:r>
    </w:p>
    <w:p>
      <w:pPr>
        <w:pStyle w:val="0"/>
        <w:jc w:val="center"/>
      </w:pPr>
      <w:r>
        <w:rPr>
          <w:position w:val="-310"/>
        </w:rPr>
        <w:drawing>
          <wp:inline distT="0" distB="0" distL="0" distR="0">
            <wp:extent cx="5600065" cy="4096385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65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4"/>
        </w:rPr>
      </w:r>
    </w:p>
    <w:p>
      <w:pPr>
        <w:pStyle w:val="0"/>
        <w:jc w:val="center"/>
      </w:pPr>
      <w:r>
        <w:rPr>
          <w:sz w:val="24"/>
        </w:rPr>
        <w:t xml:space="preserve">1 - лифт для пожарных; 2 - пассажирские лифты;</w:t>
      </w:r>
    </w:p>
    <w:p>
      <w:pPr>
        <w:pStyle w:val="0"/>
        <w:jc w:val="center"/>
      </w:pPr>
      <w:r>
        <w:rPr>
          <w:sz w:val="24"/>
        </w:rPr>
        <w:t xml:space="preserve">3 - противопожарная дверь шахты лифта для пожарных</w:t>
      </w:r>
    </w:p>
    <w:p>
      <w:pPr>
        <w:pStyle w:val="0"/>
        <w:jc w:val="center"/>
      </w:pPr>
      <w:r>
        <w:rPr>
          <w:sz w:val="24"/>
        </w:rPr>
        <w:t xml:space="preserve">с пределом огнестойкости EI 60; 4 - противопожарные</w:t>
      </w:r>
    </w:p>
    <w:p>
      <w:pPr>
        <w:pStyle w:val="0"/>
        <w:jc w:val="center"/>
      </w:pPr>
      <w:r>
        <w:rPr>
          <w:sz w:val="24"/>
        </w:rPr>
        <w:t xml:space="preserve">двери шахты пассажирских лифтов с пределом огнестойкости</w:t>
      </w:r>
    </w:p>
    <w:p>
      <w:pPr>
        <w:pStyle w:val="0"/>
        <w:jc w:val="center"/>
      </w:pPr>
      <w:r>
        <w:rPr>
          <w:sz w:val="24"/>
        </w:rPr>
        <w:t xml:space="preserve">EI 60; 5 - ограждающие конструкции общей шахты</w:t>
      </w:r>
    </w:p>
    <w:p>
      <w:pPr>
        <w:pStyle w:val="0"/>
        <w:jc w:val="center"/>
      </w:pPr>
      <w:r>
        <w:rPr>
          <w:sz w:val="24"/>
        </w:rPr>
        <w:t xml:space="preserve">с пределом огнестойкости REI 120; 6 - противопожарные</w:t>
      </w:r>
    </w:p>
    <w:p>
      <w:pPr>
        <w:pStyle w:val="0"/>
        <w:jc w:val="center"/>
      </w:pPr>
      <w:r>
        <w:rPr>
          <w:sz w:val="24"/>
        </w:rPr>
        <w:t xml:space="preserve">перегородки 1-го типа, ограждающие лифтовый холл (тамбур);</w:t>
      </w:r>
    </w:p>
    <w:p>
      <w:pPr>
        <w:pStyle w:val="0"/>
        <w:jc w:val="center"/>
      </w:pPr>
      <w:r>
        <w:rPr>
          <w:sz w:val="24"/>
        </w:rPr>
        <w:t xml:space="preserve">7 - противопожарные двери 2-го типа лифтового холла</w:t>
      </w:r>
    </w:p>
    <w:p>
      <w:pPr>
        <w:pStyle w:val="0"/>
        <w:jc w:val="center"/>
      </w:pPr>
      <w:r>
        <w:rPr>
          <w:sz w:val="24"/>
        </w:rPr>
        <w:t xml:space="preserve">(тамбура) в дымогазонепроницаемом исполнении;</w:t>
      </w:r>
    </w:p>
    <w:p>
      <w:pPr>
        <w:pStyle w:val="0"/>
        <w:jc w:val="center"/>
      </w:pPr>
      <w:r>
        <w:rPr>
          <w:sz w:val="24"/>
        </w:rPr>
        <w:t xml:space="preserve">8 - лифтовый холл (тамбур)</w:t>
      </w:r>
    </w:p>
    <w:p>
      <w:pPr>
        <w:pStyle w:val="0"/>
        <w:jc w:val="center"/>
      </w:pPr>
      <w:r>
        <w:rPr>
          <w:sz w:val="24"/>
        </w:rPr>
      </w:r>
    </w:p>
    <w:bookmarkStart w:id="218" w:name="P218"/>
    <w:bookmarkEnd w:id="218"/>
    <w:p>
      <w:pPr>
        <w:pStyle w:val="0"/>
        <w:jc w:val="center"/>
      </w:pPr>
      <w:r>
        <w:rPr>
          <w:sz w:val="24"/>
        </w:rPr>
        <w:t xml:space="preserve">Рис. А.3. Схема размещения лифта для пожарных</w:t>
      </w:r>
    </w:p>
    <w:p>
      <w:pPr>
        <w:pStyle w:val="0"/>
        <w:jc w:val="center"/>
      </w:pPr>
      <w:r>
        <w:rPr>
          <w:sz w:val="24"/>
        </w:rPr>
        <w:t xml:space="preserve">в общей шахте с другими пассажирскими лифтами</w:t>
      </w:r>
    </w:p>
    <w:p>
      <w:pPr>
        <w:pStyle w:val="0"/>
        <w:jc w:val="center"/>
      </w:pPr>
      <w:r>
        <w:rPr>
          <w:sz w:val="24"/>
        </w:rPr>
      </w:r>
    </w:p>
    <w:p>
      <w:pPr>
        <w:pStyle w:val="0"/>
        <w:jc w:val="center"/>
      </w:pPr>
      <w:r>
        <w:rPr>
          <w:position w:val="-419"/>
        </w:rPr>
        <w:drawing>
          <wp:inline distT="0" distB="0" distL="0" distR="0">
            <wp:extent cx="4104005" cy="547878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4"/>
        </w:rPr>
      </w:r>
    </w:p>
    <w:p>
      <w:pPr>
        <w:pStyle w:val="0"/>
        <w:jc w:val="center"/>
      </w:pPr>
      <w:r>
        <w:rPr>
          <w:sz w:val="24"/>
        </w:rPr>
        <w:t xml:space="preserve">1 - лифт для пожарных; 2 - пассажирские лифты;</w:t>
      </w:r>
    </w:p>
    <w:p>
      <w:pPr>
        <w:pStyle w:val="0"/>
        <w:jc w:val="center"/>
      </w:pPr>
      <w:r>
        <w:rPr>
          <w:sz w:val="24"/>
        </w:rPr>
        <w:t xml:space="preserve">3 - противопожарная дверь шахты лифта для пожарных</w:t>
      </w:r>
    </w:p>
    <w:p>
      <w:pPr>
        <w:pStyle w:val="0"/>
        <w:jc w:val="center"/>
      </w:pPr>
      <w:r>
        <w:rPr>
          <w:sz w:val="24"/>
        </w:rPr>
        <w:t xml:space="preserve">с пределом огнестойкости EI 60; 4 - противопожарные</w:t>
      </w:r>
    </w:p>
    <w:p>
      <w:pPr>
        <w:pStyle w:val="0"/>
        <w:jc w:val="center"/>
      </w:pPr>
      <w:r>
        <w:rPr>
          <w:sz w:val="24"/>
        </w:rPr>
        <w:t xml:space="preserve">двери шахты пассажирских лифтов с пределом огнестойкости</w:t>
      </w:r>
    </w:p>
    <w:p>
      <w:pPr>
        <w:pStyle w:val="0"/>
        <w:jc w:val="center"/>
      </w:pPr>
      <w:r>
        <w:rPr>
          <w:sz w:val="24"/>
        </w:rPr>
        <w:t xml:space="preserve">по </w:t>
      </w:r>
      <w:hyperlink w:history="0" w:anchor="P108" w:tooltip="5.2.3. В случае установки лифта для пожарных в выгороженной шахте с общим лифтовым холлом с другими лифтами (см. Приложение А, рис. А.2, А.4) ограждающие конструкции шахт этих лифтов должны иметь пределы огнестойкости не менее указанных в соответствующих нормативных документах, а двери шахт - 30 мин (Е 30 по [1], ГОСТ 30247.3, EI 30 по [1], ГОСТ 30247.3, в зданиях повышенной этажности).">
        <w:r>
          <w:rPr>
            <w:sz w:val="24"/>
            <w:color w:val="0000ff"/>
          </w:rPr>
          <w:t xml:space="preserve">5.2.3</w:t>
        </w:r>
      </w:hyperlink>
      <w:r>
        <w:rPr>
          <w:sz w:val="24"/>
        </w:rPr>
        <w:t xml:space="preserve"> настоящего стандарта; 5 - ограждающие конструкции</w:t>
      </w:r>
    </w:p>
    <w:p>
      <w:pPr>
        <w:pStyle w:val="0"/>
        <w:jc w:val="center"/>
      </w:pPr>
      <w:r>
        <w:rPr>
          <w:sz w:val="24"/>
        </w:rPr>
        <w:t xml:space="preserve">шахты лифта для пожарных с пределом огнестойкости REI 120;</w:t>
      </w:r>
    </w:p>
    <w:p>
      <w:pPr>
        <w:pStyle w:val="0"/>
        <w:jc w:val="center"/>
      </w:pPr>
      <w:r>
        <w:rPr>
          <w:sz w:val="24"/>
        </w:rPr>
        <w:t xml:space="preserve">6 - ограждающие конструкции шахт пассажирских лифтов</w:t>
      </w:r>
    </w:p>
    <w:p>
      <w:pPr>
        <w:pStyle w:val="0"/>
        <w:jc w:val="center"/>
      </w:pPr>
      <w:r>
        <w:rPr>
          <w:sz w:val="24"/>
        </w:rPr>
        <w:t xml:space="preserve">с пределами огнестойкости, установленными соответствующими</w:t>
      </w:r>
    </w:p>
    <w:p>
      <w:pPr>
        <w:pStyle w:val="0"/>
        <w:jc w:val="center"/>
      </w:pPr>
      <w:r>
        <w:rPr>
          <w:sz w:val="24"/>
        </w:rPr>
        <w:t xml:space="preserve">нормативными документами; 7 - противопожарные перегородки</w:t>
      </w:r>
    </w:p>
    <w:p>
      <w:pPr>
        <w:pStyle w:val="0"/>
        <w:jc w:val="center"/>
      </w:pPr>
      <w:r>
        <w:rPr>
          <w:sz w:val="24"/>
        </w:rPr>
        <w:t xml:space="preserve">1-го типа, ограждающие лифтовые холлы; 8 - лифтовые холлы</w:t>
      </w:r>
    </w:p>
    <w:p>
      <w:pPr>
        <w:pStyle w:val="0"/>
        <w:jc w:val="center"/>
      </w:pPr>
      <w:r>
        <w:rPr>
          <w:sz w:val="24"/>
        </w:rPr>
        <w:t xml:space="preserve">(тамбуры); 9 - противопожарные двери 2-го типа лифтовых</w:t>
      </w:r>
    </w:p>
    <w:p>
      <w:pPr>
        <w:pStyle w:val="0"/>
        <w:jc w:val="center"/>
      </w:pPr>
      <w:r>
        <w:rPr>
          <w:sz w:val="24"/>
        </w:rPr>
        <w:t xml:space="preserve">холлов в дымогазонепроницаемом исполнении</w:t>
      </w:r>
    </w:p>
    <w:p>
      <w:pPr>
        <w:pStyle w:val="0"/>
        <w:jc w:val="center"/>
      </w:pPr>
      <w:r>
        <w:rPr>
          <w:sz w:val="24"/>
        </w:rPr>
      </w:r>
    </w:p>
    <w:bookmarkStart w:id="236" w:name="P236"/>
    <w:bookmarkEnd w:id="236"/>
    <w:p>
      <w:pPr>
        <w:pStyle w:val="0"/>
        <w:jc w:val="center"/>
      </w:pPr>
      <w:r>
        <w:rPr>
          <w:sz w:val="24"/>
        </w:rPr>
        <w:t xml:space="preserve">Рис. А.4. Схема размещения лифта для пожарных</w:t>
      </w:r>
    </w:p>
    <w:p>
      <w:pPr>
        <w:pStyle w:val="0"/>
        <w:jc w:val="center"/>
      </w:pPr>
      <w:r>
        <w:rPr>
          <w:sz w:val="24"/>
        </w:rPr>
        <w:t xml:space="preserve">с проходной кабиной в обособленной (выгороженной)</w:t>
      </w:r>
    </w:p>
    <w:p>
      <w:pPr>
        <w:pStyle w:val="0"/>
        <w:jc w:val="center"/>
      </w:pPr>
      <w:r>
        <w:rPr>
          <w:sz w:val="24"/>
        </w:rPr>
        <w:t xml:space="preserve">шахте с общим лифтовым холлом с другими</w:t>
      </w:r>
    </w:p>
    <w:p>
      <w:pPr>
        <w:pStyle w:val="0"/>
        <w:jc w:val="center"/>
      </w:pPr>
      <w:r>
        <w:rPr>
          <w:sz w:val="24"/>
        </w:rPr>
        <w:t xml:space="preserve">пассажирскими лифтами</w:t>
      </w:r>
    </w:p>
    <w:p>
      <w:pPr>
        <w:pStyle w:val="0"/>
        <w:jc w:val="center"/>
      </w:pPr>
      <w:r>
        <w:rPr>
          <w:sz w:val="24"/>
        </w:rPr>
      </w:r>
    </w:p>
    <w:p>
      <w:pPr>
        <w:pStyle w:val="0"/>
        <w:jc w:val="center"/>
      </w:pPr>
      <w:r>
        <w:rPr>
          <w:sz w:val="24"/>
        </w:rPr>
      </w:r>
    </w:p>
    <w:p>
      <w:pPr>
        <w:pStyle w:val="0"/>
        <w:jc w:val="center"/>
      </w:pPr>
      <w:r>
        <w:rPr>
          <w:sz w:val="24"/>
        </w:rPr>
      </w:r>
    </w:p>
    <w:p>
      <w:pPr>
        <w:pStyle w:val="0"/>
        <w:jc w:val="center"/>
      </w:pPr>
      <w:r>
        <w:rPr>
          <w:sz w:val="24"/>
        </w:rPr>
      </w:r>
    </w:p>
    <w:p>
      <w:pPr>
        <w:pStyle w:val="0"/>
        <w:jc w:val="center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БИБЛИОГРАФИЯ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247" w:name="P247"/>
    <w:bookmarkEnd w:id="247"/>
    <w:p>
      <w:pPr>
        <w:pStyle w:val="1"/>
        <w:jc w:val="both"/>
      </w:pPr>
      <w:r>
        <w:rPr>
          <w:sz w:val="20"/>
        </w:rPr>
        <w:t xml:space="preserve">[1] </w:t>
      </w:r>
      <w:hyperlink w:history="0" r:id="rId84" w:tooltip="&quot;СНиП 21-01-97*. Пожарная безопасность зданий и сооружений&quot; (приняты и введены в действие Постановлением Минстроя РФ от 13.02.1997 N 18-7) (ред. от 19.07.2002) ------------ Утратил силу или отменен {КонсультантПлюс}">
        <w:r>
          <w:rPr>
            <w:sz w:val="20"/>
            <w:color w:val="0000ff"/>
          </w:rPr>
          <w:t xml:space="preserve">СНиП 21-01-97*</w:t>
        </w:r>
      </w:hyperlink>
      <w:r>
        <w:rPr>
          <w:sz w:val="20"/>
        </w:rPr>
        <w:t xml:space="preserve">     Пожарная безопасность зданий и сооружений</w:t>
      </w:r>
    </w:p>
    <w:p>
      <w:pPr>
        <w:pStyle w:val="1"/>
        <w:jc w:val="both"/>
      </w:pPr>
      <w:r>
        <w:rPr>
          <w:sz w:val="20"/>
          <w:color w:val="392c69"/>
        </w:rPr>
        <w:t xml:space="preserve">    КонсультантПлюс: примечание.</w:t>
      </w:r>
    </w:p>
    <w:p>
      <w:pPr>
        <w:pStyle w:val="1"/>
        <w:jc w:val="both"/>
      </w:pPr>
      <w:r>
        <w:rPr>
          <w:sz w:val="20"/>
          <w:color w:val="392c69"/>
        </w:rPr>
        <w:t xml:space="preserve">    В  официальном  тексте  документа,  видимо, допущена опечатка:</w:t>
      </w:r>
    </w:p>
    <w:p>
      <w:pPr>
        <w:pStyle w:val="1"/>
        <w:jc w:val="both"/>
      </w:pPr>
      <w:r>
        <w:rPr>
          <w:sz w:val="20"/>
          <w:color w:val="392c69"/>
        </w:rPr>
        <w:t xml:space="preserve">имеются в виду СНиП 31-01-2003, а не СНиП 31-01-2001.</w:t>
      </w:r>
    </w:p>
    <w:bookmarkStart w:id="251" w:name="P251"/>
    <w:bookmarkEnd w:id="251"/>
    <w:p>
      <w:pPr>
        <w:pStyle w:val="1"/>
        <w:jc w:val="both"/>
      </w:pPr>
      <w:r>
        <w:rPr>
          <w:sz w:val="20"/>
        </w:rPr>
        <w:t xml:space="preserve">[2] </w:t>
      </w:r>
      <w:hyperlink w:history="0" r:id="rId85" w:tooltip="&quot;СНиП 31-01-2003. Здания жилые многоквартирные&quot; (приняты Постановлением Госстроя РФ от 23.06.2003 N 109) {КонсультантПлюс}">
        <w:r>
          <w:rPr>
            <w:sz w:val="20"/>
            <w:color w:val="0000ff"/>
          </w:rPr>
          <w:t xml:space="preserve">СНиП 31-01-2001</w:t>
        </w:r>
      </w:hyperlink>
      <w:r>
        <w:rPr>
          <w:sz w:val="20"/>
        </w:rPr>
        <w:t xml:space="preserve">    Здания жилые многоквартирные</w:t>
      </w:r>
    </w:p>
    <w:bookmarkStart w:id="252" w:name="P252"/>
    <w:bookmarkEnd w:id="252"/>
    <w:p>
      <w:pPr>
        <w:pStyle w:val="1"/>
        <w:jc w:val="both"/>
      </w:pPr>
      <w:r>
        <w:rPr>
          <w:sz w:val="20"/>
        </w:rPr>
        <w:t xml:space="preserve">[3] Проект СП          Отопление, вентиляция и кондиционирование.</w:t>
      </w:r>
    </w:p>
    <w:p>
      <w:pPr>
        <w:pStyle w:val="1"/>
        <w:jc w:val="both"/>
      </w:pPr>
      <w:r>
        <w:rPr>
          <w:sz w:val="20"/>
        </w:rPr>
        <w:t xml:space="preserve">                       Противопожарные требования</w:t>
      </w:r>
    </w:p>
    <w:bookmarkStart w:id="254" w:name="P254"/>
    <w:bookmarkEnd w:id="254"/>
    <w:p>
      <w:pPr>
        <w:pStyle w:val="1"/>
        <w:jc w:val="both"/>
      </w:pPr>
      <w:r>
        <w:rPr>
          <w:sz w:val="20"/>
        </w:rPr>
        <w:t xml:space="preserve">[4] </w:t>
      </w:r>
      <w:hyperlink w:history="0" r:id="rId86" w:tooltip="Постановление Госгортехнадзора РФ от 16.05.2003 N 31 &quot;Об утверждении Правил устройства и безопасной эксплуатации лифтов&quot; (Зарегистрировано в Минюсте РФ 27.05.2003 N 4597) ------------ Утратил силу или отменен {КонсультантПлюс}">
        <w:r>
          <w:rPr>
            <w:sz w:val="20"/>
            <w:color w:val="0000ff"/>
          </w:rPr>
          <w:t xml:space="preserve">ПБ 10-558-03</w:t>
        </w:r>
      </w:hyperlink>
      <w:r>
        <w:rPr>
          <w:sz w:val="20"/>
        </w:rPr>
        <w:t xml:space="preserve">       Правила устройства и безопасной эксплуатации лифтов</w:t>
      </w:r>
    </w:p>
    <w:bookmarkStart w:id="255" w:name="P255"/>
    <w:bookmarkEnd w:id="255"/>
    <w:p>
      <w:pPr>
        <w:pStyle w:val="1"/>
        <w:jc w:val="both"/>
      </w:pPr>
      <w:r>
        <w:rPr>
          <w:sz w:val="20"/>
        </w:rPr>
        <w:t xml:space="preserve">[5] </w:t>
      </w:r>
      <w:r>
        <w:rPr>
          <w:sz w:val="20"/>
        </w:rPr>
        <w:t xml:space="preserve">ПУЭ</w:t>
      </w:r>
      <w:r>
        <w:rPr>
          <w:sz w:val="20"/>
        </w:rPr>
        <w:t xml:space="preserve">                Правила устройства электроустановок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"ГОСТ Р 53296-2009. Установка лифтов для пожарных в зданиях и сооружениях. Требования пожарной безопасности"</w:t>
            <w:br/>
            <w:t>(утв. Прика...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03.04.2026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STR&amp;n=11105&amp;date=03.04.2026&amp;dst=100006&amp;field=134" TargetMode = "External"/><Relationship Id="rId9" Type="http://schemas.openxmlformats.org/officeDocument/2006/relationships/hyperlink" Target="https://login.consultant.ru/link/?req=doc&amp;base=LAW&amp;n=171859&amp;date=03.04.2026&amp;dst=130116&amp;field=134" TargetMode = "External"/><Relationship Id="rId10" Type="http://schemas.openxmlformats.org/officeDocument/2006/relationships/hyperlink" Target="https://login.consultant.ru/link/?req=doc&amp;base=LAW&amp;n=456140&amp;date=03.04.2026&amp;dst=100284&amp;field=134" TargetMode = "External"/><Relationship Id="rId11" Type="http://schemas.openxmlformats.org/officeDocument/2006/relationships/hyperlink" Target="https://login.consultant.ru/link/?req=doc&amp;base=LAW&amp;n=512697&amp;date=03.04.2026" TargetMode = "External"/><Relationship Id="rId12" Type="http://schemas.openxmlformats.org/officeDocument/2006/relationships/hyperlink" Target="https://login.consultant.ru/link/?req=doc&amp;base=STR&amp;n=5443&amp;date=03.04.2026" TargetMode = "External"/><Relationship Id="rId13" Type="http://schemas.openxmlformats.org/officeDocument/2006/relationships/hyperlink" Target="https://login.consultant.ru/link/?req=doc&amp;base=STR&amp;n=11105&amp;date=03.04.2026&amp;dst=100006&amp;field=134" TargetMode = "External"/><Relationship Id="rId14" Type="http://schemas.openxmlformats.org/officeDocument/2006/relationships/hyperlink" Target="https://login.consultant.ru/link/?req=doc&amp;base=STR&amp;n=6514&amp;date=03.04.2026" TargetMode = "External"/><Relationship Id="rId15" Type="http://schemas.openxmlformats.org/officeDocument/2006/relationships/hyperlink" Target="https://login.consultant.ru/link/?req=doc&amp;base=STR&amp;n=14021&amp;date=03.04.2026" TargetMode = "External"/><Relationship Id="rId16" Type="http://schemas.openxmlformats.org/officeDocument/2006/relationships/hyperlink" Target="https://login.consultant.ru/link/?req=doc&amp;base=STR&amp;n=8507&amp;date=03.04.2026" TargetMode = "External"/><Relationship Id="rId17" Type="http://schemas.openxmlformats.org/officeDocument/2006/relationships/hyperlink" Target="https://login.consultant.ru/link/?req=doc&amp;base=STR&amp;n=13175&amp;date=03.04.2026" TargetMode = "External"/><Relationship Id="rId18" Type="http://schemas.openxmlformats.org/officeDocument/2006/relationships/hyperlink" Target="https://login.consultant.ru/link/?req=doc&amp;base=STR&amp;n=2975&amp;date=03.04.2026" TargetMode = "External"/><Relationship Id="rId19" Type="http://schemas.openxmlformats.org/officeDocument/2006/relationships/hyperlink" Target="https://login.consultant.ru/link/?req=doc&amp;base=STR&amp;n=351&amp;date=03.04.2026" TargetMode = "External"/><Relationship Id="rId20" Type="http://schemas.openxmlformats.org/officeDocument/2006/relationships/hyperlink" Target="https://login.consultant.ru/link/?req=doc&amp;base=STR&amp;n=49&amp;date=03.04.2026" TargetMode = "External"/><Relationship Id="rId21" Type="http://schemas.openxmlformats.org/officeDocument/2006/relationships/hyperlink" Target="https://login.consultant.ru/link/?req=doc&amp;base=STR&amp;n=5404&amp;date=03.04.2026" TargetMode = "External"/><Relationship Id="rId22" Type="http://schemas.openxmlformats.org/officeDocument/2006/relationships/hyperlink" Target="https://login.consultant.ru/link/?req=doc&amp;base=STR&amp;n=331&amp;date=03.04.2026" TargetMode = "External"/><Relationship Id="rId23" Type="http://schemas.openxmlformats.org/officeDocument/2006/relationships/hyperlink" Target="https://login.consultant.ru/link/?req=doc&amp;base=STR&amp;n=6512&amp;date=03.04.2026" TargetMode = "External"/><Relationship Id="rId24" Type="http://schemas.openxmlformats.org/officeDocument/2006/relationships/hyperlink" Target="https://login.consultant.ru/link/?req=doc&amp;base=STR&amp;n=8082&amp;date=03.04.2026" TargetMode = "External"/><Relationship Id="rId25" Type="http://schemas.openxmlformats.org/officeDocument/2006/relationships/hyperlink" Target="https://login.consultant.ru/link/?req=doc&amp;base=STR&amp;n=11455&amp;date=03.04.2026" TargetMode = "External"/><Relationship Id="rId26" Type="http://schemas.openxmlformats.org/officeDocument/2006/relationships/hyperlink" Target="https://login.consultant.ru/link/?req=doc&amp;base=STR&amp;n=25137&amp;date=03.04.2026" TargetMode = "External"/><Relationship Id="rId27" Type="http://schemas.openxmlformats.org/officeDocument/2006/relationships/hyperlink" Target="https://login.consultant.ru/link/?req=doc&amp;base=STR&amp;n=11306&amp;date=03.04.2026" TargetMode = "External"/><Relationship Id="rId28" Type="http://schemas.openxmlformats.org/officeDocument/2006/relationships/hyperlink" Target="https://login.consultant.ru/link/?req=doc&amp;base=STR&amp;n=18001&amp;date=03.04.2026" TargetMode = "External"/><Relationship Id="rId29" Type="http://schemas.openxmlformats.org/officeDocument/2006/relationships/hyperlink" Target="https://login.consultant.ru/link/?req=doc&amp;base=STR&amp;n=8082&amp;date=03.04.2026" TargetMode = "External"/><Relationship Id="rId30" Type="http://schemas.openxmlformats.org/officeDocument/2006/relationships/hyperlink" Target="https://login.consultant.ru/link/?req=doc&amp;base=LAW&amp;n=511695&amp;date=03.04.2026" TargetMode = "External"/><Relationship Id="rId31" Type="http://schemas.openxmlformats.org/officeDocument/2006/relationships/hyperlink" Target="https://login.consultant.ru/link/?req=doc&amp;base=LAW&amp;n=194675&amp;date=03.04.2026&amp;dst=100341&amp;field=134" TargetMode = "External"/><Relationship Id="rId32" Type="http://schemas.openxmlformats.org/officeDocument/2006/relationships/hyperlink" Target="https://login.consultant.ru/link/?req=doc&amp;base=LAW&amp;n=511695&amp;date=03.04.2026" TargetMode = "External"/><Relationship Id="rId33" Type="http://schemas.openxmlformats.org/officeDocument/2006/relationships/hyperlink" Target="https://login.consultant.ru/link/?req=doc&amp;base=LAW&amp;n=150301&amp;date=03.04.2026&amp;dst=100310&amp;field=134" TargetMode = "External"/><Relationship Id="rId34" Type="http://schemas.openxmlformats.org/officeDocument/2006/relationships/hyperlink" Target="https://login.consultant.ru/link/?req=doc&amp;base=STR&amp;n=2975&amp;date=03.04.2026" TargetMode = "External"/><Relationship Id="rId35" Type="http://schemas.openxmlformats.org/officeDocument/2006/relationships/hyperlink" Target="https://login.consultant.ru/link/?req=doc&amp;base=STR&amp;n=8082&amp;date=03.04.2026" TargetMode = "External"/><Relationship Id="rId36" Type="http://schemas.openxmlformats.org/officeDocument/2006/relationships/hyperlink" Target="https://login.consultant.ru/link/?req=doc&amp;base=STR&amp;n=5404&amp;date=03.04.2026" TargetMode = "External"/><Relationship Id="rId37" Type="http://schemas.openxmlformats.org/officeDocument/2006/relationships/hyperlink" Target="https://login.consultant.ru/link/?req=doc&amp;base=STR&amp;n=5404&amp;date=03.04.2026" TargetMode = "External"/><Relationship Id="rId38" Type="http://schemas.openxmlformats.org/officeDocument/2006/relationships/hyperlink" Target="https://login.consultant.ru/link/?req=doc&amp;base=STR&amp;n=8082&amp;date=03.04.2026" TargetMode = "External"/><Relationship Id="rId39" Type="http://schemas.openxmlformats.org/officeDocument/2006/relationships/hyperlink" Target="https://login.consultant.ru/link/?req=doc&amp;base=STR&amp;n=331&amp;date=03.04.2026" TargetMode = "External"/><Relationship Id="rId40" Type="http://schemas.openxmlformats.org/officeDocument/2006/relationships/hyperlink" Target="https://login.consultant.ru/link/?req=doc&amp;base=STR&amp;n=8082&amp;date=03.04.2026" TargetMode = "External"/><Relationship Id="rId41" Type="http://schemas.openxmlformats.org/officeDocument/2006/relationships/hyperlink" Target="https://login.consultant.ru/link/?req=doc&amp;base=LAW&amp;n=511695&amp;date=03.04.2026" TargetMode = "External"/><Relationship Id="rId42" Type="http://schemas.openxmlformats.org/officeDocument/2006/relationships/hyperlink" Target="https://login.consultant.ru/link/?req=doc&amp;base=LAW&amp;n=194675&amp;date=03.04.2026&amp;dst=100341&amp;field=134" TargetMode = "External"/><Relationship Id="rId43" Type="http://schemas.openxmlformats.org/officeDocument/2006/relationships/hyperlink" Target="https://login.consultant.ru/link/?req=doc&amp;base=LAW&amp;n=511695&amp;date=03.04.2026" TargetMode = "External"/><Relationship Id="rId44" Type="http://schemas.openxmlformats.org/officeDocument/2006/relationships/hyperlink" Target="https://login.consultant.ru/link/?req=doc&amp;base=LAW&amp;n=150301&amp;date=03.04.2026&amp;dst=100310&amp;field=134" TargetMode = "External"/><Relationship Id="rId45" Type="http://schemas.openxmlformats.org/officeDocument/2006/relationships/hyperlink" Target="https://login.consultant.ru/link/?req=doc&amp;base=STR&amp;n=49&amp;date=03.04.2026" TargetMode = "External"/><Relationship Id="rId46" Type="http://schemas.openxmlformats.org/officeDocument/2006/relationships/hyperlink" Target="https://login.consultant.ru/link/?req=doc&amp;base=LAW&amp;n=499690&amp;date=03.04.2026" TargetMode = "External"/><Relationship Id="rId47" Type="http://schemas.openxmlformats.org/officeDocument/2006/relationships/hyperlink" Target="https://login.consultant.ru/link/?req=doc&amp;base=STR&amp;n=5404&amp;date=03.04.2026" TargetMode = "External"/><Relationship Id="rId48" Type="http://schemas.openxmlformats.org/officeDocument/2006/relationships/hyperlink" Target="https://login.consultant.ru/link/?req=doc&amp;base=STR&amp;n=5404&amp;date=03.04.2026" TargetMode = "External"/><Relationship Id="rId49" Type="http://schemas.openxmlformats.org/officeDocument/2006/relationships/image" Target="media/image2.wmf"/><Relationship Id="rId50" Type="http://schemas.openxmlformats.org/officeDocument/2006/relationships/hyperlink" Target="https://login.consultant.ru/link/?req=doc&amp;base=STR&amp;n=49&amp;date=03.04.2026" TargetMode = "External"/><Relationship Id="rId51" Type="http://schemas.openxmlformats.org/officeDocument/2006/relationships/hyperlink" Target="https://login.consultant.ru/link/?req=doc&amp;base=STR&amp;n=4781&amp;date=03.04.2026" TargetMode = "External"/><Relationship Id="rId52" Type="http://schemas.openxmlformats.org/officeDocument/2006/relationships/image" Target="media/image3.wmf"/><Relationship Id="rId53" Type="http://schemas.openxmlformats.org/officeDocument/2006/relationships/hyperlink" Target="https://login.consultant.ru/link/?req=doc&amp;base=STR&amp;n=49&amp;date=03.04.2026" TargetMode = "External"/><Relationship Id="rId54" Type="http://schemas.openxmlformats.org/officeDocument/2006/relationships/hyperlink" Target="https://login.consultant.ru/link/?req=doc&amp;base=STR&amp;n=8082&amp;date=03.04.2026" TargetMode = "External"/><Relationship Id="rId55" Type="http://schemas.openxmlformats.org/officeDocument/2006/relationships/hyperlink" Target="https://login.consultant.ru/link/?req=doc&amp;base=LAW&amp;n=511695&amp;date=03.04.2026" TargetMode = "External"/><Relationship Id="rId56" Type="http://schemas.openxmlformats.org/officeDocument/2006/relationships/hyperlink" Target="https://login.consultant.ru/link/?req=doc&amp;base=LAW&amp;n=194675&amp;date=03.04.2026&amp;dst=100341&amp;field=134" TargetMode = "External"/><Relationship Id="rId57" Type="http://schemas.openxmlformats.org/officeDocument/2006/relationships/hyperlink" Target="https://login.consultant.ru/link/?req=doc&amp;base=LAW&amp;n=511695&amp;date=03.04.2026" TargetMode = "External"/><Relationship Id="rId58" Type="http://schemas.openxmlformats.org/officeDocument/2006/relationships/hyperlink" Target="https://login.consultant.ru/link/?req=doc&amp;base=LAW&amp;n=150301&amp;date=03.04.2026&amp;dst=100310&amp;field=134" TargetMode = "External"/><Relationship Id="rId59" Type="http://schemas.openxmlformats.org/officeDocument/2006/relationships/hyperlink" Target="https://login.consultant.ru/link/?req=doc&amp;base=STR&amp;n=2975&amp;date=03.04.2026" TargetMode = "External"/><Relationship Id="rId60" Type="http://schemas.openxmlformats.org/officeDocument/2006/relationships/hyperlink" Target="https://login.consultant.ru/link/?req=doc&amp;base=STR&amp;n=8082&amp;date=03.04.2026" TargetMode = "External"/><Relationship Id="rId61" Type="http://schemas.openxmlformats.org/officeDocument/2006/relationships/hyperlink" Target="https://login.consultant.ru/link/?req=doc&amp;base=STR&amp;n=8082&amp;date=03.04.2026" TargetMode = "External"/><Relationship Id="rId62" Type="http://schemas.openxmlformats.org/officeDocument/2006/relationships/hyperlink" Target="https://login.consultant.ru/link/?req=doc&amp;base=STR&amp;n=8082&amp;date=03.04.2026" TargetMode = "External"/><Relationship Id="rId63" Type="http://schemas.openxmlformats.org/officeDocument/2006/relationships/hyperlink" Target="https://login.consultant.ru/link/?req=doc&amp;base=STR&amp;n=7600&amp;date=03.04.2026&amp;dst=100182&amp;field=134" TargetMode = "External"/><Relationship Id="rId64" Type="http://schemas.openxmlformats.org/officeDocument/2006/relationships/hyperlink" Target="https://login.consultant.ru/link/?req=doc&amp;base=STR&amp;n=7600&amp;date=03.04.2026&amp;dst=100183&amp;field=134" TargetMode = "External"/><Relationship Id="rId65" Type="http://schemas.openxmlformats.org/officeDocument/2006/relationships/hyperlink" Target="https://login.consultant.ru/link/?req=doc&amp;base=LAW&amp;n=511695&amp;date=03.04.2026" TargetMode = "External"/><Relationship Id="rId66" Type="http://schemas.openxmlformats.org/officeDocument/2006/relationships/hyperlink" Target="https://login.consultant.ru/link/?req=doc&amp;base=LAW&amp;n=194675&amp;date=03.04.2026&amp;dst=100341&amp;field=134" TargetMode = "External"/><Relationship Id="rId67" Type="http://schemas.openxmlformats.org/officeDocument/2006/relationships/hyperlink" Target="https://login.consultant.ru/link/?req=doc&amp;base=LAW&amp;n=511695&amp;date=03.04.2026" TargetMode = "External"/><Relationship Id="rId68" Type="http://schemas.openxmlformats.org/officeDocument/2006/relationships/hyperlink" Target="https://login.consultant.ru/link/?req=doc&amp;base=LAW&amp;n=150301&amp;date=03.04.2026&amp;dst=100310&amp;field=134" TargetMode = "External"/><Relationship Id="rId69" Type="http://schemas.openxmlformats.org/officeDocument/2006/relationships/hyperlink" Target="https://login.consultant.ru/link/?req=doc&amp;base=STR&amp;n=5404&amp;date=03.04.2026" TargetMode = "External"/><Relationship Id="rId70" Type="http://schemas.openxmlformats.org/officeDocument/2006/relationships/hyperlink" Target="https://login.consultant.ru/link/?req=doc&amp;base=STR&amp;n=4781&amp;date=03.04.2026" TargetMode = "External"/><Relationship Id="rId71" Type="http://schemas.openxmlformats.org/officeDocument/2006/relationships/hyperlink" Target="https://login.consultant.ru/link/?req=doc&amp;base=STR&amp;n=18001&amp;date=03.04.2026" TargetMode = "External"/><Relationship Id="rId72" Type="http://schemas.openxmlformats.org/officeDocument/2006/relationships/hyperlink" Target="https://login.consultant.ru/link/?req=doc&amp;base=STR&amp;n=11455&amp;date=03.04.2026" TargetMode = "External"/><Relationship Id="rId73" Type="http://schemas.openxmlformats.org/officeDocument/2006/relationships/hyperlink" Target="https://login.consultant.ru/link/?req=doc&amp;base=STR&amp;n=18001&amp;date=03.04.2026" TargetMode = "External"/><Relationship Id="rId74" Type="http://schemas.openxmlformats.org/officeDocument/2006/relationships/hyperlink" Target="https://login.consultant.ru/link/?req=doc&amp;base=STR&amp;n=14021&amp;date=03.04.2026" TargetMode = "External"/><Relationship Id="rId75" Type="http://schemas.openxmlformats.org/officeDocument/2006/relationships/hyperlink" Target="https://login.consultant.ru/link/?req=doc&amp;base=STR&amp;n=331&amp;date=03.04.2026" TargetMode = "External"/><Relationship Id="rId76" Type="http://schemas.openxmlformats.org/officeDocument/2006/relationships/hyperlink" Target="https://login.consultant.ru/link/?req=doc&amp;base=STR&amp;n=8507&amp;date=03.04.2026" TargetMode = "External"/><Relationship Id="rId77" Type="http://schemas.openxmlformats.org/officeDocument/2006/relationships/hyperlink" Target="https://login.consultant.ru/link/?req=doc&amp;base=STR&amp;n=6512&amp;date=03.04.2026" TargetMode = "External"/><Relationship Id="rId78" Type="http://schemas.openxmlformats.org/officeDocument/2006/relationships/hyperlink" Target="https://login.consultant.ru/link/?req=doc&amp;base=LAW&amp;n=42632&amp;date=03.04.2026&amp;dst=100959&amp;field=134" TargetMode = "External"/><Relationship Id="rId79" Type="http://schemas.openxmlformats.org/officeDocument/2006/relationships/hyperlink" Target="https://login.consultant.ru/link/?req=doc&amp;base=STR&amp;n=25137&amp;date=03.04.2026" TargetMode = "External"/><Relationship Id="rId80" Type="http://schemas.openxmlformats.org/officeDocument/2006/relationships/image" Target="media/image4.png"/><Relationship Id="rId81" Type="http://schemas.openxmlformats.org/officeDocument/2006/relationships/image" Target="media/image5.png"/><Relationship Id="rId82" Type="http://schemas.openxmlformats.org/officeDocument/2006/relationships/image" Target="media/image6.png"/><Relationship Id="rId83" Type="http://schemas.openxmlformats.org/officeDocument/2006/relationships/image" Target="media/image7.png"/><Relationship Id="rId84" Type="http://schemas.openxmlformats.org/officeDocument/2006/relationships/hyperlink" Target="https://login.consultant.ru/link/?req=doc&amp;base=STR&amp;n=4776&amp;date=03.04.2026" TargetMode = "External"/><Relationship Id="rId85" Type="http://schemas.openxmlformats.org/officeDocument/2006/relationships/hyperlink" Target="https://login.consultant.ru/link/?req=doc&amp;base=STR&amp;n=1714&amp;date=03.04.2026" TargetMode = "External"/><Relationship Id="rId86" Type="http://schemas.openxmlformats.org/officeDocument/2006/relationships/hyperlink" Target="https://login.consultant.ru/link/?req=doc&amp;base=LAW&amp;n=42632&amp;date=03.04.2026&amp;dst=100011&amp;field=134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4025.00.50</Application>
  <Company>КонсультантПлюс Версия 4025.00.50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"ГОСТ Р 53296-2009. Установка лифтов для пожарных в зданиях и сооружениях. Требования пожарной безопасности"
(утв. Приказом Ростехрегулирования от 18.02.2009 N 72-ст)</dc:title>
  <dcterms:created xsi:type="dcterms:W3CDTF">2026-04-03T13:26:59Z</dcterms:created>
</cp:coreProperties>
</file>