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br/>
              <w:t xml:space="preserve">(ред. от 31.05.2024)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30.05.2022 N 4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30.05.2022 N 430/пр,</w:t>
            </w:r>
          </w:p>
          <w:p>
            <w:pPr>
              <w:pStyle w:val="0"/>
              <w:jc w:val="center"/>
            </w:pPr>
            <w:hyperlink w:history="0" r:id="rId12" w:tooltip="&quot;Изменение N 2 к СП 60.13330.2020 &quot;СНиП 41-01-2003 Отопление, вентиляция и кондиционирование воздуха&quot; (утв. и введено в действие Приказом Минстроя России от 09.08.2023 N 573/пр) {КонсультантПлюс}">
              <w:r>
                <w:rPr>
                  <w:sz w:val="24"/>
                  <w:color w:val="0000ff"/>
                </w:rPr>
                <w:t xml:space="preserve">Изменения N 2</w:t>
              </w:r>
            </w:hyperlink>
            <w:r>
              <w:rPr>
                <w:sz w:val="24"/>
                <w:color w:val="392c69"/>
              </w:rPr>
              <w:t xml:space="preserve">, утв. </w:t>
            </w:r>
            <w:hyperlink w:history="0" r:id="rId13" w:tooltip="Приказ Минстроя России от 09.08.2023 N 573/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09.08.2023 N 573/пр,</w:t>
            </w:r>
          </w:p>
          <w:p>
            <w:pPr>
              <w:pStyle w:val="0"/>
              <w:jc w:val="center"/>
            </w:pPr>
            <w:hyperlink w:history="0" r:id="rId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color w:val="392c69"/>
              </w:rPr>
              <w:t xml:space="preserve">, утв. </w:t>
            </w:r>
            <w:hyperlink w:history="0" r:id="rId15" w:tooltip="Приказ Минстроя России от 31.05.2024 N 365/пр &quot;Об утверждении Изменения N 3 к СП 60.13330.2020 &quot;СНиП 41-01-2003 Отопление, вентиляция и кондиционирование воздуха&quot; {КонсультантПлюс}">
              <w:r>
                <w:rPr>
                  <w:sz w:val="24"/>
                  <w:color w:val="0000ff"/>
                </w:rPr>
                <w:t xml:space="preserve">Приказом</w:t>
              </w:r>
            </w:hyperlink>
          </w:p>
          <w:p>
            <w:pPr>
              <w:pStyle w:val="0"/>
              <w:jc w:val="center"/>
            </w:pPr>
            <w:r>
              <w:rPr>
                <w:sz w:val="24"/>
                <w:color w:val="392c69"/>
              </w:rPr>
              <w:t xml:space="preserve">Минстроя России от 31.05.2024 N 365/пр)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6"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w:t>
      </w:r>
    </w:p>
    <w:p>
      <w:pPr>
        <w:pStyle w:val="0"/>
        <w:jc w:val="right"/>
      </w:pPr>
      <w:hyperlink w:history="0" r:id="rId1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1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9"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20"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21" w:tooltip="Федеральный закон от 27.12.2002 N 184-ФЗ (ред. от 21.11.2022) &quot;О техническом регулировании&quot; ------------ Недействующая редакция {КонсультантПлюс}">
        <w:r>
          <w:rPr>
            <w:sz w:val="24"/>
            <w:color w:val="0000ff"/>
          </w:rPr>
          <w:t xml:space="preserve">N 184-ФЗ</w:t>
        </w:r>
      </w:hyperlink>
      <w:r>
        <w:rPr>
          <w:sz w:val="24"/>
        </w:rPr>
        <w:t xml:space="preserve"> "О техническом регулировании", от 22 июля 2008 </w:t>
      </w:r>
      <w:hyperlink w:history="0" r:id="rId22"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23"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24"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spacing w:before="240" w:lineRule="auto"/>
        <w:ind w:firstLine="540"/>
        <w:jc w:val="both"/>
      </w:pPr>
      <w:r>
        <w:rPr>
          <w:sz w:val="24"/>
        </w:rPr>
        <w:t xml:space="preserve">Изменение N 3 выполнено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"Ридан" (канд. техн. наук </w:t>
      </w:r>
      <w:r>
        <w:rPr>
          <w:sz w:val="24"/>
          <w:i w:val="on"/>
        </w:rPr>
        <w:t xml:space="preserve">В.Л. Грановский</w:t>
      </w:r>
      <w:r>
        <w:rPr>
          <w:sz w:val="24"/>
        </w:rPr>
        <w:t xml:space="preserve">), НИУ МГСУ (канд. техн. наук </w:t>
      </w:r>
      <w:r>
        <w:rPr>
          <w:sz w:val="24"/>
          <w:i w:val="on"/>
        </w:rPr>
        <w:t xml:space="preserve">А.В. Бусахин</w:t>
      </w:r>
      <w:r>
        <w:rPr>
          <w:sz w:val="24"/>
        </w:rPr>
        <w:t xml:space="preserve">, канд. техн. наук </w:t>
      </w:r>
      <w:r>
        <w:rPr>
          <w:sz w:val="24"/>
          <w:i w:val="on"/>
        </w:rPr>
        <w:t xml:space="preserve">С.М. Усиков</w:t>
      </w:r>
      <w:r>
        <w:rPr>
          <w:sz w:val="24"/>
        </w:rPr>
        <w:t xml:space="preserve">), ФГБУ ВНИИПО МЧС России (</w:t>
      </w:r>
      <w:r>
        <w:rPr>
          <w:sz w:val="24"/>
          <w:i w:val="on"/>
        </w:rPr>
        <w:t xml:space="preserve">Б.Б. Колчев</w:t>
      </w:r>
      <w:r>
        <w:rPr>
          <w:sz w:val="24"/>
        </w:rPr>
        <w:t xml:space="preserve">), ООО "Максхол Текнолоджис" (</w:t>
      </w:r>
      <w:r>
        <w:rPr>
          <w:sz w:val="24"/>
          <w:i w:val="on"/>
        </w:rPr>
        <w:t xml:space="preserve">Г.К. Осадчий</w:t>
      </w:r>
      <w:r>
        <w:rPr>
          <w:sz w:val="24"/>
        </w:rPr>
        <w:t xml:space="preserve">), ООО "ПКБ "Теплоэнергетика" (канд. техн. наук </w:t>
      </w:r>
      <w:r>
        <w:rPr>
          <w:sz w:val="24"/>
          <w:i w:val="on"/>
        </w:rPr>
        <w:t xml:space="preserve">Е.Л. Палей</w:t>
      </w:r>
      <w:r>
        <w:rPr>
          <w:sz w:val="24"/>
        </w:rPr>
        <w:t xml:space="preserve">).</w:t>
      </w:r>
    </w:p>
    <w:p>
      <w:pPr>
        <w:pStyle w:val="0"/>
        <w:jc w:val="both"/>
      </w:pPr>
      <w:r>
        <w:rPr>
          <w:sz w:val="24"/>
        </w:rPr>
        <w:t xml:space="preserve">(абзац введен </w:t>
      </w:r>
      <w:hyperlink w:history="0" r:id="rId2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помещения, в которых параметры микроклимата и воздухообмена задаются технологическими требованиями, размещенные в зданиях и сооружениях, отнесенных в соответствии с </w:t>
      </w:r>
      <w:hyperlink w:history="0" w:anchor="P3070"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опасным производственным объектам; на помещения зданий и сооружений, в которых осуществляется обращение веществ [</w:t>
      </w:r>
      <w:hyperlink w:history="0" w:anchor="P3080" w:tooltip="[13] Федеральный закон от 21 июля 1997 г. N 116-ФЗ &quot;О промышленной безопасности опасных производственных объектов&quot;">
        <w:r>
          <w:rPr>
            <w:sz w:val="24"/>
            <w:color w:val="0000ff"/>
          </w:rPr>
          <w:t xml:space="preserve">13</w:t>
        </w:r>
      </w:hyperlink>
      <w:r>
        <w:rPr>
          <w:sz w:val="24"/>
        </w:rPr>
        <w:t xml:space="preserve">, приложение 1, </w:t>
      </w:r>
      <w:hyperlink w:history="0" r:id="rId26" w:tooltip="Федеральный закон от 21.07.1997 N 116-ФЗ (ред. от 08.08.2024) &quot;О промышленной безопасности опасных производственных объектов&quot; (с изм. и доп., вступ. в силу с 01.09.2024) ------------ Недействующая редакция {КонсультантПлюс}">
        <w:r>
          <w:rPr>
            <w:sz w:val="24"/>
            <w:color w:val="0000ff"/>
          </w:rPr>
          <w:t xml:space="preserve">пункты 1)</w:t>
        </w:r>
      </w:hyperlink>
      <w:r>
        <w:rPr>
          <w:sz w:val="24"/>
        </w:rPr>
        <w:t xml:space="preserve"> и </w:t>
      </w:r>
      <w:hyperlink w:history="0" r:id="rId27" w:tooltip="Федеральный закон от 21.07.1997 N 116-ФЗ (ред. от 08.08.2024) &quot;О промышленной безопасности опасных производственных объектов&quot; (с изм. и доп., вступ. в силу с 01.09.2024) ------------ Недействующая редакция {КонсультантПлюс}">
        <w:r>
          <w:rPr>
            <w:sz w:val="24"/>
            <w:color w:val="0000ff"/>
          </w:rPr>
          <w:t xml:space="preserve">6)</w:t>
        </w:r>
      </w:hyperlink>
      <w:r>
        <w:rPr>
          <w:sz w:val="24"/>
        </w:rPr>
        <w:t xml:space="preserve">], на помещения, в которых осуществляется обращение с патогенами, представляющими биологическую угрозу </w:t>
      </w:r>
      <w:hyperlink w:history="0" w:anchor="P3082" w:tooltip="[14] Федеральный закон от 30 декабря 2020 г. N 492-ФЗ &quot;О биологической безопасности в Российской Федерации&quot;">
        <w:r>
          <w:rPr>
            <w:sz w:val="24"/>
            <w:color w:val="0000ff"/>
          </w:rPr>
          <w:t xml:space="preserve">[14]</w:t>
        </w:r>
      </w:hyperlink>
      <w:r>
        <w:rPr>
          <w:sz w:val="24"/>
        </w:rPr>
        <w:t xml:space="preserve">.</w:t>
      </w:r>
    </w:p>
    <w:p>
      <w:pPr>
        <w:pStyle w:val="0"/>
        <w:jc w:val="both"/>
      </w:pPr>
      <w:r>
        <w:rPr>
          <w:sz w:val="24"/>
        </w:rPr>
        <w:t xml:space="preserve">(в ред. </w:t>
      </w:r>
      <w:hyperlink w:history="0" r:id="rId2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2 Нормативные ссылки</w:t>
      </w:r>
    </w:p>
    <w:p>
      <w:pPr>
        <w:pStyle w:val="0"/>
        <w:ind w:firstLine="540"/>
        <w:jc w:val="both"/>
      </w:pPr>
      <w:r>
        <w:rPr>
          <w:sz w:val="24"/>
        </w:rPr>
      </w:r>
    </w:p>
    <w:p>
      <w:pPr>
        <w:pStyle w:val="0"/>
        <w:jc w:val="both"/>
      </w:pPr>
      <w:r>
        <w:rPr>
          <w:sz w:val="24"/>
        </w:rPr>
        <w:t xml:space="preserve">(раздел 2 в ред. </w:t>
      </w:r>
      <w:hyperlink w:history="0" r:id="rId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30"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31"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3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33"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34"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35"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36"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37"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38"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39"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4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41"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31937-2011</w:t>
        </w:r>
      </w:hyperlink>
      <w:r>
        <w:rPr>
          <w:sz w:val="24"/>
        </w:rPr>
        <w:t xml:space="preserve"> Здания и сооружения. Правила обследования и мониторинга технического состояния</w:t>
      </w:r>
    </w:p>
    <w:p>
      <w:pPr>
        <w:pStyle w:val="0"/>
        <w:spacing w:before="240" w:lineRule="auto"/>
        <w:ind w:firstLine="540"/>
        <w:jc w:val="both"/>
      </w:pPr>
      <w:hyperlink w:history="0" r:id="rId42"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31961-2012</w:t>
        </w:r>
      </w:hyperlink>
      <w:r>
        <w:rPr>
          <w:sz w:val="24"/>
        </w:rPr>
        <w:t xml:space="preserve"> Вентиляторы промышленные. Показатели энергоэффективности</w:t>
      </w:r>
    </w:p>
    <w:p>
      <w:pPr>
        <w:pStyle w:val="0"/>
        <w:spacing w:before="240" w:lineRule="auto"/>
        <w:ind w:firstLine="540"/>
        <w:jc w:val="both"/>
      </w:pPr>
      <w:hyperlink w:history="0" r:id="rId43" w:tooltip="&quot;ГОСТ 32548-201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0.03.2014 N 206-ст) ------------ Утратил силу или отменен {КонсультантПлюс}">
        <w:r>
          <w:rPr>
            <w:sz w:val="24"/>
            <w:color w:val="0000ff"/>
          </w:rPr>
          <w:t xml:space="preserve">ГОСТ 32548-2013</w:t>
        </w:r>
      </w:hyperlink>
      <w:r>
        <w:rPr>
          <w:sz w:val="24"/>
        </w:rPr>
        <w:t xml:space="preserve"> Вентиляция зданий. Воздухораспределительные устройства. Общие технические условия</w:t>
      </w:r>
    </w:p>
    <w:p>
      <w:pPr>
        <w:pStyle w:val="0"/>
        <w:spacing w:before="240" w:lineRule="auto"/>
        <w:ind w:firstLine="540"/>
        <w:jc w:val="both"/>
      </w:pPr>
      <w:hyperlink w:history="0" r:id="rId44"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33341-2015</w:t>
        </w:r>
      </w:hyperlink>
      <w:r>
        <w:rPr>
          <w:sz w:val="24"/>
        </w:rPr>
        <w:t xml:space="preserve"> Составы низкозамерзающие всесезонные и жидкости охлаждающие для теплообменных систем. Технические условия</w:t>
      </w:r>
    </w:p>
    <w:p>
      <w:pPr>
        <w:pStyle w:val="0"/>
        <w:spacing w:before="240" w:lineRule="auto"/>
        <w:ind w:firstLine="540"/>
        <w:jc w:val="both"/>
      </w:pPr>
      <w:hyperlink w:history="0" r:id="rId45"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33660-2015</w:t>
        </w:r>
      </w:hyperlink>
      <w:r>
        <w:rPr>
          <w:sz w:val="24"/>
        </w:rPr>
        <w:t xml:space="preserve"> (ISO 12759:2010) Вентиляторы. Классификация по эффективности</w:t>
      </w:r>
    </w:p>
    <w:p>
      <w:pPr>
        <w:pStyle w:val="0"/>
        <w:spacing w:before="240" w:lineRule="auto"/>
        <w:ind w:firstLine="540"/>
        <w:jc w:val="both"/>
      </w:pPr>
      <w:hyperlink w:history="0" r:id="rId46"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47"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34315-2017</w:t>
        </w:r>
      </w:hyperlink>
      <w:r>
        <w:rPr>
          <w:sz w:val="24"/>
        </w:rPr>
        <w:t xml:space="preserve"> (EN 14829:2007) Обогреватели независимые газовые без дымохода с номинальной тепловой мощностью не более 6 кВт</w:t>
      </w:r>
    </w:p>
    <w:p>
      <w:pPr>
        <w:pStyle w:val="0"/>
        <w:spacing w:before="240" w:lineRule="auto"/>
        <w:ind w:firstLine="540"/>
        <w:jc w:val="both"/>
      </w:pPr>
      <w:hyperlink w:history="0" r:id="rId48"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34891.1-2022</w:t>
        </w:r>
      </w:hyperlink>
      <w:r>
        <w:rPr>
          <w:sz w:val="24"/>
        </w:rPr>
        <w:t xml:space="preserve"> (EN 378-1:2016)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49"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34891.2-2022</w:t>
        </w:r>
      </w:hyperlink>
      <w:r>
        <w:rPr>
          <w:sz w:val="24"/>
        </w:rPr>
        <w:t xml:space="preserve"> (EN 378-2:2016)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w:t>
      </w:r>
    </w:p>
    <w:p>
      <w:pPr>
        <w:pStyle w:val="0"/>
        <w:spacing w:before="240" w:lineRule="auto"/>
        <w:ind w:firstLine="540"/>
        <w:jc w:val="both"/>
      </w:pPr>
      <w:hyperlink w:history="0" r:id="rId50"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34891.3-2022</w:t>
        </w:r>
      </w:hyperlink>
      <w:r>
        <w:rPr>
          <w:sz w:val="24"/>
        </w:rPr>
        <w:t xml:space="preserve"> (EN 378-3:2016+A1:2020)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hyperlink w:history="0" r:id="rId51"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27327-1-2012</w:t>
        </w:r>
      </w:hyperlink>
      <w:r>
        <w:rPr>
          <w:sz w:val="24"/>
        </w:rPr>
        <w:t xml:space="preserve">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52"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53"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spacing w:before="240" w:lineRule="auto"/>
        <w:ind w:firstLine="540"/>
        <w:jc w:val="both"/>
      </w:pPr>
      <w:hyperlink w:history="0" r:id="rId54"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55"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56"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59972-2021</w:t>
        </w:r>
      </w:hyperlink>
      <w:r>
        <w:rPr>
          <w:sz w:val="24"/>
        </w:rPr>
        <w:t xml:space="preserve"> Системы вентиляции и кондиционирования воздуха общественных зданий. Технические требования</w:t>
      </w:r>
    </w:p>
    <w:p>
      <w:pPr>
        <w:pStyle w:val="0"/>
        <w:spacing w:before="240" w:lineRule="auto"/>
        <w:ind w:firstLine="540"/>
        <w:jc w:val="both"/>
      </w:pPr>
      <w:hyperlink w:history="0" r:id="rId57"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70338-2022</w:t>
        </w:r>
      </w:hyperlink>
      <w:r>
        <w:rPr>
          <w:sz w:val="24"/>
        </w:rPr>
        <w:t xml:space="preserve"> Клапаны балансировочные для систем отопления, внутренних систем тепло-, холодоснабжения и горячего водоснабжения. Общие технические условия</w:t>
      </w:r>
    </w:p>
    <w:p>
      <w:pPr>
        <w:pStyle w:val="0"/>
        <w:spacing w:before="240" w:lineRule="auto"/>
        <w:ind w:firstLine="540"/>
        <w:jc w:val="both"/>
      </w:pPr>
      <w:hyperlink w:history="0" r:id="rId58"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70349-2022</w:t>
        </w:r>
      </w:hyperlink>
      <w:r>
        <w:rPr>
          <w:sz w:val="24"/>
        </w:rPr>
        <w:t xml:space="preserve"> Вентиляция зданий. Воздуховоды. Классификация и основные параметры</w:t>
      </w:r>
    </w:p>
    <w:p>
      <w:pPr>
        <w:pStyle w:val="0"/>
        <w:spacing w:before="240" w:lineRule="auto"/>
        <w:ind w:firstLine="540"/>
        <w:jc w:val="both"/>
      </w:pPr>
      <w:hyperlink w:history="0" r:id="rId59"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70384-2022</w:t>
        </w:r>
      </w:hyperlink>
      <w:r>
        <w:rPr>
          <w:sz w:val="24"/>
        </w:rPr>
        <w:t xml:space="preserve">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w:t>
      </w:r>
    </w:p>
    <w:p>
      <w:pPr>
        <w:pStyle w:val="0"/>
        <w:spacing w:before="240" w:lineRule="auto"/>
        <w:ind w:firstLine="540"/>
        <w:jc w:val="both"/>
      </w:pPr>
      <w:hyperlink w:history="0" r:id="rId6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61"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62"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20.13330.2016</w:t>
        </w:r>
      </w:hyperlink>
      <w:r>
        <w:rPr>
          <w:sz w:val="24"/>
        </w:rPr>
        <w:t xml:space="preserve"> "СНиП 2.01.07-85* Нагрузки и воздействия" (с изменениями N 1, N 2, N 3, N 4, N 5)</w:t>
      </w:r>
    </w:p>
    <w:p>
      <w:pPr>
        <w:pStyle w:val="0"/>
        <w:spacing w:before="240" w:lineRule="auto"/>
        <w:ind w:firstLine="540"/>
        <w:jc w:val="both"/>
      </w:pPr>
      <w:hyperlink w:history="0" r:id="rId63"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48.13330.2019</w:t>
        </w:r>
      </w:hyperlink>
      <w:r>
        <w:rPr>
          <w:sz w:val="24"/>
        </w:rPr>
        <w:t xml:space="preserve"> "СНиП 12-01-2004 Организация строительства" (с изменением N 1)</w:t>
      </w:r>
    </w:p>
    <w:p>
      <w:pPr>
        <w:pStyle w:val="0"/>
        <w:spacing w:before="240" w:lineRule="auto"/>
        <w:ind w:firstLine="540"/>
        <w:jc w:val="both"/>
      </w:pPr>
      <w:hyperlink w:history="0" r:id="rId64" w:tooltip="&quot;СП 50.13330.2012. Свод правил. Тепловая защита зданий. Актуализированная редакция СНиП 23-02-2003&quot; (утв. Приказом Минрегиона России от 30.06.2012 N 265) (ред. от 15.12.2021) ------------ Утратил силу или отменен {КонсультантПлюс}">
        <w:r>
          <w:rPr>
            <w:sz w:val="24"/>
            <w:color w:val="0000ff"/>
          </w:rPr>
          <w:t xml:space="preserve">СП 50.13330.2012</w:t>
        </w:r>
      </w:hyperlink>
      <w:r>
        <w:rPr>
          <w:sz w:val="24"/>
        </w:rPr>
        <w:t xml:space="preserve"> "СНиП 23-02-2003 Тепловая защита зданий" (с изменениями N 1, N 2)</w:t>
      </w:r>
    </w:p>
    <w:p>
      <w:pPr>
        <w:pStyle w:val="0"/>
        <w:spacing w:before="240" w:lineRule="auto"/>
        <w:ind w:firstLine="540"/>
        <w:jc w:val="both"/>
      </w:pPr>
      <w:hyperlink w:history="0" r:id="rId6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spacing w:before="240" w:lineRule="auto"/>
        <w:ind w:firstLine="540"/>
        <w:jc w:val="both"/>
      </w:pPr>
      <w:hyperlink w:history="0" r:id="rId66" w:tooltip="&quot;СП 54.13330.2022. Свод правил. Здания жилые многоквартирные. СНиП 31-01-2003&quot; (утв. и введен в действие Приказом Минстроя России от 13.05.2022 N 361/пр) ------------ Недействующая редакция {КонсультантПлюс}">
        <w:r>
          <w:rPr>
            <w:sz w:val="24"/>
            <w:color w:val="0000ff"/>
          </w:rPr>
          <w:t xml:space="preserve">СП 54.13330.2022</w:t>
        </w:r>
      </w:hyperlink>
      <w:r>
        <w:rPr>
          <w:sz w:val="24"/>
        </w:rPr>
        <w:t xml:space="preserve"> "СНиП 31-01-2003 Здания жилые многоквартирные"</w:t>
      </w:r>
    </w:p>
    <w:p>
      <w:pPr>
        <w:pStyle w:val="0"/>
        <w:spacing w:before="240" w:lineRule="auto"/>
        <w:ind w:firstLine="540"/>
        <w:jc w:val="both"/>
      </w:pPr>
      <w:hyperlink w:history="0" r:id="rId67"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spacing w:before="240" w:lineRule="auto"/>
        <w:ind w:firstLine="540"/>
        <w:jc w:val="both"/>
      </w:pPr>
      <w:hyperlink w:history="0" r:id="rId68"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изменениями N 1, N 2)</w:t>
      </w:r>
    </w:p>
    <w:p>
      <w:pPr>
        <w:pStyle w:val="0"/>
        <w:spacing w:before="240" w:lineRule="auto"/>
        <w:ind w:firstLine="540"/>
        <w:jc w:val="both"/>
      </w:pPr>
      <w:hyperlink w:history="0" r:id="rId69"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spacing w:before="240" w:lineRule="auto"/>
        <w:ind w:firstLine="540"/>
        <w:jc w:val="both"/>
      </w:pPr>
      <w:hyperlink w:history="0" r:id="rId70"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изменениями N 1, N 2)</w:t>
      </w:r>
    </w:p>
    <w:p>
      <w:pPr>
        <w:pStyle w:val="0"/>
        <w:spacing w:before="240" w:lineRule="auto"/>
        <w:ind w:firstLine="540"/>
        <w:jc w:val="both"/>
      </w:pPr>
      <w:hyperlink w:history="0" r:id="rId71" w:tooltip="&quot;СП 118.13330.2022. Свод правил. Общественные здания и сооружения. СНиП 31-06-2009&quot; (утв. и введен в действие Приказом Минстроя России от 19.05.2022 N 389/пр) (ред. от 25.10.2023) ------------ Недействующая редакция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spacing w:before="240" w:lineRule="auto"/>
        <w:ind w:firstLine="540"/>
        <w:jc w:val="both"/>
      </w:pPr>
      <w:hyperlink w:history="0" r:id="rId72" w:tooltip="&quot;СП 124.13330.2012. Свод правил. Тепловые сети. Актуализированная редакция СНиП 41-02-2003&quot; (утв. Приказом Минрегиона России от 30.06.2012 N 280) (ред. от 31.05.2022) ------------ Недействующая редакция {КонсультантПлюс}">
        <w:r>
          <w:rPr>
            <w:sz w:val="24"/>
            <w:color w:val="0000ff"/>
          </w:rPr>
          <w:t xml:space="preserve">СП 124.13330.2012</w:t>
        </w:r>
      </w:hyperlink>
      <w:r>
        <w:rPr>
          <w:sz w:val="24"/>
        </w:rPr>
        <w:t xml:space="preserve"> "СНиП 41-02-2003 Тепловые сети" (с изменениями N 1, N 2, N 3)</w:t>
      </w:r>
    </w:p>
    <w:p>
      <w:pPr>
        <w:pStyle w:val="0"/>
        <w:spacing w:before="240" w:lineRule="auto"/>
        <w:ind w:firstLine="540"/>
        <w:jc w:val="both"/>
      </w:pPr>
      <w:hyperlink w:history="0" r:id="rId7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spacing w:before="240" w:lineRule="auto"/>
        <w:ind w:firstLine="540"/>
        <w:jc w:val="both"/>
      </w:pPr>
      <w:hyperlink w:history="0" r:id="rId74"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75"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изменениями N 1, N 2)</w:t>
      </w:r>
    </w:p>
    <w:p>
      <w:pPr>
        <w:pStyle w:val="0"/>
        <w:spacing w:before="240" w:lineRule="auto"/>
        <w:ind w:firstLine="540"/>
        <w:jc w:val="both"/>
      </w:pPr>
      <w:hyperlink w:history="0" r:id="rId76"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 (с изменением N 1)</w:t>
      </w:r>
    </w:p>
    <w:p>
      <w:pPr>
        <w:pStyle w:val="0"/>
        <w:spacing w:before="240" w:lineRule="auto"/>
        <w:ind w:firstLine="540"/>
        <w:jc w:val="both"/>
      </w:pPr>
      <w:hyperlink w:history="0" r:id="rId77"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282.1325800.2023</w:t>
        </w:r>
      </w:hyperlink>
      <w:r>
        <w:rPr>
          <w:sz w:val="24"/>
        </w:rPr>
        <w:t xml:space="preserve"> Поквартирные системы теплоснабжения на базе индивидуальных газовых теплогенераторов. Правила проектирования и устройства</w:t>
      </w:r>
    </w:p>
    <w:p>
      <w:pPr>
        <w:pStyle w:val="0"/>
        <w:spacing w:before="240" w:lineRule="auto"/>
        <w:ind w:firstLine="540"/>
        <w:jc w:val="both"/>
      </w:pPr>
      <w:hyperlink w:history="0" r:id="rId78"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334.1325800.2017</w:t>
        </w:r>
      </w:hyperlink>
      <w:r>
        <w:rPr>
          <w:sz w:val="24"/>
        </w:rPr>
        <w:t xml:space="preserve"> Квартирные тепловые пункты в многоквартирных жилых домах. Правила проектирования</w:t>
      </w:r>
    </w:p>
    <w:p>
      <w:pPr>
        <w:pStyle w:val="0"/>
        <w:spacing w:before="240" w:lineRule="auto"/>
        <w:ind w:firstLine="540"/>
        <w:jc w:val="both"/>
      </w:pPr>
      <w:hyperlink w:history="0" r:id="rId79"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80"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81"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 (с изменением N 1)</w:t>
      </w:r>
    </w:p>
    <w:p>
      <w:pPr>
        <w:pStyle w:val="0"/>
        <w:spacing w:before="240" w:lineRule="auto"/>
        <w:ind w:firstLine="540"/>
        <w:jc w:val="both"/>
      </w:pPr>
      <w:hyperlink w:history="0" r:id="rId82"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83"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510.1325800.2022</w:t>
        </w:r>
      </w:hyperlink>
      <w:r>
        <w:rPr>
          <w:sz w:val="24"/>
        </w:rPr>
        <w:t xml:space="preserve"> Тепловые пункты и системы внутреннего теплоснабжения</w:t>
      </w:r>
    </w:p>
    <w:p>
      <w:pPr>
        <w:pStyle w:val="0"/>
        <w:spacing w:before="240" w:lineRule="auto"/>
        <w:ind w:firstLine="540"/>
        <w:jc w:val="both"/>
      </w:pPr>
      <w:hyperlink w:history="0" r:id="rId84"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85" w:tooltip="Постановление Главного государственного санитарного врача РФ от 28.01.2021 N 3 (ред. от 14.02.2022)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r:id="rId86"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87" w:tooltip="&quot;ГОСТ 32548-201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0.03.2014 N 206-ст) ------------ Утратил силу или отменен {КонсультантПлюс}">
        <w:r>
          <w:rPr>
            <w:sz w:val="24"/>
            <w:color w:val="0000ff"/>
          </w:rPr>
          <w:t xml:space="preserve">ГОСТ 32548</w:t>
        </w:r>
      </w:hyperlink>
      <w:r>
        <w:rPr>
          <w:sz w:val="24"/>
        </w:rPr>
        <w:t xml:space="preserve">, </w:t>
      </w:r>
      <w:hyperlink w:history="0" r:id="rId88"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 </w:t>
      </w:r>
      <w:hyperlink w:history="0" r:id="rId89"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а также следующие термины с соответствующими определениями:</w:t>
      </w:r>
    </w:p>
    <w:p>
      <w:pPr>
        <w:pStyle w:val="0"/>
        <w:jc w:val="both"/>
      </w:pPr>
      <w:r>
        <w:rPr>
          <w:sz w:val="24"/>
        </w:rPr>
        <w:t xml:space="preserve">(в ред. </w:t>
      </w:r>
      <w:hyperlink w:history="0" r:id="rId9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3.1.33 </w:t>
      </w:r>
      <w:r>
        <w:rPr>
          <w:sz w:val="24"/>
          <w:b w:val="on"/>
        </w:rPr>
        <w:t xml:space="preserve">вентиляционный дефлектор:</w:t>
      </w:r>
      <w:r>
        <w:rPr>
          <w:sz w:val="24"/>
        </w:rPr>
        <w:t xml:space="preserve"> Устройство, монтируемое на вытяжную шахту или оголовок вытяжного воздуховода системы естественной вентиляции.</w:t>
      </w:r>
    </w:p>
    <w:p>
      <w:pPr>
        <w:pStyle w:val="0"/>
        <w:jc w:val="both"/>
      </w:pPr>
      <w:r>
        <w:rPr>
          <w:sz w:val="24"/>
        </w:rPr>
        <w:t xml:space="preserve">(п. 3.1.33 введен </w:t>
      </w:r>
      <w:hyperlink w:history="0" r:id="rId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3.1.34 </w:t>
      </w:r>
      <w:r>
        <w:rPr>
          <w:sz w:val="24"/>
          <w:b w:val="on"/>
        </w:rPr>
        <w:t xml:space="preserve">ротационная вентиляционная турбина:</w:t>
      </w:r>
      <w:r>
        <w:rPr>
          <w:sz w:val="24"/>
        </w:rPr>
        <w:t xml:space="preserve"> Динамический вентиляционный дефлектор, состоящий из неподвижного основания и вращающейся турбинной части.</w:t>
      </w:r>
    </w:p>
    <w:p>
      <w:pPr>
        <w:pStyle w:val="0"/>
        <w:jc w:val="both"/>
      </w:pPr>
      <w:r>
        <w:rPr>
          <w:sz w:val="24"/>
        </w:rPr>
        <w:t xml:space="preserve">(п. 3.1.34 введен </w:t>
      </w:r>
      <w:hyperlink w:history="0" r:id="rId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3.1.35 </w:t>
      </w:r>
      <w:r>
        <w:rPr>
          <w:sz w:val="24"/>
          <w:b w:val="on"/>
        </w:rPr>
        <w:t xml:space="preserve">интеллектуальная система управления инженерным оборудованием:</w:t>
      </w:r>
      <w:r>
        <w:rPr>
          <w:sz w:val="24"/>
        </w:rPr>
        <w:t xml:space="preserve"> Система управления, включающая технические средства цифровой инфраструктуры, осуществляющая регулирование параметров функционирования систем инженерного обеспечения зданий.</w:t>
      </w:r>
    </w:p>
    <w:p>
      <w:pPr>
        <w:pStyle w:val="0"/>
        <w:jc w:val="both"/>
      </w:pPr>
      <w:r>
        <w:rPr>
          <w:sz w:val="24"/>
        </w:rPr>
        <w:t xml:space="preserve">(п. 3.1.35 введен </w:t>
      </w:r>
      <w:hyperlink w:history="0" r:id="rId9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3.1.36 </w:t>
      </w:r>
      <w:r>
        <w:rPr>
          <w:sz w:val="24"/>
          <w:b w:val="on"/>
        </w:rPr>
        <w:t xml:space="preserve">естественное проветривание:</w:t>
      </w:r>
      <w:r>
        <w:rPr>
          <w:sz w:val="24"/>
        </w:rPr>
        <w:t xml:space="preserve"> Естественный воздухообмен помещения или зоны помещения через открываемые окна или проемы в наружных ограждениях, позволяющий обеспечивать одно или несколько значений допустимых параметров микроклимата и качества воздуха.</w:t>
      </w:r>
    </w:p>
    <w:p>
      <w:pPr>
        <w:pStyle w:val="0"/>
        <w:jc w:val="both"/>
      </w:pPr>
      <w:r>
        <w:rPr>
          <w:sz w:val="24"/>
        </w:rPr>
        <w:t xml:space="preserve">(п. 3.1.36 введен </w:t>
      </w:r>
      <w:hyperlink w:history="0" r:id="rId9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3.1.37 </w:t>
      </w:r>
      <w:r>
        <w:rPr>
          <w:sz w:val="24"/>
          <w:b w:val="on"/>
        </w:rPr>
        <w:t xml:space="preserve">гибридная вентиляция:</w:t>
      </w:r>
      <w:r>
        <w:rPr>
          <w:sz w:val="24"/>
        </w:rPr>
        <w:t xml:space="preserve"> Система вентиляции, в холодный период года работающая преимущественно в режиме естественной вентиляции, а в теплый период года - в режиме механической вентиляции, конструктивно предусматривающая возможность работы системы в обоих режимах.</w:t>
      </w:r>
    </w:p>
    <w:p>
      <w:pPr>
        <w:pStyle w:val="0"/>
        <w:jc w:val="both"/>
      </w:pPr>
      <w:r>
        <w:rPr>
          <w:sz w:val="24"/>
        </w:rPr>
        <w:t xml:space="preserve">(п. 3.1.37 введен </w:t>
      </w:r>
      <w:hyperlink w:history="0" r:id="rId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КТП - квартирный тепловой пункт;</w:t>
      </w:r>
    </w:p>
    <w:p>
      <w:pPr>
        <w:pStyle w:val="0"/>
        <w:jc w:val="both"/>
      </w:pPr>
      <w:r>
        <w:rPr>
          <w:sz w:val="24"/>
        </w:rPr>
        <w:t xml:space="preserve">(введено </w:t>
      </w:r>
      <w:hyperlink w:history="0" r:id="rId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0"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3072"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97"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допустимую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9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99" w:tooltip="Постановление Главного государственного санитарного врача РФ от 28.01.2021 N 3 (ред. от 14.02.2022)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w:t>
        </w:r>
      </w:hyperlink>
      <w:r>
        <w:rPr>
          <w:sz w:val="24"/>
        </w:rPr>
        <w:t xml:space="preserve">, </w:t>
      </w:r>
      <w:hyperlink w:history="0" r:id="rId100"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w:t>
      </w:r>
      <w:hyperlink w:history="0" w:anchor="P3074"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74"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 требованиям настоящего свода правил;</w:t>
      </w:r>
    </w:p>
    <w:p>
      <w:pPr>
        <w:pStyle w:val="0"/>
        <w:jc w:val="both"/>
      </w:pPr>
      <w:r>
        <w:rPr>
          <w:sz w:val="24"/>
        </w:rPr>
        <w:t xml:space="preserve">(в ред. </w:t>
      </w:r>
      <w:hyperlink w:history="0" r:id="rId1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10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103"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w:t>
      </w:r>
      <w:hyperlink w:history="0" w:anchor="P3077"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и требованиям настоящего свода правил;</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104"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105"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10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заданный класс чистоты воздуха в чистых зонах и помещениях;</w:t>
      </w:r>
    </w:p>
    <w:p>
      <w:pPr>
        <w:pStyle w:val="0"/>
        <w:jc w:val="both"/>
      </w:pPr>
      <w:r>
        <w:rPr>
          <w:sz w:val="24"/>
        </w:rPr>
        <w:t xml:space="preserve">(в ред. </w:t>
      </w:r>
      <w:hyperlink w:history="0" r:id="rId1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108"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требованиям</w:t>
        </w:r>
      </w:hyperlink>
      <w:r>
        <w:rPr>
          <w:sz w:val="24"/>
        </w:rPr>
        <w:t xml:space="preserve"> </w:t>
      </w:r>
      <w:hyperlink w:history="0" w:anchor="P3076"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212" w:name="P212"/>
    <w:bookmarkEnd w:id="212"/>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109" w:tooltip="&quot;ГОСТ 31937-2011.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27.12.2012 N 1984-ст) ------------ Утратил силу или отменен {КонсультантПлюс}">
        <w:r>
          <w:rPr>
            <w:sz w:val="24"/>
            <w:color w:val="0000ff"/>
          </w:rPr>
          <w:t xml:space="preserve">ГОСТ 31937</w:t>
        </w:r>
      </w:hyperlink>
      <w:r>
        <w:rPr>
          <w:sz w:val="24"/>
        </w:rPr>
        <w:t xml:space="preserve">.</w:t>
      </w:r>
    </w:p>
    <w:p>
      <w:pPr>
        <w:pStyle w:val="0"/>
        <w:jc w:val="both"/>
      </w:pPr>
      <w:r>
        <w:rPr>
          <w:sz w:val="24"/>
        </w:rPr>
        <w:t xml:space="preserve">(в ред. </w:t>
      </w:r>
      <w:hyperlink w:history="0" r:id="rId11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215" w:name="P215"/>
    <w:bookmarkEnd w:id="215"/>
    <w:p>
      <w:pPr>
        <w:pStyle w:val="2"/>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217" w:name="P217"/>
    <w:bookmarkEnd w:id="217"/>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111"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11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13"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114"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общественных, административно-бытовых и производственных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по параметрам А, а при отсутствии избытков теплоты - температуру воздуха в пределах допустимых значений по </w:t>
      </w:r>
      <w:hyperlink w:history="0" r:id="rId11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в обслуживаемой зоне жилых помещений - температуру воздуха в пределах допустимых значений по </w:t>
      </w:r>
      <w:hyperlink w:history="0" r:id="rId116"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jc w:val="both"/>
      </w:pPr>
      <w:r>
        <w:rPr>
          <w:sz w:val="24"/>
        </w:rPr>
        <w:t xml:space="preserve">(в ред. </w:t>
      </w:r>
      <w:hyperlink w:history="0" r:id="rId11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66"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556"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964"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заданию на проектирование или экономическому обоснованию.</w:t>
      </w:r>
    </w:p>
    <w:p>
      <w:pPr>
        <w:pStyle w:val="0"/>
        <w:jc w:val="both"/>
      </w:pPr>
      <w:r>
        <w:rPr>
          <w:sz w:val="24"/>
        </w:rPr>
        <w:t xml:space="preserve">(в ред. </w:t>
      </w:r>
      <w:hyperlink w:history="0" r:id="rId11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227" w:name="P227"/>
    <w:bookmarkEnd w:id="227"/>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К началу работы (использования помещений) температура воздуха в помещениях должна быть восстановлена до нормативной.</w:t>
      </w:r>
    </w:p>
    <w:p>
      <w:pPr>
        <w:pStyle w:val="0"/>
        <w:jc w:val="both"/>
      </w:pPr>
      <w:r>
        <w:rPr>
          <w:sz w:val="24"/>
        </w:rPr>
        <w:t xml:space="preserve">(абзац введен </w:t>
      </w:r>
      <w:hyperlink w:history="0" r:id="rId11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236" w:name="P236"/>
    <w:bookmarkEnd w:id="236"/>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12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(раздел 4)</w:t>
        </w:r>
      </w:hyperlink>
      <w:r>
        <w:rPr>
          <w:sz w:val="24"/>
        </w:rPr>
        <w:t xml:space="preserve">;</w:t>
      </w:r>
    </w:p>
    <w:p>
      <w:pPr>
        <w:pStyle w:val="0"/>
        <w:jc w:val="both"/>
      </w:pPr>
      <w:r>
        <w:rPr>
          <w:sz w:val="24"/>
        </w:rPr>
        <w:t xml:space="preserve">(в ред. </w:t>
      </w:r>
      <w:hyperlink w:history="0" r:id="rId12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12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23"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12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125"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r:id="rId126"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2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максимально допустимые в теплый период года согласно </w:t>
      </w:r>
      <w:hyperlink w:history="0" r:id="rId12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Относительная влажность и подвижность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jc w:val="both"/>
      </w:pPr>
      <w:r>
        <w:rPr>
          <w:sz w:val="24"/>
        </w:rPr>
        <w:t xml:space="preserve">(в ред. </w:t>
      </w:r>
      <w:hyperlink w:history="0" r:id="rId13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56" w:name="P256"/>
    <w:bookmarkEnd w:id="256"/>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866"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964"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21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57" w:name="P257"/>
    <w:bookmarkEnd w:id="257"/>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°C - IIб; 20 °C - III.</w:t>
      </w:r>
    </w:p>
    <w:p>
      <w:pPr>
        <w:pStyle w:val="0"/>
        <w:jc w:val="both"/>
      </w:pPr>
      <w:r>
        <w:rPr>
          <w:sz w:val="24"/>
        </w:rPr>
        <w:t xml:space="preserve">(в ред. </w:t>
      </w:r>
      <w:hyperlink w:history="0" r:id="rId1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132" w:tooltip="&quot;СанПиН 2.2.4.548-96. 2.2.4. Физические факторы производственной среды. Гигиенические требования к микроклимату производственных помещений. Санитарные правила и нормы&quot; (утв. Постановлением Госкомсанэпиднадзора РФ от 01.10.1996 N 21) ------------ Утратил силу или отменен {КонсультантПлюс}">
        <w:r>
          <w:rPr>
            <w:sz w:val="24"/>
            <w:color w:val="0000ff"/>
          </w:rPr>
          <w:t xml:space="preserve">СанПиН 2.2.4.548</w:t>
        </w:r>
      </w:hyperlink>
      <w:r>
        <w:rPr>
          <w:sz w:val="24"/>
        </w:rPr>
        <w:t xml:space="preserve">:</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66" w:name="P266"/>
    <w:bookmarkEnd w:id="266"/>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964"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13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68" w:name="P268"/>
    <w:bookmarkEnd w:id="268"/>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принятого по заданию на проектирование;</w:t>
      </w:r>
    </w:p>
    <w:p>
      <w:pPr>
        <w:pStyle w:val="0"/>
        <w:jc w:val="both"/>
      </w:pPr>
      <w:r>
        <w:rPr>
          <w:sz w:val="24"/>
        </w:rPr>
        <w:t xml:space="preserve">(в ред. </w:t>
      </w:r>
      <w:hyperlink w:history="0" r:id="rId13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параметров воздуха в пределах оптимальных норм по </w:t>
      </w:r>
      <w:hyperlink w:history="0" w:anchor="P236"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75" w:name="P275"/>
    <w:bookmarkEnd w:id="275"/>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13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pStyle w:val="0"/>
        <w:spacing w:before="24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946"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136"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jc w:val="both"/>
      </w:pPr>
      <w:r>
        <w:rPr>
          <w:sz w:val="24"/>
        </w:rPr>
        <w:t xml:space="preserve">(в ред. </w:t>
      </w:r>
      <w:hyperlink w:history="0" r:id="rId13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81" w:name="P281"/>
    <w:bookmarkEnd w:id="281"/>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75"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81"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w:t>
      </w:r>
    </w:p>
    <w:p>
      <w:pPr>
        <w:pStyle w:val="0"/>
        <w:jc w:val="both"/>
      </w:pPr>
      <w:r>
        <w:rPr>
          <w:sz w:val="24"/>
        </w:rPr>
        <w:t xml:space="preserve">(в ред. </w:t>
      </w:r>
      <w:hyperlink w:history="0" r:id="rId13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299" w:name="P299"/>
    <w:bookmarkEnd w:id="299"/>
    <w:p>
      <w:pPr>
        <w:pStyle w:val="0"/>
        <w:spacing w:before="24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Мощность КТП определяется согласно </w:t>
      </w:r>
      <w:hyperlink w:history="0" r:id="rId139"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w:t>
        </w:r>
      </w:hyperlink>
      <w:r>
        <w:rPr>
          <w:sz w:val="24"/>
        </w:rPr>
        <w:t xml:space="preserve">.</w:t>
      </w:r>
    </w:p>
    <w:p>
      <w:pPr>
        <w:pStyle w:val="0"/>
        <w:jc w:val="both"/>
      </w:pPr>
      <w:r>
        <w:rPr>
          <w:sz w:val="24"/>
        </w:rPr>
        <w:t xml:space="preserve">(абзац введен </w:t>
      </w:r>
      <w:hyperlink w:history="0" r:id="rId14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6.1.3 При централизованной системе теплоснабжения системы внутреннего теплоснабжения и отопления жилых и общественных зданий следует присоединять через ЦТП/ИТП согласно требованиям </w:t>
      </w:r>
      <w:hyperlink w:history="0" r:id="rId141"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pStyle w:val="0"/>
        <w:spacing w:before="240" w:lineRule="auto"/>
        <w:ind w:firstLine="540"/>
        <w:jc w:val="both"/>
      </w:pPr>
      <w:r>
        <w:rPr>
          <w:sz w:val="24"/>
        </w:rPr>
        <w:t xml:space="preserve">- при капитальном ремонте зданий существующего жилого фонда и общественных зданий, подключенных к централизованной системе теплоснабжения по зависимой схеме.</w:t>
      </w:r>
    </w:p>
    <w:p>
      <w:pPr>
        <w:pStyle w:val="0"/>
        <w:jc w:val="both"/>
      </w:pPr>
      <w:r>
        <w:rPr>
          <w:sz w:val="24"/>
        </w:rPr>
        <w:t xml:space="preserve">(п. 6.1.3 в ред. </w:t>
      </w:r>
      <w:hyperlink w:history="0" r:id="rId14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Устройство тепловых пунктов следует выполнять в соответствии с </w:t>
      </w:r>
      <w:hyperlink w:history="0" r:id="rId143"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и СП 124.13330.2012 </w:t>
      </w:r>
      <w:hyperlink w:history="0" r:id="rId144" w:tooltip="&quot;СП 124.13330.2012. Свод правил. Тепловые сети. Актуализированная редакция СНиП 41-02-2003&quot; (утв. Приказом Минрегиона России от 30.06.2012 N 280) (ред. от 31.05.2022) ------------ Недействующая редакция {КонсультантПлюс}">
        <w:r>
          <w:rPr>
            <w:sz w:val="24"/>
            <w:color w:val="0000ff"/>
          </w:rPr>
          <w:t xml:space="preserve">(раздел 14)</w:t>
        </w:r>
      </w:hyperlink>
      <w:r>
        <w:rPr>
          <w:sz w:val="24"/>
        </w:rPr>
        <w:t xml:space="preserve">.</w:t>
      </w:r>
    </w:p>
    <w:p>
      <w:pPr>
        <w:pStyle w:val="0"/>
        <w:jc w:val="both"/>
      </w:pPr>
      <w:r>
        <w:rPr>
          <w:sz w:val="24"/>
        </w:rPr>
        <w:t xml:space="preserve">(п. 6.1.6 в ред. </w:t>
      </w:r>
      <w:hyperlink w:history="0" r:id="rId14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6.1.7 Абзац исключен с 01.07.2024. - </w:t>
      </w:r>
      <w:hyperlink w:history="0" r:id="rId14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w:t>
      </w:r>
    </w:p>
    <w:p>
      <w:pPr>
        <w:pStyle w:val="0"/>
        <w:spacing w:before="240" w:lineRule="auto"/>
        <w:ind w:firstLine="540"/>
        <w:jc w:val="both"/>
      </w:pPr>
      <w:r>
        <w:rPr>
          <w:sz w:val="24"/>
        </w:rPr>
        <w:t xml:space="preserve">Выбор трехходовых или двухходовых автоматических регулирующих клапанов в узлах смешения систем теплоснабжения воздухонагревателей приточных установок должен осуществляться исходя из пропускной способности клапана согласно </w:t>
      </w:r>
      <w:hyperlink w:history="0" r:id="rId147"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 Если располагаемый перепад давления в системе внутреннего теплоснабжения превышает напор, развиваемый насосом смесительного узла, то расчетная потеря давления на клапане должна быть не менее 30% располагаемого перепада давления системы, при полном открытии клапана. В случае, если располагаемый перепад давления в системе внутреннего теплоснабжения ниже напора, развиваемого насосом смесительного узла, расчетная потеря давления на клапане должна быть не менее 30% от напора, развиваемого насосом. Если в узле смешения установлен дополнительный ручной балансировочный клапан, то расчетную потерю давления следует делить поровну между регулирующим клапаном и ручным балансировочным клапаном.</w:t>
      </w:r>
    </w:p>
    <w:p>
      <w:pPr>
        <w:pStyle w:val="0"/>
        <w:jc w:val="both"/>
      </w:pPr>
      <w:r>
        <w:rPr>
          <w:sz w:val="24"/>
        </w:rPr>
        <w:t xml:space="preserve">(абзац введен </w:t>
      </w:r>
      <w:hyperlink w:history="0" r:id="rId14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тепловой энергии в системах внутреннего теплоснабжения на все здания.</w:t>
      </w:r>
    </w:p>
    <w:p>
      <w:pPr>
        <w:pStyle w:val="0"/>
        <w:jc w:val="both"/>
      </w:pPr>
      <w:r>
        <w:rPr>
          <w:sz w:val="24"/>
        </w:rPr>
        <w:t xml:space="preserve">(в ред. </w:t>
      </w:r>
      <w:hyperlink w:history="0" r:id="rId14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тепловой энергии. При проектировании узлов коммерческого учета тепловой энергии следует предусматривать автоматизированные измерительные системы учета и контроля в соответствии с </w:t>
      </w:r>
      <w:hyperlink w:history="0" r:id="rId150"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w:t>
        </w:r>
      </w:hyperlink>
      <w:r>
        <w:rPr>
          <w:sz w:val="24"/>
        </w:rPr>
        <w:t xml:space="preserve">.</w:t>
      </w:r>
    </w:p>
    <w:p>
      <w:pPr>
        <w:pStyle w:val="0"/>
        <w:jc w:val="both"/>
      </w:pPr>
      <w:r>
        <w:rPr>
          <w:sz w:val="24"/>
        </w:rPr>
        <w:t xml:space="preserve">(в ред. </w:t>
      </w:r>
      <w:hyperlink w:history="0" r:id="rId1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6.1.10 В многоквартирных жилых зданиях следует предусматривать в системах внутреннего теплоснабжения коммерческий учет тепловой энергии, обеспечивая выполнение требований </w:t>
      </w:r>
      <w:hyperlink w:history="0" w:anchor="P3072"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jc w:val="both"/>
      </w:pPr>
      <w:r>
        <w:rPr>
          <w:sz w:val="24"/>
        </w:rPr>
        <w:t xml:space="preserve">(п. 6.1.10 в ред. </w:t>
      </w:r>
      <w:hyperlink w:history="0" r:id="rId15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для систем отопления, вентиляции и кондиционирования воздуха допускается использовать нетоксичный и негорючий антифриз, не содержащий вредные вещества 1-го и 2-го классов опасности по </w:t>
      </w:r>
      <w:hyperlink w:history="0" r:id="rId15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не превышающих при аварии в системе внутреннего теплоснабжения нижний концентрационный предел распространения пламени этих веществ в воздухе помещения. При централизованной системе теплоснабжения и использовании антифриза системы отопления, вентиляции и кондиционирования воздуха следует присоединять по независимой схеме.</w:t>
      </w:r>
    </w:p>
    <w:p>
      <w:pPr>
        <w:pStyle w:val="0"/>
        <w:jc w:val="both"/>
      </w:pPr>
      <w:r>
        <w:rPr>
          <w:sz w:val="24"/>
        </w:rPr>
        <w:t xml:space="preserve">(в ред. </w:t>
      </w:r>
      <w:hyperlink w:history="0" r:id="rId15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155"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Слив отработанного антифриза в хозяйственно-бытовую или дождевую канализацию согласно </w:t>
      </w:r>
      <w:hyperlink w:history="0" r:id="rId156"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w:t>
        </w:r>
      </w:hyperlink>
      <w:r>
        <w:rPr>
          <w:sz w:val="24"/>
        </w:rPr>
        <w:t xml:space="preserve"> не допускается.</w:t>
      </w:r>
    </w:p>
    <w:p>
      <w:pPr>
        <w:pStyle w:val="0"/>
        <w:jc w:val="both"/>
      </w:pPr>
      <w:r>
        <w:rPr>
          <w:sz w:val="24"/>
        </w:rPr>
        <w:t xml:space="preserve">(абзац введен </w:t>
      </w:r>
      <w:hyperlink w:history="0" r:id="rId15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616"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pStyle w:val="0"/>
        <w:spacing w:before="24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58"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p>
      <w:pPr>
        <w:pStyle w:val="0"/>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215"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температурах наружного воздуха в пределах расчетных.</w:t>
      </w:r>
    </w:p>
    <w:p>
      <w:pPr>
        <w:pStyle w:val="0"/>
        <w:jc w:val="both"/>
      </w:pPr>
      <w:r>
        <w:rPr>
          <w:sz w:val="24"/>
        </w:rPr>
        <w:t xml:space="preserve">(в ред. </w:t>
      </w:r>
      <w:hyperlink w:history="0" r:id="rId1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343" w:name="P343"/>
    <w:bookmarkEnd w:id="343"/>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теплоты отапливаемых помещений для определения установленной мощности системы отопления и расхода теплоты на системы вентиляции допускается выполнять в соответствии с </w:t>
      </w:r>
      <w:hyperlink w:history="0" w:anchor="P1490"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jc w:val="both"/>
      </w:pPr>
      <w:r>
        <w:rPr>
          <w:sz w:val="24"/>
        </w:rPr>
        <w:t xml:space="preserve">(в ред. </w:t>
      </w:r>
      <w:hyperlink w:history="0" r:id="rId16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4 °C.</w:t>
      </w:r>
    </w:p>
    <w:p>
      <w:pPr>
        <w:pStyle w:val="0"/>
        <w:jc w:val="both"/>
      </w:pPr>
      <w:r>
        <w:rPr>
          <w:sz w:val="24"/>
        </w:rPr>
        <w:t xml:space="preserve">(в ред. </w:t>
      </w:r>
      <w:hyperlink w:history="0" r:id="rId16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СП 50.13330.2012, а не СП 50.13330.2016.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6.2.6 В помещениях первых этажей жилых, общественных и административно-бытовых зданий с проветриваемым техническим подпольем, расположенных в северной строительно-климатической зоне с суровыми и наиболее суровыми условиями (согласно </w:t>
      </w:r>
      <w:hyperlink w:history="0" r:id="rId16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следует предусматривать дополнительно системы напольного обогрева для обеспечения нормируемого перепада между температурой внутреннего воздуха помещения и температурой поверхности перекрытия (согласно СП 50.13330.2016 </w:t>
      </w:r>
      <w:hyperlink w:history="0" r:id="rId163" w:tooltip="&quot;СП 50.13330.2012. Свод правил. Тепловая защита зданий. Актуализированная редакция СНиП 23-02-2003&quot; (утв. Приказом Минрегиона России от 30.06.2012 N 265) (ред. от 15.12.2021) ------------ Утратил силу или отменен {КонсультантПлюс}">
        <w:r>
          <w:rPr>
            <w:sz w:val="24"/>
            <w:color w:val="0000ff"/>
          </w:rPr>
          <w:t xml:space="preserve">(таблица 5)</w:t>
        </w:r>
      </w:hyperlink>
      <w:r>
        <w:rPr>
          <w:sz w:val="24"/>
        </w:rPr>
        <w:t xml:space="preserve">).</w:t>
      </w:r>
    </w:p>
    <w:p>
      <w:pPr>
        <w:pStyle w:val="0"/>
        <w:jc w:val="both"/>
      </w:pPr>
      <w:r>
        <w:rPr>
          <w:sz w:val="24"/>
        </w:rPr>
        <w:t xml:space="preserve">(п. 6.2.6 в ред. </w:t>
      </w:r>
      <w:hyperlink w:history="0" r:id="rId16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227"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spacing w:before="24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pStyle w:val="0"/>
        <w:spacing w:before="24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jc w:val="both"/>
      </w:pPr>
      <w:r>
        <w:rPr>
          <w:sz w:val="24"/>
        </w:rPr>
        <w:t xml:space="preserve">(в ред. </w:t>
      </w:r>
      <w:hyperlink w:history="0" r:id="rId1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Положения настройки регулирующей и балансировочной арматуры следует определять по результатам гидравлического расчета системы отопления и приводить в рабочей документации. Допускается вместо положения настройки для регулирующей и балансировочной арматуры указывать расчетные расходы теплоносителя.</w:t>
      </w:r>
    </w:p>
    <w:p>
      <w:pPr>
        <w:pStyle w:val="0"/>
        <w:jc w:val="both"/>
      </w:pPr>
      <w:r>
        <w:rPr>
          <w:sz w:val="24"/>
        </w:rPr>
        <w:t xml:space="preserve">(абзац введен </w:t>
      </w:r>
      <w:hyperlink w:history="0" r:id="rId16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Скорости теплоносителя в системах не должны превышать величин, приведенных в </w:t>
      </w:r>
      <w:hyperlink w:history="0" w:anchor="P2480" w:tooltip="ДОПУСТИМАЯ СКОРОСТЬ ДВИЖЕНИЯ">
        <w:r>
          <w:rPr>
            <w:sz w:val="24"/>
            <w:color w:val="0000ff"/>
          </w:rPr>
          <w:t xml:space="preserve">приложении И</w:t>
        </w:r>
      </w:hyperlink>
      <w:r>
        <w:rPr>
          <w:sz w:val="24"/>
        </w:rPr>
        <w:t xml:space="preserve">.</w:t>
      </w:r>
    </w:p>
    <w:p>
      <w:pPr>
        <w:pStyle w:val="0"/>
        <w:jc w:val="both"/>
      </w:pPr>
      <w:r>
        <w:rPr>
          <w:sz w:val="24"/>
        </w:rPr>
        <w:t xml:space="preserve">(абзац введен </w:t>
      </w:r>
      <w:hyperlink w:history="0" r:id="rId16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pStyle w:val="0"/>
        <w:jc w:val="both"/>
      </w:pPr>
      <w:r>
        <w:rPr>
          <w:sz w:val="24"/>
        </w:rPr>
        <w:t xml:space="preserve">(в ред. </w:t>
      </w:r>
      <w:hyperlink w:history="0" r:id="rId16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Для помещений технического назначения (производственные цеха, электрощитовые, помещения ИТП и т.п.) могут применяться системы отопления с постоянным расходом теплоносителя (без термостатов и других регулирующих устройств). Допускается оснащение указанных систем ручными балансировочными клапанами с монтажной позицией предварительной установки, соответствующей данным гидравлического расчета.</w:t>
      </w:r>
    </w:p>
    <w:p>
      <w:pPr>
        <w:pStyle w:val="0"/>
        <w:jc w:val="both"/>
      </w:pPr>
      <w:r>
        <w:rPr>
          <w:sz w:val="24"/>
        </w:rPr>
        <w:t xml:space="preserve">(абзац введен </w:t>
      </w:r>
      <w:hyperlink w:history="0" r:id="rId16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водяных стояковых системах отопления допускается не устанавливать автоматические балансировочные клапаны на стояках системы, если располагаемое давление в системе не превышает значения, при котором в регулирующей арматуре контура может возникать эквивалентный уровень звука, превышающий допустимый согласно </w:t>
      </w:r>
      <w:hyperlink w:history="0" r:id="rId17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конструкции балансировочных клапанов должна быть предусмотрена возможность для измерения расходов и (или) перепадов давления согласно </w:t>
      </w:r>
      <w:hyperlink w:history="0" r:id="rId171"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7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Подбор балансировочных клапанов должен определяться с учетом физических свойств теплоносителя, а также величины пропускной способности, определенной согласно </w:t>
      </w:r>
      <w:hyperlink w:history="0" r:id="rId173"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7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водяного отопления при централизованном теплоснабжении не допускается применение устройств, позволяющих осуществлять перепуск теплоносителя из подающего в обратный трубопровод, если это приводит к повышению температуры теплоносителя в обратной магистрали тепловой сети в ИТП от значений, указанных в температурном графике тепловых сетей.</w:t>
      </w:r>
    </w:p>
    <w:p>
      <w:pPr>
        <w:pStyle w:val="0"/>
        <w:jc w:val="both"/>
      </w:pPr>
      <w:r>
        <w:rPr>
          <w:sz w:val="24"/>
        </w:rPr>
        <w:t xml:space="preserve">(в ред. </w:t>
      </w:r>
      <w:hyperlink w:history="0" r:id="rId1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6.2.13 Номинальный тепловой поток отопительного прибора следует принимать в соответствии с результатами расчета. При наличии терморегулятора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jc w:val="both"/>
      </w:pPr>
      <w:r>
        <w:rPr>
          <w:sz w:val="24"/>
        </w:rPr>
        <w:t xml:space="preserve">(в ред. </w:t>
      </w:r>
      <w:hyperlink w:history="0" r:id="rId17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их открытой прокладке.</w:t>
      </w:r>
    </w:p>
    <w:p>
      <w:pPr>
        <w:pStyle w:val="0"/>
        <w:jc w:val="both"/>
      </w:pPr>
      <w:r>
        <w:rPr>
          <w:sz w:val="24"/>
        </w:rPr>
        <w:t xml:space="preserve">(в ред. </w:t>
      </w:r>
      <w:hyperlink w:history="0" r:id="rId17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pStyle w:val="0"/>
        <w:spacing w:before="24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исключено с 01.07.2024. - </w:t>
      </w:r>
      <w:hyperlink w:history="0" r:id="rId1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Непроточные воздухосборники допускается применять при скорости движения воды в трубопроводе менее 0,1 м/с.</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7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bookmarkStart w:id="417" w:name="P417"/>
    <w:bookmarkEnd w:id="417"/>
    <w:p>
      <w:pPr>
        <w:pStyle w:val="2"/>
        <w:outlineLvl w:val="2"/>
        <w:ind w:firstLine="540"/>
        <w:jc w:val="both"/>
      </w:pPr>
      <w:r>
        <w:rPr>
          <w:sz w:val="24"/>
          <w:b w:val="on"/>
        </w:rPr>
        <w:t xml:space="preserve">6.3 Трубопроводы</w:t>
      </w:r>
    </w:p>
    <w:p>
      <w:pPr>
        <w:pStyle w:val="0"/>
        <w:jc w:val="both"/>
      </w:pPr>
      <w:r>
        <w:rPr>
          <w:sz w:val="24"/>
        </w:rPr>
      </w:r>
    </w:p>
    <w:p>
      <w:pPr>
        <w:pStyle w:val="0"/>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 Для предотвращения электрохимической коррозии не следует допускать непосредственное соприкосновение элементов системы, выполненных из разнородных металлов (меди и алюминиевых сплавов, а также из меди и углеродистой стали). Использование бывших в употреблении и восстановленных стальных труб, материалов и арматуры в проектной документации на строительство, реконструкции и капитальном ремонте зданий и сооружений повышенного и нормального уровней ответственности не допускается.</w:t>
      </w:r>
    </w:p>
    <w:p>
      <w:pPr>
        <w:pStyle w:val="0"/>
        <w:jc w:val="both"/>
      </w:pPr>
      <w:r>
        <w:rPr>
          <w:sz w:val="24"/>
        </w:rPr>
        <w:t xml:space="preserve">(п. 6.3.1 в ред. </w:t>
      </w:r>
      <w:hyperlink w:history="0" r:id="rId18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212"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pStyle w:val="0"/>
        <w:spacing w:before="24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480" w:tooltip="ДОПУСТИМАЯ СКОРОСТЬ ДВИЖЕНИЯ">
        <w:r>
          <w:rPr>
            <w:sz w:val="24"/>
            <w:color w:val="0000ff"/>
          </w:rPr>
          <w:t xml:space="preserve">приложению И</w:t>
        </w:r>
      </w:hyperlink>
      <w:r>
        <w:rPr>
          <w:sz w:val="24"/>
        </w:rPr>
        <w:t xml:space="preserve">.</w:t>
      </w:r>
    </w:p>
    <w:p>
      <w:pPr>
        <w:pStyle w:val="0"/>
        <w:spacing w:before="24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p>
      <w:pPr>
        <w:pStyle w:val="0"/>
        <w:ind w:firstLine="540"/>
        <w:jc w:val="both"/>
      </w:pPr>
      <w:r>
        <w:rPr>
          <w:sz w:val="24"/>
        </w:rPr>
        <w:t xml:space="preserve">6.4.1 В помещениях категорий А, Б, В1 - В3 отопительные приборы систем водяного и парового отопления следует предусматривать с гладкой поверхностью, допускающей легкую очистку, в том числе:</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радиаторы секционные без оребрения или панельные спаренные или одинарные для помещений, в которых отсутствует выделение пыли горючих материалов (далее - горючая пыль). Для помещений категории В, в которых отсутствует выделение горючей пыли, допускается применение конвекторов;</w:t>
      </w:r>
    </w:p>
    <w:p>
      <w:pPr>
        <w:pStyle w:val="0"/>
        <w:spacing w:before="240" w:lineRule="auto"/>
        <w:ind w:firstLine="540"/>
        <w:jc w:val="both"/>
      </w:pPr>
      <w:r>
        <w:rPr>
          <w:sz w:val="24"/>
        </w:rPr>
        <w:t xml:space="preserve">- отопительные приборы из гладких стальных труб.</w:t>
      </w:r>
    </w:p>
    <w:p>
      <w:pPr>
        <w:pStyle w:val="0"/>
        <w:jc w:val="both"/>
      </w:pPr>
      <w:r>
        <w:rPr>
          <w:sz w:val="24"/>
        </w:rPr>
        <w:t xml:space="preserve">(п. 6.4.1 в ред. </w:t>
      </w:r>
      <w:hyperlink w:history="0" r:id="rId18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8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Открытая прокладка подводок из полимерных трубок к гарнитуре подключения без их защиты от механических повреждений не допускается. 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pStyle w:val="0"/>
        <w:jc w:val="both"/>
      </w:pPr>
      <w:r>
        <w:rPr>
          <w:sz w:val="24"/>
        </w:rPr>
        <w:t xml:space="preserve">(в ред. </w:t>
      </w:r>
      <w:hyperlink w:history="0" r:id="rId18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pStyle w:val="0"/>
        <w:spacing w:before="240" w:lineRule="auto"/>
        <w:ind w:firstLine="540"/>
        <w:jc w:val="both"/>
      </w:pPr>
      <w:r>
        <w:rPr>
          <w:sz w:val="24"/>
        </w:rPr>
        <w:t xml:space="preserve">6.4.10 Допускается установка отопительных приборов, при их ограждении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18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 Терморегулирующие клапаны должны иметь ограничение диапазона регулирования, не допускающего возможность понижения температуры внутреннего воздуха ниже указанной в </w:t>
      </w:r>
      <w:hyperlink w:history="0" w:anchor="P227"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jc w:val="both"/>
      </w:pPr>
      <w:r>
        <w:rPr>
          <w:sz w:val="24"/>
        </w:rPr>
        <w:t xml:space="preserve">(в ред. </w:t>
      </w:r>
      <w:hyperlink w:history="0" r:id="rId18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или несанкционированного изменения настройки на клапане или на термоголовке, следует применять терморегулятор с защитой от несанкционированного воздействия.</w:t>
      </w:r>
    </w:p>
    <w:p>
      <w:pPr>
        <w:pStyle w:val="0"/>
        <w:jc w:val="both"/>
      </w:pPr>
      <w:r>
        <w:rPr>
          <w:sz w:val="24"/>
        </w:rPr>
        <w:t xml:space="preserve">(в ред. </w:t>
      </w:r>
      <w:hyperlink w:history="0" r:id="rId18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Абзац исключен с 01.07.2024. - </w:t>
      </w:r>
      <w:hyperlink w:history="0" r:id="rId1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476" w:name="P476"/>
    <w:bookmarkEnd w:id="476"/>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p>
      <w:pPr>
        <w:pStyle w:val="0"/>
        <w:spacing w:before="240" w:lineRule="auto"/>
        <w:ind w:firstLine="540"/>
        <w:jc w:val="both"/>
      </w:pPr>
      <w:r>
        <w:rPr>
          <w:sz w:val="24"/>
        </w:rPr>
        <w:t xml:space="preserve">6.4.13 Газовые излучатели (ГИИ) темного типа допускается применять при условии отвода продуктов сгорания наружу, обеспечивая ПДК вредных веществ в воздухе рабочей или обслуживаемой зоны ниже допустимых величин, с учетом </w:t>
      </w:r>
      <w:hyperlink w:history="0" w:anchor="P1731"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w:t>
        </w:r>
      </w:hyperlink>
      <w:r>
        <w:rPr>
          <w:sz w:val="24"/>
        </w:rPr>
        <w:t xml:space="preserve">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метана или 10% ПДК оксида углерода.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p>
      <w:pPr>
        <w:pStyle w:val="0"/>
        <w:spacing w:before="240" w:lineRule="auto"/>
        <w:ind w:firstLine="540"/>
        <w:jc w:val="both"/>
      </w:pPr>
      <w:r>
        <w:rPr>
          <w:sz w:val="24"/>
        </w:rPr>
        <w:t xml:space="preserve">ГИИ светлого типа допускается применять согласно </w:t>
      </w:r>
      <w:hyperlink w:history="0" r:id="rId188"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w:t>
        </w:r>
      </w:hyperlink>
      <w:r>
        <w:rPr>
          <w:sz w:val="24"/>
        </w:rPr>
        <w:t xml:space="preserve">.</w:t>
      </w:r>
    </w:p>
    <w:p>
      <w:pPr>
        <w:pStyle w:val="0"/>
        <w:jc w:val="both"/>
      </w:pPr>
      <w:r>
        <w:rPr>
          <w:sz w:val="24"/>
        </w:rPr>
        <w:t xml:space="preserve">(п. 6.4.13 в ред. </w:t>
      </w:r>
      <w:hyperlink w:history="0" r:id="rId18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480" w:name="P480"/>
    <w:bookmarkEnd w:id="480"/>
    <w:p>
      <w:pPr>
        <w:pStyle w:val="0"/>
        <w:spacing w:before="240" w:lineRule="auto"/>
        <w:ind w:firstLine="540"/>
        <w:jc w:val="both"/>
      </w:pPr>
      <w:r>
        <w:rPr>
          <w:sz w:val="24"/>
        </w:rPr>
        <w:t xml:space="preserve">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w:t>
      </w:r>
    </w:p>
    <w:p>
      <w:pPr>
        <w:pStyle w:val="0"/>
        <w:jc w:val="both"/>
      </w:pPr>
      <w:r>
        <w:rPr>
          <w:sz w:val="24"/>
        </w:rPr>
        <w:t xml:space="preserve">(п. 6.4.14 в ред. </w:t>
      </w:r>
      <w:hyperlink w:history="0" r:id="rId19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не ниже класса 1 и температуру теплоотдающей поверхности ниже допустимой для помещений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t xml:space="preserve">(в ред. </w:t>
      </w:r>
      <w:hyperlink w:history="0" r:id="rId1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489" w:name="P489"/>
    <w:bookmarkEnd w:id="489"/>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495" w:name="P495"/>
    <w:bookmarkEnd w:id="495"/>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заданию на проектирование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jc w:val="both"/>
      </w:pPr>
      <w:r>
        <w:rPr>
          <w:sz w:val="24"/>
        </w:rPr>
        <w:t xml:space="preserve">(в ред. </w:t>
      </w:r>
      <w:hyperlink w:history="0" r:id="rId1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техническому заданию.</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 в том числе межквартирных коридоров жилых зданий с разводкой трубопроводов отопления в полу коридора.</w:t>
      </w:r>
    </w:p>
    <w:p>
      <w:pPr>
        <w:pStyle w:val="0"/>
        <w:jc w:val="both"/>
      </w:pPr>
      <w:r>
        <w:rPr>
          <w:sz w:val="24"/>
        </w:rPr>
        <w:t xml:space="preserve">(в ред. </w:t>
      </w:r>
      <w:hyperlink w:history="0" r:id="rId19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507" w:name="P507"/>
    <w:bookmarkEnd w:id="507"/>
    <w:p>
      <w:pPr>
        <w:pStyle w:val="0"/>
        <w:spacing w:before="240" w:lineRule="auto"/>
        <w:ind w:firstLine="540"/>
        <w:jc w:val="both"/>
      </w:pPr>
      <w:r>
        <w:rPr>
          <w:sz w:val="24"/>
        </w:rPr>
        <w:t xml:space="preserve">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w:t>
      </w:r>
    </w:p>
    <w:p>
      <w:pPr>
        <w:pStyle w:val="0"/>
        <w:jc w:val="both"/>
      </w:pPr>
      <w:r>
        <w:rPr>
          <w:sz w:val="24"/>
        </w:rPr>
        <w:t xml:space="preserve">(п. 7.1.4 в ред. </w:t>
      </w:r>
      <w:hyperlink w:history="0" r:id="rId19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pStyle w:val="0"/>
        <w:spacing w:before="240" w:lineRule="auto"/>
        <w:ind w:firstLine="540"/>
        <w:jc w:val="both"/>
      </w:pPr>
      <w:r>
        <w:rPr>
          <w:sz w:val="24"/>
        </w:rPr>
        <w:t xml:space="preserve">7.1.6 Для общественных и административно-бытовых помещений в районах с расчетной температурой наружного воздуха минус 40 °C и ниже (по параметрам Б) следует предусматривать механическую вентиляцию.</w:t>
      </w:r>
    </w:p>
    <w:p>
      <w:pPr>
        <w:pStyle w:val="0"/>
        <w:spacing w:before="240" w:lineRule="auto"/>
        <w:ind w:firstLine="540"/>
        <w:jc w:val="both"/>
      </w:pPr>
      <w:r>
        <w:rPr>
          <w:sz w:val="24"/>
        </w:rPr>
        <w:t xml:space="preserve">Устройство рекуперации теплоты вентиляционных систем следует предусматривать при нецелесообразности достижения требуемых значений удельной характеристики расхода тепловой энергии на отопление и вентиляцию посредством увеличения удельной теплозащитной характеристики здания.</w:t>
      </w:r>
    </w:p>
    <w:p>
      <w:pPr>
        <w:pStyle w:val="0"/>
        <w:spacing w:before="240" w:lineRule="auto"/>
        <w:ind w:firstLine="540"/>
        <w:jc w:val="both"/>
      </w:pPr>
      <w:r>
        <w:rPr>
          <w:sz w:val="24"/>
        </w:rPr>
        <w:t xml:space="preserve">При этом, в случае возможного обмерзания рекуператора, необходимо предусматривать опции для предотвращения его обмерзания.</w:t>
      </w:r>
    </w:p>
    <w:p>
      <w:pPr>
        <w:pStyle w:val="0"/>
        <w:jc w:val="both"/>
      </w:pPr>
      <w:r>
        <w:rPr>
          <w:sz w:val="24"/>
        </w:rPr>
        <w:t xml:space="preserve">(п. 7.1.6 в ред. </w:t>
      </w:r>
      <w:hyperlink w:history="0" r:id="rId1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использованием механического побуждения для удаления воздуха и поступлением приточного воздуха через открываемые конструкции (клапаны) в ограждающих конструкциях или окнах, или индивидуальные покомнатные установки (бризеры);</w:t>
      </w:r>
    </w:p>
    <w:p>
      <w:pPr>
        <w:pStyle w:val="0"/>
        <w:spacing w:before="240" w:lineRule="auto"/>
        <w:ind w:firstLine="540"/>
        <w:jc w:val="both"/>
      </w:pPr>
      <w:r>
        <w:rPr>
          <w:sz w:val="24"/>
        </w:rPr>
        <w:t xml:space="preserve">- с естественным притоком и удалением воздуха; поступление наружного воздуха в помещения следует предусматривать через приточные устройства в наружных стенах или окнах.</w:t>
      </w:r>
    </w:p>
    <w:p>
      <w:pPr>
        <w:pStyle w:val="0"/>
        <w:jc w:val="both"/>
      </w:pPr>
      <w:r>
        <w:rPr>
          <w:sz w:val="24"/>
        </w:rPr>
        <w:t xml:space="preserve">(в ред. </w:t>
      </w:r>
      <w:hyperlink w:history="0" r:id="rId1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зданий следует предусматривать механическую приточно-вытяжную вентиляцию с рекуперацией теплоты удаляемого воздуха.</w:t>
      </w:r>
    </w:p>
    <w:p>
      <w:pPr>
        <w:pStyle w:val="0"/>
        <w:jc w:val="both"/>
      </w:pPr>
      <w:r>
        <w:rPr>
          <w:sz w:val="24"/>
        </w:rPr>
        <w:t xml:space="preserve">(в ред. </w:t>
      </w:r>
      <w:hyperlink w:history="0" r:id="rId1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Устройство систем вентиляции должно исключать перетоки воздуха из одной квартиры в другую.</w:t>
      </w:r>
    </w:p>
    <w:p>
      <w:pPr>
        <w:pStyle w:val="0"/>
        <w:jc w:val="both"/>
      </w:pPr>
      <w:r>
        <w:rPr>
          <w:sz w:val="24"/>
        </w:rPr>
        <w:t xml:space="preserve">(в ред. </w:t>
      </w:r>
      <w:hyperlink w:history="0" r:id="rId19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602"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вентиляторы таких систем следует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холодный период года.</w:t>
      </w:r>
    </w:p>
    <w:p>
      <w:pPr>
        <w:pStyle w:val="0"/>
        <w:jc w:val="both"/>
      </w:pPr>
      <w:r>
        <w:rPr>
          <w:sz w:val="24"/>
        </w:rPr>
        <w:t xml:space="preserve">(в ред. </w:t>
      </w:r>
      <w:hyperlink w:history="0" r:id="rId19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569"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881"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применении индивидуальных поквартирных приточно-вытяжных установок с рекуперацией теплоты удаляемого воздуха.</w:t>
      </w:r>
    </w:p>
    <w:p>
      <w:pPr>
        <w:pStyle w:val="0"/>
        <w:jc w:val="both"/>
      </w:pPr>
      <w:r>
        <w:rPr>
          <w:sz w:val="24"/>
        </w:rPr>
        <w:t xml:space="preserve">(п. 7.1.9 в ред. </w:t>
      </w:r>
      <w:hyperlink w:history="0" r:id="rId20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7.1.10 В помещениях жилых зданий подключение к общедомовой системе вентиляции дополнительных устройств (кухонные вытяжки с вентилятором, бытовые вентиляторы и т.п.) не допускается.</w:t>
      </w:r>
    </w:p>
    <w:p>
      <w:pPr>
        <w:pStyle w:val="0"/>
        <w:jc w:val="both"/>
      </w:pPr>
      <w:r>
        <w:rPr>
          <w:sz w:val="24"/>
        </w:rPr>
        <w:t xml:space="preserve">(п. 7.1.10 в ред. </w:t>
      </w:r>
      <w:hyperlink w:history="0" r:id="rId2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bookmarkStart w:id="533" w:name="P533"/>
    <w:bookmarkEnd w:id="533"/>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w:t>
      </w:r>
    </w:p>
    <w:p>
      <w:pPr>
        <w:pStyle w:val="0"/>
        <w:spacing w:before="240" w:lineRule="auto"/>
        <w:ind w:firstLine="540"/>
        <w:jc w:val="both"/>
      </w:pPr>
      <w:r>
        <w:rPr>
          <w:sz w:val="24"/>
        </w:rPr>
        <w:t xml:space="preserve">При установке вентиляционных дефлекторов или ротационных вентиляционных турбин системы естественной вытяжной вентиляции следует рассчитывать на те же температурные параметры с учетом ветрового давления, при расчетной скорости ветра. В качестве расчетной скорости ветра следует принимать:</w:t>
      </w:r>
    </w:p>
    <w:p>
      <w:pPr>
        <w:pStyle w:val="0"/>
        <w:spacing w:before="240" w:lineRule="auto"/>
        <w:ind w:firstLine="540"/>
        <w:jc w:val="both"/>
      </w:pPr>
      <w:r>
        <w:rPr>
          <w:sz w:val="24"/>
        </w:rPr>
        <w:t xml:space="preserve">- для холодного периода года - среднюю скорость ветра за период со среднесуточной температурой &lt;= 8 °C </w:t>
      </w:r>
      <w:hyperlink w:history="0" r:id="rId202"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 для теплого периода года - минимальную из средних скоростей ветра по румбам за июль, но не менее 1 м/с </w:t>
      </w:r>
      <w:hyperlink w:history="0" r:id="rId20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Статическое разрежение, создаваемое дефлектором вследствие ветрового давления, следует рассчитывать по формуле</w:t>
      </w:r>
    </w:p>
    <w:p>
      <w:pPr>
        <w:pStyle w:val="0"/>
        <w:jc w:val="both"/>
      </w:pPr>
      <w:r>
        <w:rPr>
          <w:sz w:val="24"/>
        </w:rPr>
      </w:r>
    </w:p>
    <w:p>
      <w:pPr>
        <w:pStyle w:val="0"/>
        <w:jc w:val="center"/>
      </w:pPr>
      <w:r>
        <w:rPr>
          <w:position w:val="-11"/>
        </w:rPr>
        <w:drawing>
          <wp:inline distT="0" distB="0" distL="0" distR="0">
            <wp:extent cx="12344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1234440" cy="298450"/>
                    </a:xfrm>
                    <a:prstGeom prst="rect">
                      <a:avLst/>
                    </a:prstGeom>
                    <a:noFill/>
                    <a:ln>
                      <a:noFill/>
                    </a:ln>
                  </pic:spPr>
                </pic:pic>
              </a:graphicData>
            </a:graphic>
          </wp:inline>
        </w:drawing>
      </w:r>
      <w:r>
        <w:rPr>
          <w:sz w:val="24"/>
        </w:rPr>
        <w:t xml:space="preserve"> (1а)</w:t>
      </w:r>
    </w:p>
    <w:p>
      <w:pPr>
        <w:pStyle w:val="0"/>
        <w:jc w:val="both"/>
      </w:pPr>
      <w:r>
        <w:rPr>
          <w:sz w:val="24"/>
        </w:rPr>
      </w:r>
    </w:p>
    <w:p>
      <w:pPr>
        <w:pStyle w:val="0"/>
        <w:ind w:firstLine="540"/>
        <w:jc w:val="both"/>
      </w:pPr>
      <w:r>
        <w:rPr>
          <w:sz w:val="24"/>
        </w:rPr>
        <w:t xml:space="preserve">где </w:t>
      </w:r>
      <w:r>
        <w:rPr>
          <w:sz w:val="24"/>
          <w:i w:val="on"/>
        </w:rPr>
        <w:t xml:space="preserve">W</w:t>
      </w:r>
      <w:r>
        <w:rPr>
          <w:sz w:val="24"/>
        </w:rPr>
        <w:t xml:space="preserve"> - расчетная скорость ветра, м/с;</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K</w:t>
      </w:r>
      <w:r>
        <w:rPr>
          <w:sz w:val="24"/>
        </w:rPr>
        <w:t xml:space="preserve"> - экспериментальный коэффициент, характеризующий долю ветрового давления, переходящего в статическое разрежение (коэффициент аэродинамической эффективности дефлектора).</w:t>
      </w:r>
    </w:p>
    <w:p>
      <w:pPr>
        <w:pStyle w:val="0"/>
        <w:spacing w:before="240" w:lineRule="auto"/>
        <w:ind w:firstLine="540"/>
        <w:jc w:val="both"/>
      </w:pPr>
      <w:r>
        <w:rPr>
          <w:sz w:val="24"/>
        </w:rPr>
        <w:t xml:space="preserve">Значение экспериментального коэффициента следует принимать по данным завода-изготовителя или по справочным данным.</w:t>
      </w:r>
    </w:p>
    <w:p>
      <w:pPr>
        <w:pStyle w:val="0"/>
        <w:jc w:val="both"/>
      </w:pPr>
      <w:r>
        <w:rPr>
          <w:sz w:val="24"/>
        </w:rPr>
        <w:t xml:space="preserve">(п. 7.1.12 в ред. </w:t>
      </w:r>
      <w:hyperlink w:history="0" r:id="rId2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для помещений с избытками теплоты - при расчетных параметрах теплого периода года (параметры А) без учета влияния ветра;</w:t>
      </w:r>
    </w:p>
    <w:p>
      <w:pPr>
        <w:pStyle w:val="0"/>
        <w:spacing w:before="240" w:lineRule="auto"/>
        <w:ind w:firstLine="540"/>
        <w:jc w:val="both"/>
      </w:pPr>
      <w:r>
        <w:rPr>
          <w:sz w:val="24"/>
        </w:rPr>
        <w:t xml:space="preserve">б) для помещений без избытков теплоты - при расчетных параметрах, указанных в </w:t>
      </w:r>
      <w:hyperlink w:history="0" w:anchor="P533" w:tooltip="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w:r>
          <w:rPr>
            <w:sz w:val="24"/>
            <w:color w:val="0000ff"/>
          </w:rPr>
          <w:t xml:space="preserve">7.1.12</w:t>
        </w:r>
      </w:hyperlink>
      <w:r>
        <w:rPr>
          <w:sz w:val="24"/>
        </w:rPr>
        <w:t xml:space="preserve">.</w:t>
      </w:r>
    </w:p>
    <w:p>
      <w:pPr>
        <w:pStyle w:val="0"/>
        <w:jc w:val="both"/>
      </w:pPr>
      <w:r>
        <w:rPr>
          <w:sz w:val="24"/>
        </w:rPr>
        <w:t xml:space="preserve">(п. 7.1.13 в ред. </w:t>
      </w:r>
      <w:hyperlink w:history="0" r:id="rId2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bookmarkStart w:id="554" w:name="P554"/>
    <w:bookmarkEnd w:id="554"/>
    <w:p>
      <w:pPr>
        <w:pStyle w:val="0"/>
        <w:spacing w:before="24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208"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556" w:name="P556"/>
    <w:bookmarkEnd w:id="556"/>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66"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747"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783" w:tooltip="РАСЧЕТ РАСХОДА ПРИТОЧНОГО ВОЗДУХА В ЦЕНТРАЛЬНЫХ СИСТЕМАХ">
        <w:r>
          <w:rPr>
            <w:sz w:val="24"/>
            <w:color w:val="0000ff"/>
          </w:rPr>
          <w:t xml:space="preserve">приложению Г</w:t>
        </w:r>
      </w:hyperlink>
      <w:r>
        <w:rPr>
          <w:sz w:val="24"/>
        </w:rPr>
        <w:t xml:space="preserve">.</w:t>
      </w:r>
    </w:p>
    <w:bookmarkStart w:id="562" w:name="P562"/>
    <w:bookmarkEnd w:id="562"/>
    <w:p>
      <w:pPr>
        <w:pStyle w:val="0"/>
        <w:spacing w:before="24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56"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569" w:name="P569"/>
    <w:bookmarkEnd w:id="569"/>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585" w:name="P585"/>
    <w:bookmarkEnd w:id="585"/>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586" w:name="P586"/>
    <w:bookmarkEnd w:id="586"/>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62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585"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586"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586"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pStyle w:val="0"/>
        <w:spacing w:before="24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657"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659" w:tooltip="7.3.13 Рециркуляция воздуха не допускается из:">
        <w:r>
          <w:rPr>
            <w:sz w:val="24"/>
            <w:color w:val="0000ff"/>
          </w:rPr>
          <w:t xml:space="preserve">7.3.13</w:t>
        </w:r>
      </w:hyperlink>
      <w:r>
        <w:rPr>
          <w:sz w:val="24"/>
        </w:rPr>
        <w:t xml:space="preserve"> - </w:t>
      </w:r>
      <w:hyperlink w:history="0" w:anchor="P672"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227"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bookmarkStart w:id="596" w:name="P596"/>
    <w:bookmarkEnd w:id="596"/>
    <w:p>
      <w:pPr>
        <w:pStyle w:val="0"/>
        <w:spacing w:before="24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bookmarkStart w:id="602" w:name="P602"/>
    <w:bookmarkEnd w:id="602"/>
    <w:p>
      <w:pPr>
        <w:pStyle w:val="0"/>
        <w:spacing w:before="24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227"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596"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зданий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 (за исключением систем вентиляции, обслуживающих отдельную квартиру). Резервное вентиляционное оборудование должно находиться в "горячем резерве".</w:t>
      </w:r>
    </w:p>
    <w:p>
      <w:pPr>
        <w:pStyle w:val="0"/>
        <w:jc w:val="both"/>
      </w:pPr>
      <w:r>
        <w:rPr>
          <w:sz w:val="24"/>
        </w:rPr>
        <w:t xml:space="preserve">(в ред. </w:t>
      </w:r>
      <w:hyperlink w:history="0" r:id="rId20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608" w:name="P608"/>
    <w:bookmarkEnd w:id="608"/>
    <w:p>
      <w:pPr>
        <w:pStyle w:val="0"/>
        <w:spacing w:before="24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294"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10" w:name="P610"/>
    <w:bookmarkEnd w:id="610"/>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612" w:name="P612"/>
    <w:bookmarkEnd w:id="612"/>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613" w:name="P613"/>
    <w:bookmarkEnd w:id="613"/>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612"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613"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294"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16" w:name="P616"/>
    <w:bookmarkEnd w:id="616"/>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862"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621" w:name="P621"/>
    <w:bookmarkEnd w:id="621"/>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624" w:name="P624"/>
    <w:bookmarkEnd w:id="624"/>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pStyle w:val="0"/>
        <w:spacing w:before="24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pStyle w:val="0"/>
        <w:spacing w:before="24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p>
      <w:pPr>
        <w:pStyle w:val="0"/>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pStyle w:val="0"/>
        <w:spacing w:before="24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060" w:tooltip="МЕТОДИКА РАСЧЕТА ВОЗДУХОРАСПРЕДЕЛЕНИЯ">
        <w:r>
          <w:rPr>
            <w:sz w:val="24"/>
            <w:color w:val="0000ff"/>
          </w:rPr>
          <w:t xml:space="preserve">приложения Ж</w:t>
        </w:r>
      </w:hyperlink>
      <w:r>
        <w:rPr>
          <w:sz w:val="24"/>
        </w:rPr>
        <w:t xml:space="preserve">.</w:t>
      </w:r>
    </w:p>
    <w:p>
      <w:pPr>
        <w:pStyle w:val="0"/>
        <w:jc w:val="both"/>
      </w:pPr>
      <w:r>
        <w:rPr>
          <w:sz w:val="24"/>
        </w:rPr>
        <w:t xml:space="preserve">(в ред. </w:t>
      </w:r>
      <w:hyperlink w:history="0" r:id="rId21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2060"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pStyle w:val="0"/>
        <w:spacing w:before="240" w:lineRule="auto"/>
        <w:ind w:firstLine="540"/>
        <w:jc w:val="both"/>
      </w:pPr>
      <w:r>
        <w:rPr>
          <w:sz w:val="24"/>
        </w:rPr>
        <w:t xml:space="preserve">7.3.7 По заданию на проектирование допускается устройство дополнительных вентиляционных каналов для кухонных вытяжек с встроенным вентилятором как самостоятельных для каждой кухни, так и с устройством общего сборного короба и общего вентилятора с учетом </w:t>
      </w:r>
      <w:hyperlink w:history="0" w:anchor="P970"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 при условии наличия устройств, препятствующих перетеканию воздуха из одного помещения в другое.</w:t>
      </w:r>
    </w:p>
    <w:p>
      <w:pPr>
        <w:pStyle w:val="0"/>
        <w:jc w:val="both"/>
      </w:pPr>
      <w:r>
        <w:rPr>
          <w:sz w:val="24"/>
        </w:rPr>
        <w:t xml:space="preserve">(п. 7.3.7 в ред. </w:t>
      </w:r>
      <w:hyperlink w:history="0" r:id="rId21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2060"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2060" w:tooltip="МЕТОДИКА РАСЧЕТА ВОЗДУХОРАСПРЕДЕЛЕНИЯ">
        <w:r>
          <w:rPr>
            <w:sz w:val="24"/>
            <w:color w:val="0000ff"/>
          </w:rPr>
          <w:t xml:space="preserve">(приложение Ж)</w:t>
        </w:r>
      </w:hyperlink>
      <w:r>
        <w:rPr>
          <w:sz w:val="24"/>
        </w:rPr>
        <w:t xml:space="preserve">.</w:t>
      </w:r>
    </w:p>
    <w:bookmarkStart w:id="657" w:name="P657"/>
    <w:bookmarkEnd w:id="657"/>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pStyle w:val="0"/>
        <w:spacing w:before="24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659" w:name="P659"/>
    <w:bookmarkEnd w:id="659"/>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672" w:name="P672"/>
    <w:bookmarkEnd w:id="672"/>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pStyle w:val="0"/>
        <w:spacing w:before="24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12"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694" w:name="P694"/>
    <w:bookmarkEnd w:id="694"/>
    <w:p>
      <w:pPr>
        <w:pStyle w:val="0"/>
        <w:spacing w:before="240" w:lineRule="auto"/>
        <w:ind w:firstLine="540"/>
        <w:jc w:val="both"/>
      </w:pPr>
      <w:r>
        <w:rPr>
          <w:sz w:val="24"/>
        </w:rPr>
        <w:t xml:space="preserve">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jc w:val="both"/>
      </w:pPr>
      <w:r>
        <w:rPr>
          <w:sz w:val="24"/>
        </w:rPr>
        <w:t xml:space="preserve">(в ред. </w:t>
      </w:r>
      <w:hyperlink w:history="0" r:id="rId2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следует устанавливать фильтры, а воздуховыбросные и воздухозаборные устройства оборудовать противопожарным нормально открытым клапаном.</w:t>
      </w:r>
    </w:p>
    <w:p>
      <w:pPr>
        <w:pStyle w:val="0"/>
        <w:jc w:val="both"/>
      </w:pPr>
      <w:r>
        <w:rPr>
          <w:sz w:val="24"/>
        </w:rPr>
        <w:t xml:space="preserve">(в ред. </w:t>
      </w:r>
      <w:hyperlink w:history="0" r:id="rId2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702" w:name="P702"/>
    <w:bookmarkEnd w:id="702"/>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783" w:tooltip="РАСЧЕТ РАСХОДА ПРИТОЧНОГО ВОЗДУХА В ЦЕНТРАЛЬНЫХ СИСТЕМАХ">
        <w:r>
          <w:rPr>
            <w:sz w:val="24"/>
            <w:color w:val="0000ff"/>
          </w:rPr>
          <w:t xml:space="preserve">приложением Г</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jc w:val="both"/>
      </w:pPr>
      <w:r>
        <w:rPr>
          <w:sz w:val="24"/>
        </w:rPr>
        <w:t xml:space="preserve">(в ред. </w:t>
      </w:r>
      <w:hyperlink w:history="0" r:id="rId21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747"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783"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источники загрязнений;</w:t>
      </w:r>
    </w:p>
    <w:p>
      <w:pPr>
        <w:pStyle w:val="0"/>
        <w:jc w:val="both"/>
      </w:pPr>
      <w:r>
        <w:rPr>
          <w:sz w:val="24"/>
        </w:rPr>
        <w:t xml:space="preserve">(в ред. </w:t>
      </w:r>
      <w:hyperlink w:history="0" r:id="rId21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3074"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и </w:t>
      </w:r>
      <w:hyperlink w:history="0" w:anchor="P3074"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bookmarkStart w:id="724" w:name="P724"/>
    <w:bookmarkEnd w:id="724"/>
    <w:p>
      <w:pPr>
        <w:pStyle w:val="0"/>
        <w:spacing w:before="24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72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866"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72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p>
      <w:pPr>
        <w:pStyle w:val="0"/>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стоянок автомобилей, рамп, дорог общего пользования,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jc w:val="both"/>
      </w:pPr>
      <w:r>
        <w:rPr>
          <w:sz w:val="24"/>
        </w:rPr>
        <w:t xml:space="preserve">(в ред. </w:t>
      </w:r>
      <w:hyperlink w:history="0" r:id="rId21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 Допускается принимать скорость в "живом" сечении воздухозаборного устройства более 2,5 м/с при условии защиты его от атмосферных осадков, попадания посторонних предметов и при обосновании акустическим расчетом согласно </w:t>
      </w:r>
      <w:hyperlink w:history="0" r:id="rId218"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jc w:val="both"/>
      </w:pPr>
      <w:r>
        <w:rPr>
          <w:sz w:val="24"/>
        </w:rPr>
        <w:t xml:space="preserve">(в ред. </w:t>
      </w:r>
      <w:hyperlink w:history="0" r:id="rId21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91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916"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921"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2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2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2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76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776"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случаев, когда верх воздухоприемного устройства расположен ниже оконных проемов обслуживаемого пожарного отсека.</w:t>
      </w:r>
    </w:p>
    <w:p>
      <w:pPr>
        <w:pStyle w:val="0"/>
        <w:jc w:val="both"/>
      </w:pPr>
      <w:r>
        <w:rPr>
          <w:sz w:val="24"/>
        </w:rPr>
        <w:t xml:space="preserve">(в ред. </w:t>
      </w:r>
      <w:hyperlink w:history="0" r:id="rId22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769" w:name="P769"/>
    <w:bookmarkEnd w:id="769"/>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3075"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3074"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74"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w:anchor="P3077" w:tooltip="[10] ГН 2.2.5.3532-18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
        <w:r>
          <w:rPr>
            <w:sz w:val="24"/>
            <w:color w:val="0000ff"/>
          </w:rPr>
          <w:t xml:space="preserve">[10]</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76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pStyle w:val="0"/>
        <w:spacing w:before="24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776" w:name="P776"/>
    <w:bookmarkEnd w:id="776"/>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16"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624"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Размещение устройств для приема и удаления вентиляционного воздуха в общественных зданиях следует предусматривать в соответствии с требованиями </w:t>
      </w:r>
      <w:hyperlink w:history="0" r:id="rId222"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w:t>
      </w:r>
    </w:p>
    <w:p>
      <w:pPr>
        <w:pStyle w:val="0"/>
        <w:spacing w:before="240" w:lineRule="auto"/>
        <w:ind w:firstLine="540"/>
        <w:jc w:val="both"/>
      </w:pPr>
      <w:r>
        <w:rPr>
          <w:sz w:val="24"/>
        </w:rPr>
        <w:t xml:space="preserve">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 зданиях инфекционных больниц оголовки шахт удаления вентиляционного воздуха не должны попадать в зону аэродинамической тени как самого здания, так и близрасположенных зданий, при любом направлении ветра.</w:t>
      </w:r>
    </w:p>
    <w:p>
      <w:pPr>
        <w:pStyle w:val="0"/>
        <w:jc w:val="both"/>
      </w:pPr>
      <w:r>
        <w:rPr>
          <w:sz w:val="24"/>
        </w:rPr>
        <w:t xml:space="preserve">(п. 7.6.8 в ред. </w:t>
      </w:r>
      <w:hyperlink w:history="0" r:id="rId22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 воздуха на фасад здания от систем вытяжной общеобменной вентиляции следует выполнять с учетом следующих требований:</w:t>
      </w:r>
    </w:p>
    <w:p>
      <w:pPr>
        <w:pStyle w:val="0"/>
        <w:spacing w:before="240" w:lineRule="auto"/>
        <w:ind w:firstLine="540"/>
        <w:jc w:val="both"/>
      </w:pPr>
      <w:r>
        <w:rPr>
          <w:sz w:val="24"/>
        </w:rPr>
        <w:t xml:space="preserve">- расстояние от устройства для удаления воздуха до окон соседних зданий или окон здания, в котором непосредственно располагается выброс, должно быть не менее 8 м;</w:t>
      </w:r>
    </w:p>
    <w:p>
      <w:pPr>
        <w:pStyle w:val="0"/>
        <w:jc w:val="both"/>
      </w:pPr>
      <w:r>
        <w:rPr>
          <w:sz w:val="24"/>
        </w:rPr>
        <w:t xml:space="preserve">(в ред. </w:t>
      </w:r>
      <w:hyperlink w:history="0" r:id="rId22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3075"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862"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869"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811" w:name="P811"/>
    <w:bookmarkEnd w:id="811"/>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811"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pStyle w:val="0"/>
        <w:spacing w:before="24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818" w:name="P818"/>
    <w:bookmarkEnd w:id="818"/>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818"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822" w:name="P822"/>
    <w:bookmarkEnd w:id="822"/>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822"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снабженный аварийным вводом резерва и обеспеченный электропитанием по первой категории надежности электроснабжения.</w:t>
      </w:r>
    </w:p>
    <w:p>
      <w:pPr>
        <w:pStyle w:val="0"/>
        <w:jc w:val="both"/>
      </w:pPr>
      <w:r>
        <w:rPr>
          <w:sz w:val="24"/>
        </w:rPr>
        <w:t xml:space="preserve">(п. 7.7.9 в ред. </w:t>
      </w:r>
      <w:hyperlink w:history="0" r:id="rId22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p>
      <w:pPr>
        <w:pStyle w:val="0"/>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w:t>
      </w:r>
      <w:hyperlink w:history="0" r:id="rId226"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w:t>
        </w:r>
      </w:hyperlink>
      <w:r>
        <w:rPr>
          <w:sz w:val="24"/>
        </w:rPr>
        <w:t xml:space="preserve">.</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227"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228"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аэродинамическому расчету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jc w:val="both"/>
      </w:pPr>
      <w:r>
        <w:rPr>
          <w:sz w:val="24"/>
        </w:rPr>
        <w:t xml:space="preserve">(в ред. </w:t>
      </w:r>
      <w:hyperlink w:history="0" r:id="rId2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975"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862" w:name="P862"/>
    <w:bookmarkEnd w:id="862"/>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62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869" w:name="P869"/>
    <w:bookmarkEnd w:id="869"/>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912"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881" w:name="P881"/>
    <w:bookmarkEnd w:id="881"/>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888"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230"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888" w:name="P888"/>
    <w:bookmarkEnd w:id="888"/>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888"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в обслуживающем помещении с защитой от несанкционированного доступа (при обосновании акустическим расчетом согласно </w:t>
      </w:r>
      <w:hyperlink w:history="0" r:id="rId231"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jc w:val="both"/>
      </w:pPr>
      <w:r>
        <w:rPr>
          <w:sz w:val="24"/>
        </w:rPr>
        <w:t xml:space="preserve">(в ред. </w:t>
      </w:r>
      <w:hyperlink w:history="0" r:id="rId2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912" w:name="P912"/>
    <w:bookmarkEnd w:id="912"/>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914" w:name="P914"/>
    <w:bookmarkEnd w:id="914"/>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916" w:name="P916"/>
    <w:bookmarkEnd w:id="916"/>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917" w:name="P917"/>
    <w:bookmarkEnd w:id="917"/>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920" w:name="P920"/>
    <w:bookmarkEnd w:id="920"/>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917"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921" w:name="P921"/>
    <w:bookmarkEnd w:id="921"/>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914"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920"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948"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925" w:name="P925"/>
    <w:bookmarkEnd w:id="925"/>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932" w:name="P932"/>
    <w:bookmarkEnd w:id="932"/>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92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93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233"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92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3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234"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943" w:name="P943"/>
    <w:bookmarkEnd w:id="943"/>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944" w:name="P944"/>
    <w:bookmarkEnd w:id="944"/>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945" w:name="P945"/>
    <w:bookmarkEnd w:id="945"/>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943"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944"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694" w:tooltip="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948" w:name="P948"/>
    <w:bookmarkEnd w:id="948"/>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p>
      <w:pPr>
        <w:pStyle w:val="0"/>
        <w:ind w:firstLine="540"/>
        <w:jc w:val="both"/>
      </w:pPr>
      <w:r>
        <w:rPr>
          <w:sz w:val="24"/>
        </w:rPr>
        <w:t xml:space="preserve">7.11.1 Вентиляционные сети воздуховодов следует предусматривать из материалов, согласно </w:t>
      </w:r>
      <w:hyperlink w:history="0" r:id="rId235"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w:t>
        </w:r>
      </w:hyperlink>
      <w:r>
        <w:rPr>
          <w:sz w:val="24"/>
        </w:rPr>
        <w:t xml:space="preserve">.</w:t>
      </w:r>
    </w:p>
    <w:p>
      <w:pPr>
        <w:pStyle w:val="0"/>
        <w:jc w:val="both"/>
      </w:pPr>
      <w:r>
        <w:rPr>
          <w:sz w:val="24"/>
        </w:rPr>
        <w:t xml:space="preserve">(в ред. </w:t>
      </w:r>
      <w:hyperlink w:history="0" r:id="rId23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хризотилцементных (асбестоцементных) конструкций не допускается применять в системах приточной вентиляции.</w:t>
      </w:r>
    </w:p>
    <w:p>
      <w:pPr>
        <w:pStyle w:val="0"/>
        <w:jc w:val="both"/>
      </w:pPr>
      <w:r>
        <w:rPr>
          <w:sz w:val="24"/>
        </w:rPr>
        <w:t xml:space="preserve">(в ред. </w:t>
      </w:r>
      <w:hyperlink w:history="0" r:id="rId23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Воздуховоды в строительном исполнении из хризотилцементных (асбестоцементных) конструкций применять в многоквартирных жилых зданиях высотой более 50 м не допускается. Воздуховоды в строительном исполнении по классу герметичности должны соответствовать </w:t>
      </w:r>
      <w:hyperlink w:history="0" w:anchor="P2652" w:tooltip="КЛАССЫ ГЕРМЕТИЧНОСТИ ВОЗДУХОВОДОВ">
        <w:r>
          <w:rPr>
            <w:sz w:val="24"/>
            <w:color w:val="0000ff"/>
          </w:rPr>
          <w:t xml:space="preserve">приложению М</w:t>
        </w:r>
      </w:hyperlink>
      <w:r>
        <w:rPr>
          <w:sz w:val="24"/>
        </w:rPr>
        <w:t xml:space="preserve">.</w:t>
      </w:r>
    </w:p>
    <w:p>
      <w:pPr>
        <w:pStyle w:val="0"/>
        <w:jc w:val="both"/>
      </w:pPr>
      <w:r>
        <w:rPr>
          <w:sz w:val="24"/>
        </w:rPr>
        <w:t xml:space="preserve">(в ред. </w:t>
      </w:r>
      <w:hyperlink w:history="0" r:id="rId23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526" w:tooltip="Приложение К">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970" w:name="P970"/>
    <w:bookmarkEnd w:id="970"/>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489"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495" w:tooltip="7.1.2 Кондиционирование воздуха следует принимать:">
        <w:r>
          <w:rPr>
            <w:sz w:val="24"/>
            <w:color w:val="0000ff"/>
          </w:rPr>
          <w:t xml:space="preserve">7.1.2</w:t>
        </w:r>
      </w:hyperlink>
      <w:r>
        <w:rPr>
          <w:sz w:val="24"/>
        </w:rPr>
        <w:t xml:space="preserve">, </w:t>
      </w:r>
      <w:hyperlink w:history="0" w:anchor="P507" w:tooltip="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701" w:tooltip="ПРЕДЕЛЫ ОГНЕСТОЙКОСТИ ТРАНЗИТНЫХ ВОЗДУХОВОДОВ">
        <w:r>
          <w:rPr>
            <w:sz w:val="24"/>
            <w:color w:val="0000ff"/>
          </w:rPr>
          <w:t xml:space="preserve">приложению Н</w:t>
        </w:r>
      </w:hyperlink>
      <w:r>
        <w:rPr>
          <w:sz w:val="24"/>
        </w:rPr>
        <w:t xml:space="preserve">.</w:t>
      </w:r>
    </w:p>
    <w:bookmarkStart w:id="975" w:name="P975"/>
    <w:bookmarkEnd w:id="975"/>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650" w:tooltip="Приложение М">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pStyle w:val="0"/>
        <w:spacing w:before="24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безопасные зоны (за исключением воздуховодов систем противодымной вентиляции, обслуживающих эти лестничные клетки, тамбур-шлюзы, лифтовые холлы и безопасные зоны),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лестничные клетки и безопасные зоны, согласно 9.18 и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(перечисление "а" в ред. </w:t>
      </w:r>
      <w:hyperlink w:history="0" r:id="rId23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p>
      <w:pPr>
        <w:pStyle w:val="0"/>
        <w:spacing w:before="240" w:lineRule="auto"/>
        <w:ind w:firstLine="540"/>
        <w:jc w:val="both"/>
      </w:pPr>
      <w:r>
        <w:rPr>
          <w:sz w:val="24"/>
        </w:rPr>
        <w:t xml:space="preserve">7.11.18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В многоквартирных жилых зданиях прокладка сборных вытяжных коробов в межквартирных коридорах с подключением поквартирных ответвлений без устройства спутников не допускается.</w:t>
      </w:r>
    </w:p>
    <w:p>
      <w:pPr>
        <w:pStyle w:val="0"/>
        <w:spacing w:before="240" w:lineRule="auto"/>
        <w:ind w:firstLine="540"/>
        <w:jc w:val="both"/>
      </w:pPr>
      <w:r>
        <w:rPr>
          <w:sz w:val="24"/>
        </w:rPr>
        <w:t xml:space="preserve">Следует предусматривать устройство отдельных спутников для санузлов и кухонь, подключаемых к сборному воздуховоду, расположенному в межквартирном коридоре под потолком вышележащего этажа.</w:t>
      </w:r>
    </w:p>
    <w:p>
      <w:pPr>
        <w:pStyle w:val="0"/>
        <w:spacing w:before="240" w:lineRule="auto"/>
        <w:ind w:firstLine="540"/>
        <w:jc w:val="both"/>
      </w:pPr>
      <w:r>
        <w:rPr>
          <w:sz w:val="24"/>
        </w:rPr>
        <w:t xml:space="preserve">Подключение поэтажных воздуховодов к сборному вертикальному воздуховоду следует выполнять с устройством спутников. Допускается подключение поэтажных воздуховодов к сборному вертикальному воздуховоду с помощью противопожарных клапанов при условии обеспечения доступа обслуживающего персонала к таким клапанам.</w:t>
      </w:r>
    </w:p>
    <w:p>
      <w:pPr>
        <w:pStyle w:val="0"/>
        <w:jc w:val="both"/>
      </w:pPr>
      <w:r>
        <w:rPr>
          <w:sz w:val="24"/>
        </w:rPr>
        <w:t xml:space="preserve">(в ред. </w:t>
      </w:r>
      <w:hyperlink w:history="0" r:id="rId24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241"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 </w:t>
      </w:r>
      <w:hyperlink w:history="0" r:id="rId242"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 в режиме:</w:t>
      </w:r>
    </w:p>
    <w:p>
      <w:pPr>
        <w:pStyle w:val="0"/>
        <w:jc w:val="both"/>
      </w:pPr>
      <w:r>
        <w:rPr>
          <w:sz w:val="24"/>
        </w:rPr>
        <w:t xml:space="preserve">(в ред. </w:t>
      </w:r>
      <w:hyperlink w:history="0" r:id="rId24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244"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pStyle w:val="0"/>
        <w:spacing w:before="240" w:lineRule="auto"/>
        <w:ind w:firstLine="540"/>
        <w:jc w:val="both"/>
      </w:pPr>
      <w:r>
        <w:rPr>
          <w:sz w:val="24"/>
        </w:rPr>
        <w:t xml:space="preserve">Трубопроводы, применяемые в системах холодоснабжения, должны соответствовать требованиям </w:t>
      </w:r>
      <w:hyperlink w:history="0" w:anchor="P417" w:tooltip="6.3 Трубопроводы">
        <w:r>
          <w:rPr>
            <w:sz w:val="24"/>
            <w:color w:val="0000ff"/>
          </w:rPr>
          <w:t xml:space="preserve">6.3</w:t>
        </w:r>
      </w:hyperlink>
      <w:r>
        <w:rPr>
          <w:sz w:val="24"/>
        </w:rPr>
        <w:t xml:space="preserve">.</w:t>
      </w:r>
    </w:p>
    <w:p>
      <w:pPr>
        <w:pStyle w:val="0"/>
        <w:jc w:val="both"/>
      </w:pPr>
      <w:r>
        <w:rPr>
          <w:sz w:val="24"/>
        </w:rPr>
        <w:t xml:space="preserve">(абзац введен </w:t>
      </w:r>
      <w:hyperlink w:history="0" r:id="rId24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w:t>
      </w:r>
      <w:hyperlink w:history="0" r:id="rId246"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w:t>
        </w:r>
      </w:hyperlink>
      <w:r>
        <w:rPr>
          <w:sz w:val="24"/>
        </w:rPr>
        <w:t xml:space="preserve">.</w:t>
      </w:r>
    </w:p>
    <w:p>
      <w:pPr>
        <w:pStyle w:val="0"/>
        <w:jc w:val="both"/>
      </w:pPr>
      <w:r>
        <w:rPr>
          <w:sz w:val="24"/>
        </w:rPr>
        <w:t xml:space="preserve">(в ред. </w:t>
      </w:r>
      <w:hyperlink w:history="0" r:id="rId24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w:t>
      </w:r>
      <w:hyperlink w:history="0" r:id="rId248"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4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A2L (нетоксичные, трудновоспламеняющиеся), A2 (нетоксичные, трудногорючие) </w:t>
      </w:r>
      <w:hyperlink w:history="0" r:id="rId250"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pStyle w:val="0"/>
        <w:spacing w:before="24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В гидравлических контурах системы холодоснабжения следует предусматривать для каждого гидравлического контура не менее двух циркуляционных насосов: один - рабочий, второй - резервный.</w:t>
      </w:r>
    </w:p>
    <w:p>
      <w:pPr>
        <w:pStyle w:val="0"/>
        <w:jc w:val="both"/>
      </w:pPr>
      <w:r>
        <w:rPr>
          <w:sz w:val="24"/>
        </w:rPr>
        <w:t xml:space="preserve">(абзац введен </w:t>
      </w:r>
      <w:hyperlink w:history="0" r:id="rId25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установке более двух рабочих циркуляционных насосов, работающих на один гидравлический контур, следует объединять их в насосные группы; насосная группа должна иметь одну резервную насосную установку.</w:t>
      </w:r>
    </w:p>
    <w:p>
      <w:pPr>
        <w:pStyle w:val="0"/>
        <w:jc w:val="both"/>
      </w:pPr>
      <w:r>
        <w:rPr>
          <w:sz w:val="24"/>
        </w:rPr>
        <w:t xml:space="preserve">(абзац введен </w:t>
      </w:r>
      <w:hyperlink w:history="0" r:id="rId25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двухконтурной системе холодоснабжения резервирование теплообменников следует предусматривать по схеме N + 1.</w:t>
      </w:r>
    </w:p>
    <w:p>
      <w:pPr>
        <w:pStyle w:val="0"/>
        <w:jc w:val="both"/>
      </w:pPr>
      <w:r>
        <w:rPr>
          <w:sz w:val="24"/>
        </w:rPr>
        <w:t xml:space="preserve">(абзац введен </w:t>
      </w:r>
      <w:hyperlink w:history="0" r:id="rId25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pStyle w:val="0"/>
        <w:jc w:val="both"/>
      </w:pPr>
      <w:r>
        <w:rPr>
          <w:sz w:val="24"/>
        </w:rPr>
        <w:t xml:space="preserve">(в ред. </w:t>
      </w:r>
      <w:hyperlink w:history="0" r:id="rId25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256"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257"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w:t>
      </w:r>
      <w:hyperlink w:history="0" r:id="rId258"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pStyle w:val="0"/>
        <w:spacing w:before="24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260"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w:t>
        </w:r>
      </w:hyperlink>
      <w:r>
        <w:rPr>
          <w:sz w:val="24"/>
        </w:rPr>
        <w:t xml:space="preserve">.</w:t>
      </w:r>
    </w:p>
    <w:p>
      <w:pPr>
        <w:pStyle w:val="0"/>
        <w:jc w:val="both"/>
      </w:pPr>
      <w:r>
        <w:rPr>
          <w:sz w:val="24"/>
        </w:rPr>
        <w:t xml:space="preserve">(в ред. </w:t>
      </w:r>
      <w:hyperlink w:history="0" r:id="rId26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Для открыто расположенного оборудования следует предусматривать мероприятия по его звукоизоляции, обоснованные акустическим расчетом.</w:t>
      </w:r>
    </w:p>
    <w:p>
      <w:pPr>
        <w:pStyle w:val="0"/>
        <w:jc w:val="both"/>
      </w:pPr>
      <w:r>
        <w:rPr>
          <w:sz w:val="24"/>
        </w:rPr>
        <w:t xml:space="preserve">(абзац введен </w:t>
      </w:r>
      <w:hyperlink w:history="0" r:id="rId26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1071" w:name="P1071"/>
    <w:bookmarkEnd w:id="1071"/>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1072" w:name="P1072"/>
    <w:bookmarkEnd w:id="1072"/>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1071"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1072"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pStyle w:val="0"/>
        <w:spacing w:before="240" w:lineRule="auto"/>
        <w:ind w:firstLine="540"/>
        <w:jc w:val="both"/>
      </w:pPr>
      <w:r>
        <w:rPr>
          <w:sz w:val="24"/>
        </w:rPr>
        <w:t xml:space="preserve">8.18 Прокладка трубопроводов с хладагентом группы опасности по 8.3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EI.</w:t>
      </w:r>
    </w:p>
    <w:p>
      <w:pPr>
        <w:pStyle w:val="0"/>
        <w:jc w:val="both"/>
      </w:pPr>
      <w:r>
        <w:rPr>
          <w:sz w:val="24"/>
        </w:rPr>
        <w:t xml:space="preserve">(п. 8.18 в ред. </w:t>
      </w:r>
      <w:hyperlink w:history="0" r:id="rId26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pStyle w:val="0"/>
        <w:spacing w:before="24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при нахождении людей в машинном отделении.</w:t>
      </w:r>
    </w:p>
    <w:p>
      <w:pPr>
        <w:pStyle w:val="0"/>
        <w:jc w:val="both"/>
      </w:pPr>
      <w:r>
        <w:rPr>
          <w:sz w:val="24"/>
        </w:rPr>
        <w:t xml:space="preserve">(в ред. </w:t>
      </w:r>
      <w:hyperlink w:history="0" r:id="rId26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1117" w:name="P1117"/>
    <w:bookmarkEnd w:id="1117"/>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 по:</w:t>
      </w:r>
    </w:p>
    <w:p>
      <w:pPr>
        <w:pStyle w:val="0"/>
        <w:jc w:val="both"/>
      </w:pPr>
      <w:r>
        <w:rPr>
          <w:sz w:val="24"/>
        </w:rPr>
        <w:t xml:space="preserve">(в ред. </w:t>
      </w:r>
      <w:hyperlink w:history="0" r:id="rId2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ограничению образования и распространения опасных факторов пожара в пределах очага пожара;</w:t>
      </w:r>
    </w:p>
    <w:p>
      <w:pPr>
        <w:pStyle w:val="0"/>
        <w:jc w:val="both"/>
      </w:pPr>
      <w:r>
        <w:rPr>
          <w:sz w:val="24"/>
        </w:rPr>
        <w:t xml:space="preserve">(в ред. </w:t>
      </w:r>
      <w:hyperlink w:history="0" r:id="rId26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нераспространению пожара на соседние здания или сооружения;</w:t>
      </w:r>
    </w:p>
    <w:p>
      <w:pPr>
        <w:pStyle w:val="0"/>
        <w:jc w:val="both"/>
      </w:pPr>
      <w:r>
        <w:rPr>
          <w:sz w:val="24"/>
        </w:rPr>
        <w:t xml:space="preserve">(в ред. </w:t>
      </w:r>
      <w:hyperlink w:history="0" r:id="rId26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эвакуации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jc w:val="both"/>
      </w:pPr>
      <w:r>
        <w:rPr>
          <w:sz w:val="24"/>
        </w:rPr>
        <w:t xml:space="preserve">(в ред. </w:t>
      </w:r>
      <w:hyperlink w:history="0" r:id="rId26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доступа личного состава подразделений пожарной охраны и доставки средств пожаротушения в любое помещение здания или сооружения;</w:t>
      </w:r>
    </w:p>
    <w:p>
      <w:pPr>
        <w:pStyle w:val="0"/>
        <w:jc w:val="both"/>
      </w:pPr>
      <w:r>
        <w:rPr>
          <w:sz w:val="24"/>
        </w:rPr>
        <w:t xml:space="preserve">(в ред. </w:t>
      </w:r>
      <w:hyperlink w:history="0" r:id="rId26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подачи огнетушащих веществ в очаг пожара;</w:t>
      </w:r>
    </w:p>
    <w:p>
      <w:pPr>
        <w:pStyle w:val="0"/>
        <w:jc w:val="both"/>
      </w:pPr>
      <w:r>
        <w:rPr>
          <w:sz w:val="24"/>
        </w:rPr>
        <w:t xml:space="preserve">(в ред. </w:t>
      </w:r>
      <w:hyperlink w:history="0" r:id="rId27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jc w:val="both"/>
      </w:pPr>
      <w:r>
        <w:rPr>
          <w:sz w:val="24"/>
        </w:rPr>
        <w:t xml:space="preserve">(в ред. </w:t>
      </w:r>
      <w:hyperlink w:history="0" r:id="rId27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или воздушные затворы на воздуховодах систем в местах, предусмотренных настоящим сводом правил, а также сводами правил по пожарной безопасности, обеспечивающими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7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транзитные воздуховоды (каналы, коллекторы, шахты) в огнестойком исполнении, предусмотренные настоящим сводом правил, а также сводами правил по пожарной безопасности, обеспечивающими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274"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Пределы огнестойкости транзитных воздуховодов следует принимать согласно </w:t>
      </w:r>
      <w:hyperlink w:history="0" w:anchor="P2701" w:tooltip="ПРЕДЕЛЫ ОГНЕСТОЙКОСТИ ТРАНЗИТНЫХ ВОЗДУХОВОДОВ">
        <w:r>
          <w:rPr>
            <w:sz w:val="24"/>
            <w:color w:val="0000ff"/>
          </w:rPr>
          <w:t xml:space="preserve">приложению Н</w:t>
        </w:r>
      </w:hyperlink>
      <w:r>
        <w:rPr>
          <w:sz w:val="24"/>
        </w:rPr>
        <w:t xml:space="preserve">, а также сводами правил по пожарной безопасности, обеспечивающими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701"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232"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w:t>
      </w:r>
      <w:r>
        <w:rPr>
          <w:position w:val="-2"/>
        </w:rPr>
        <w:drawing>
          <wp:inline distT="0" distB="0" distL="0" distR="0">
            <wp:extent cx="6184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6">
                      <a:extLst>
                        <a:ext uri="{28A0092B-C50C-407E-A947-70E740481C1C}">
                          <a14:useLocalDpi xmlns:a14="http://schemas.microsoft.com/office/drawing/2010/main" val="0"/>
                        </a:ext>
                      </a:extLst>
                    </a:blip>
                    <a:srcRect/>
                    <a:stretch>
                      <a:fillRect/>
                    </a:stretch>
                  </pic:blipFill>
                  <pic:spPr bwMode="auto">
                    <a:xfrm>
                      <a:off x="0" y="0"/>
                      <a:ext cx="618490" cy="182880"/>
                    </a:xfrm>
                    <a:prstGeom prst="rect">
                      <a:avLst/>
                    </a:prstGeom>
                    <a:noFill/>
                    <a:ln>
                      <a:noFill/>
                    </a:ln>
                  </pic:spPr>
                </pic:pic>
              </a:graphicData>
            </a:graphic>
          </wp:inline>
        </w:drawing>
      </w:r>
      <w:r>
        <w:rPr>
          <w:sz w:val="24"/>
        </w:rPr>
        <w:t xml:space="preserve"> характеристика по отношению к меньшей), при этом напорная характеристика каждого из вентиляторов в составе указанных систем, не должна превышать 1000 Па (приведенные к 20 °C).</w:t>
      </w:r>
    </w:p>
    <w:p>
      <w:pPr>
        <w:pStyle w:val="0"/>
        <w:jc w:val="both"/>
      </w:pPr>
      <w:r>
        <w:rPr>
          <w:sz w:val="24"/>
        </w:rPr>
        <w:t xml:space="preserve">(в ред. </w:t>
      </w:r>
      <w:hyperlink w:history="0" r:id="rId27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176"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помещений различного функционального назначения, размещаемых в границах одного пожарного отсека, допускается предусматривать общей системой противодымной вентиляции при одновременном выполнении следующих условий:</w:t>
      </w:r>
    </w:p>
    <w:p>
      <w:pPr>
        <w:pStyle w:val="0"/>
        <w:spacing w:before="240" w:lineRule="auto"/>
        <w:ind w:firstLine="540"/>
        <w:jc w:val="both"/>
      </w:pPr>
      <w:r>
        <w:rPr>
          <w:sz w:val="24"/>
        </w:rPr>
        <w:t xml:space="preserve">- система обеспечивает удаление продуктов горения с </w:t>
      </w:r>
      <w:r>
        <w:rPr>
          <w:position w:val="-2"/>
        </w:rPr>
        <w:drawing>
          <wp:inline distT="0" distB="0" distL="0" distR="0">
            <wp:extent cx="66484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8">
                      <a:extLst>
                        <a:ext uri="{28A0092B-C50C-407E-A947-70E740481C1C}">
                          <a14:useLocalDpi xmlns:a14="http://schemas.microsoft.com/office/drawing/2010/main" val="0"/>
                        </a:ext>
                      </a:extLst>
                    </a:blip>
                    <a:srcRect/>
                    <a:stretch>
                      <a:fillRect/>
                    </a:stretch>
                  </pic:blipFill>
                  <pic:spPr bwMode="auto">
                    <a:xfrm>
                      <a:off x="0" y="0"/>
                      <a:ext cx="664845" cy="182880"/>
                    </a:xfrm>
                    <a:prstGeom prst="rect">
                      <a:avLst/>
                    </a:prstGeom>
                    <a:noFill/>
                    <a:ln>
                      <a:noFill/>
                    </a:ln>
                  </pic:spPr>
                </pic:pic>
              </a:graphicData>
            </a:graphic>
          </wp:inline>
        </w:drawing>
      </w:r>
      <w:r>
        <w:rPr>
          <w:sz w:val="24"/>
        </w:rPr>
        <w:t xml:space="preserve"> из полученных для каждого из объединяемых помещений расчетных значений массовым расходом;</w:t>
      </w:r>
    </w:p>
    <w:p>
      <w:pPr>
        <w:pStyle w:val="0"/>
        <w:spacing w:before="240" w:lineRule="auto"/>
        <w:ind w:firstLine="540"/>
        <w:jc w:val="both"/>
      </w:pPr>
      <w:r>
        <w:rPr>
          <w:sz w:val="24"/>
        </w:rPr>
        <w:t xml:space="preserve">- пределы огнестойкости элементов инженерного оборудования системы приняты с большим значением, установленным для объединяемых такой системой помещений;</w:t>
      </w:r>
    </w:p>
    <w:p>
      <w:pPr>
        <w:pStyle w:val="0"/>
        <w:spacing w:before="240" w:lineRule="auto"/>
        <w:ind w:firstLine="540"/>
        <w:jc w:val="both"/>
      </w:pPr>
      <w:r>
        <w:rPr>
          <w:sz w:val="24"/>
        </w:rPr>
        <w:t xml:space="preserve">-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pPr>
        <w:pStyle w:val="0"/>
        <w:jc w:val="both"/>
      </w:pPr>
      <w:r>
        <w:rPr>
          <w:sz w:val="24"/>
        </w:rPr>
        <w:t xml:space="preserve">(п. 9.10 в ред. </w:t>
      </w:r>
      <w:hyperlink w:history="0" r:id="rId27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168" w:name="P1168"/>
    <w:bookmarkEnd w:id="1168"/>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168"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168"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176" w:name="P1176"/>
    <w:bookmarkEnd w:id="1176"/>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Помещения категорий В3, В4, Д по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или тамбур-шлюзы при них допускается не оборудовать системами вытяжной противодымной вентиляции при условиях установки на выходах из них противопожарных дверей в дымогазонепроницаемом исполнении при одновременном соблюдении следующих условий:</w:t>
      </w:r>
    </w:p>
    <w:p>
      <w:pPr>
        <w:pStyle w:val="0"/>
        <w:spacing w:before="240" w:lineRule="auto"/>
        <w:ind w:firstLine="540"/>
        <w:jc w:val="both"/>
      </w:pPr>
      <w:r>
        <w:rPr>
          <w:sz w:val="24"/>
        </w:rPr>
        <w:t xml:space="preserve">- при возникновении пожара вентиляция данного помещения не отключается, при этом разрежение в обслуживаемом помещении создается за счет ее работы, а защита тамбур-шлюза или лестничной клетки обеспечивается системами приточной противодымной вентиляции;</w:t>
      </w:r>
    </w:p>
    <w:p>
      <w:pPr>
        <w:pStyle w:val="0"/>
        <w:spacing w:before="240" w:lineRule="auto"/>
        <w:ind w:firstLine="540"/>
        <w:jc w:val="both"/>
      </w:pPr>
      <w:r>
        <w:rPr>
          <w:sz w:val="24"/>
        </w:rPr>
        <w:t xml:space="preserve">- система, находящаяся в режиме покоя до момента возникновения пожара, подлежит принудительному включению;</w:t>
      </w:r>
    </w:p>
    <w:p>
      <w:pPr>
        <w:pStyle w:val="0"/>
        <w:spacing w:before="240" w:lineRule="auto"/>
        <w:ind w:firstLine="540"/>
        <w:jc w:val="both"/>
      </w:pPr>
      <w:r>
        <w:rPr>
          <w:sz w:val="24"/>
        </w:rPr>
        <w:t xml:space="preserve">- электроснабжение системы вентиляции помещения должно быть предусмотрено по I категории надежности;</w:t>
      </w:r>
    </w:p>
    <w:p>
      <w:pPr>
        <w:pStyle w:val="0"/>
        <w:spacing w:before="240" w:lineRule="auto"/>
        <w:ind w:firstLine="540"/>
        <w:jc w:val="both"/>
      </w:pPr>
      <w:r>
        <w:rPr>
          <w:sz w:val="24"/>
        </w:rPr>
        <w:t xml:space="preserve">- системы вентиляции предусмотрены без защиты от перегрева.</w:t>
      </w:r>
    </w:p>
    <w:p>
      <w:pPr>
        <w:pStyle w:val="0"/>
        <w:jc w:val="both"/>
      </w:pPr>
      <w:r>
        <w:rPr>
          <w:sz w:val="24"/>
        </w:rPr>
        <w:t xml:space="preserve">(п. 9.17 в ред. </w:t>
      </w:r>
      <w:hyperlink w:history="0" r:id="rId28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(за исключением воздуховодов систем, обслуживающих помещения одной из категорий А, Б, В1, Г), а также систем приточно-вытяжной противодымной вентиляции через тамбур-шлюзы, лифтовые холлы, безопасные зоны и лестничные клетки при условии:</w:t>
      </w:r>
    </w:p>
    <w:p>
      <w:pPr>
        <w:pStyle w:val="0"/>
        <w:spacing w:before="240" w:lineRule="auto"/>
        <w:ind w:firstLine="540"/>
        <w:jc w:val="both"/>
      </w:pPr>
      <w:r>
        <w:rPr>
          <w:sz w:val="24"/>
        </w:rPr>
        <w:t xml:space="preserve">- обеспечения предела огнестойкости (по потере целостности и теплоизолирующей способности) транзитных воздуховодов систем общеобменной вентиляции и воздуховодов систем приточной противодымной вентиляции,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 обеспечения предела огнестойкости воздуховодов систем вытяжной противодымной вентиляции в соответствии с требованиями </w:t>
      </w:r>
      <w:hyperlink w:history="0" r:id="rId28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плитными или рулонными огнезащитными покрытиями (в пределах внутреннего объема пересекаемого тамбур-шлюза, лифтового холла, лестничной клетки или безопасной зоны) и размещения их в глухом коробе (шахте) в строительном исполнении с пределом огнестойкости (по потере целостности и теплоизолирующей способности)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Примечание - Допускается коллективная (совместная) с другими системами общеобменной вентиляции (за исключением воздуховодов систем, обслуживающих помещения одной из категорий А, Б, В1, Г) прокладка воздуховодов систем вытяжной противодымной вентиляции в общем глухом коробе (шахте) в строительном исполнении.</w:t>
      </w:r>
    </w:p>
    <w:p>
      <w:pPr>
        <w:pStyle w:val="0"/>
        <w:jc w:val="both"/>
      </w:pPr>
      <w:r>
        <w:rPr>
          <w:sz w:val="24"/>
        </w:rPr>
        <w:t xml:space="preserve">(п. 9.18 в ред. </w:t>
      </w:r>
      <w:hyperlink w:history="0" r:id="rId28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283"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284"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285" w:tooltip="&quot;СП 54.13330.2022. Свод правил. Здания жилые многоквартирные. СНиП 31-01-2003&quot; (утв. и введен в действие Приказом Минстроя России от 13.05.2022 N 361/пр) ------------ Недействующая редакция {КонсультантПлюс}">
        <w:r>
          <w:rPr>
            <w:sz w:val="24"/>
            <w:color w:val="0000ff"/>
          </w:rPr>
          <w:t xml:space="preserve">СП 54.13330</w:t>
        </w:r>
      </w:hyperlink>
      <w:r>
        <w:rPr>
          <w:sz w:val="24"/>
        </w:rPr>
        <w:t xml:space="preserve">, </w:t>
      </w:r>
      <w:hyperlink w:history="0" r:id="rId286"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287" w:tooltip="&quot;СП 118.13330.2022. Свод правил. Общественные здания и сооружения. СНиП 31-06-2009&quot; (утв. и введен в действие Приказом Минстроя России от 19.05.2022 N 389/пр) (ред. от 25.10.2023) ------------ Недействующая редакция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881" w:tooltip="7.10 Размещение оборудования">
        <w:r>
          <w:rPr>
            <w:sz w:val="24"/>
            <w:color w:val="0000ff"/>
          </w:rPr>
          <w:t xml:space="preserve">7.10</w:t>
        </w:r>
      </w:hyperlink>
      <w:r>
        <w:rPr>
          <w:sz w:val="24"/>
        </w:rPr>
        <w:t xml:space="preserve"> и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925"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32"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1117"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3069"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945"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pStyle w:val="0"/>
        <w:spacing w:before="24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208" w:name="P1208"/>
    <w:bookmarkEnd w:id="1208"/>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pStyle w:val="0"/>
        <w:spacing w:before="24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Для обслуживания оборудования, арматуры и приборов, размещаемых выше 1,8 м и более от пола или уровня земли, следует предусматривать стационарные лестницы и площадки.</w:t>
      </w:r>
    </w:p>
    <w:p>
      <w:pPr>
        <w:pStyle w:val="0"/>
        <w:jc w:val="both"/>
      </w:pPr>
      <w:r>
        <w:rPr>
          <w:sz w:val="24"/>
        </w:rPr>
        <w:t xml:space="preserve">(в ред. </w:t>
      </w:r>
      <w:hyperlink w:history="0" r:id="rId28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допускается ремонтировать и обслуживать с передвижных средств подмащивания при соблюдении установленных правил техники безопасности.</w:t>
      </w:r>
    </w:p>
    <w:p>
      <w:pPr>
        <w:pStyle w:val="0"/>
        <w:jc w:val="both"/>
      </w:pPr>
      <w:r>
        <w:rPr>
          <w:sz w:val="24"/>
        </w:rPr>
        <w:t xml:space="preserve">(в ред. </w:t>
      </w:r>
      <w:hyperlink w:history="0" r:id="rId28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208"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3078" w:tooltip="[11] ПУЭ Правила устройства электроустановок">
        <w:r>
          <w:rPr>
            <w:sz w:val="24"/>
            <w:color w:val="0000ff"/>
          </w:rPr>
          <w:t xml:space="preserve">[11]</w:t>
        </w:r>
      </w:hyperlink>
      <w:r>
        <w:rPr>
          <w:sz w:val="24"/>
        </w:rPr>
        <w:t xml:space="preserve">.</w:t>
      </w:r>
    </w:p>
    <w:p>
      <w:pPr>
        <w:pStyle w:val="0"/>
        <w:spacing w:before="24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pStyle w:val="0"/>
        <w:spacing w:before="24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232" w:name="P1232"/>
    <w:bookmarkEnd w:id="1232"/>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290"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110 м</w:t>
      </w:r>
      <w:r>
        <w:rPr>
          <w:sz w:val="24"/>
          <w:vertAlign w:val="superscript"/>
        </w:rPr>
        <w:t xml:space="preserve">3</w:t>
      </w:r>
      <w:r>
        <w:rPr>
          <w:sz w:val="24"/>
        </w:rPr>
        <w:t xml:space="preserve">/ч, присоединяемые к внутренней сети электроснабжения квартир.</w:t>
      </w:r>
    </w:p>
    <w:p>
      <w:pPr>
        <w:pStyle w:val="0"/>
        <w:jc w:val="both"/>
      </w:pPr>
      <w:r>
        <w:rPr>
          <w:sz w:val="24"/>
        </w:rPr>
        <w:t xml:space="preserve">(в ред. </w:t>
      </w:r>
      <w:hyperlink w:history="0" r:id="rId2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Системы вентиляции и кондиционирования воздуха должны обеспечивать возможность регулирования параметров при изменении внешних или внутренних условий эксплуатации. Регулирующие устройства следует выбирать в оптимальном диапазоне регулирования.</w:t>
      </w:r>
    </w:p>
    <w:p>
      <w:pPr>
        <w:pStyle w:val="0"/>
        <w:jc w:val="both"/>
      </w:pPr>
      <w:r>
        <w:rPr>
          <w:sz w:val="24"/>
        </w:rPr>
        <w:t xml:space="preserve">(абзац введен </w:t>
      </w:r>
      <w:hyperlink w:history="0" r:id="rId2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293"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294"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pStyle w:val="0"/>
        <w:spacing w:before="24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295"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Для вновь строящихся и реконструируемых объектов с повышенными требованиями к точности поддержания внутренних параметров микроклимата, качества воздуха и энергосбережения, допускается предусматривать интеллектуальную систему управления инженерными системами.</w:t>
      </w:r>
    </w:p>
    <w:p>
      <w:pPr>
        <w:pStyle w:val="0"/>
        <w:jc w:val="both"/>
      </w:pPr>
      <w:r>
        <w:rPr>
          <w:sz w:val="24"/>
        </w:rPr>
        <w:t xml:space="preserve">(абзац введен </w:t>
      </w:r>
      <w:hyperlink w:history="0" r:id="rId2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299"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pStyle w:val="0"/>
        <w:spacing w:before="24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294" w:name="P1294"/>
    <w:bookmarkEnd w:id="1294"/>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pStyle w:val="0"/>
        <w:spacing w:before="24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jc w:val="both"/>
      </w:pPr>
      <w:r>
        <w:rPr>
          <w:sz w:val="24"/>
        </w:rPr>
        <w:t xml:space="preserve">(в ред. </w:t>
      </w:r>
      <w:hyperlink w:history="0" r:id="rId2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 отключение подачи газа при снижении или отсутствии необходимого разрежения в горелке ГИИ при остановке или аварийной работе вентилятора-дымососа отвода продуктов сгорания наружу, а также при проскоке или погашении пламени в горелке.</w:t>
      </w:r>
    </w:p>
    <w:p>
      <w:pPr>
        <w:pStyle w:val="0"/>
        <w:jc w:val="both"/>
      </w:pPr>
      <w:r>
        <w:rPr>
          <w:sz w:val="24"/>
        </w:rPr>
        <w:t xml:space="preserve">(перечисление "д" введено </w:t>
      </w:r>
      <w:hyperlink w:history="0" r:id="rId29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pStyle w:val="0"/>
        <w:spacing w:before="24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608"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610"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pStyle w:val="0"/>
        <w:spacing w:before="24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pStyle w:val="0"/>
        <w:spacing w:before="24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299"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3072"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300" w:tooltip="&quot;СП 50.13330.2012. Свод правил. Тепловая защита зданий. Актуализированная редакция СНиП 23-02-2003&quot; (утв. Приказом Минрегиона России от 30.06.2012 N 265) (ред. от 15.12.2021) ------------ Утратил силу или отменен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не допускается применение в системах с механическим побуждением и гибридной вентиляцией воздуховодов с шероховатостью внутренней поверхности более 1 мм в условиях эксплуатации. В качестве мероприятий по уменьшению аэродинамического сопротивления, повышения герметичности и стойкости внутренней поверхности воздуховодов в строительном исполнении к перемещаемой среде, допускается предусматривать внутреннее полимерное гидроизоляционное покрытие воздуховодов, соответствующее требованиям пожарной и санитарной безопасности, а также внутреннее покрытие из оцинкованной стали толщиной не менее 0,35 мм. Полимерное покрытие должно иметь группу горючести НГ или Г1 </w:t>
      </w:r>
      <w:hyperlink w:history="0" r:id="rId301"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jc w:val="both"/>
      </w:pPr>
      <w:r>
        <w:rPr>
          <w:sz w:val="24"/>
        </w:rPr>
        <w:t xml:space="preserve">(в ред. </w:t>
      </w:r>
      <w:hyperlink w:history="0" r:id="rId30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ТСТ (при допустимом снижении максимальной температуры теплоносителя до 60 °C);</w:t>
      </w:r>
    </w:p>
    <w:p>
      <w:pPr>
        <w:pStyle w:val="0"/>
        <w:jc w:val="both"/>
      </w:pPr>
      <w:r>
        <w:rPr>
          <w:sz w:val="24"/>
        </w:rPr>
        <w:t xml:space="preserve">(в ред. </w:t>
      </w:r>
      <w:hyperlink w:history="0" r:id="rId3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304"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w:t>
      </w:r>
      <w:hyperlink w:history="0" r:id="rId305"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w:t>
        </w:r>
      </w:hyperlink>
      <w:r>
        <w:rPr>
          <w:sz w:val="24"/>
        </w:rPr>
        <w:t xml:space="preserve"> и </w:t>
      </w:r>
      <w:hyperlink w:history="0" r:id="rId306"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w:t>
        </w:r>
      </w:hyperlink>
      <w:r>
        <w:rPr>
          <w:sz w:val="24"/>
        </w:rPr>
        <w:t xml:space="preserve">.</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В теплонасосных системах теплохладоснабжения многоквартирных зданий, обеспечивающих выработку теплоты и холода для системы холодоснабжения, для сглаживания пиков переменных нагрузок допускается применять суточное аккумулирование теплоты, а также сезонное аккумулирование холода в грунте с максимальным использованием пассивного охлаждения.</w:t>
      </w:r>
    </w:p>
    <w:p>
      <w:pPr>
        <w:pStyle w:val="0"/>
        <w:jc w:val="both"/>
      </w:pPr>
      <w:r>
        <w:rPr>
          <w:sz w:val="24"/>
        </w:rPr>
        <w:t xml:space="preserve">(абзац введен </w:t>
      </w:r>
      <w:hyperlink w:history="0" r:id="rId3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68"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функционирования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jc w:val="both"/>
      </w:pPr>
      <w:r>
        <w:rPr>
          <w:sz w:val="24"/>
        </w:rPr>
        <w:t xml:space="preserve">(в ред. </w:t>
      </w:r>
      <w:hyperlink w:history="0" r:id="rId30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p>
      <w:pPr>
        <w:pStyle w:val="0"/>
        <w:spacing w:before="240" w:lineRule="auto"/>
        <w:ind w:firstLine="540"/>
        <w:jc w:val="both"/>
      </w:pPr>
      <w:r>
        <w:rPr>
          <w:sz w:val="24"/>
        </w:rPr>
        <w:t xml:space="preserve">14.2.1 При выполнении проектных работ по капитальному ремонту систем отопления, вентиляции и кондиционирования воздуха в составе проектной документации допускается приводить результаты технического обследования указанных систем. Все отклонения от требований настоящего свода правил, отмеченные по результатам технического обследования систем, должны быть учтены при разработке проектной документации.</w:t>
      </w:r>
    </w:p>
    <w:p>
      <w:pPr>
        <w:pStyle w:val="0"/>
        <w:jc w:val="both"/>
      </w:pPr>
      <w:r>
        <w:rPr>
          <w:sz w:val="24"/>
        </w:rPr>
        <w:t xml:space="preserve">(п. 14.2.1 введен </w:t>
      </w:r>
      <w:hyperlink w:history="0" r:id="rId30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1387" w:name="P1387"/>
    <w:bookmarkEnd w:id="1387"/>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616"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616"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 При открытой прокладке, а также при прокладке в объеме за подшивными и подвесными потолками совместно с другими коммуникациями необходимо предусматривать защиту полимерных трубопроводов от механических повреждений.</w:t>
      </w:r>
    </w:p>
    <w:p>
      <w:pPr>
        <w:pStyle w:val="0"/>
        <w:jc w:val="both"/>
      </w:pPr>
      <w:r>
        <w:rPr>
          <w:sz w:val="24"/>
        </w:rPr>
        <w:t xml:space="preserve">(в ред. </w:t>
      </w:r>
      <w:hyperlink w:history="0" r:id="rId31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311"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387"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312"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76"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80" w:tooltip="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
        <w:r>
          <w:rPr>
            <w:sz w:val="24"/>
            <w:color w:val="0000ff"/>
          </w:rPr>
          <w:t xml:space="preserve">6.4.14</w:t>
        </w:r>
      </w:hyperlink>
      <w:r>
        <w:rPr>
          <w:sz w:val="24"/>
        </w:rPr>
        <w:t xml:space="preserve"> и </w:t>
      </w:r>
      <w:hyperlink w:history="0" w:anchor="P1616"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429" w:name="P1429"/>
    <w:bookmarkEnd w:id="1429"/>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313" w:tooltip="&quot;СП 118.13330.2022. Свод правил. Общественные здания и сооружения. СНиП 31-06-2009&quot; (утв. и введен в действие Приказом Минстроя России от 19.05.2022 N 389/пр) (ред. от 25.10.2023) ------------ Недействующая редакция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57"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73"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314"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pPr>
        <w:pStyle w:val="0"/>
        <w:jc w:val="both"/>
      </w:pPr>
      <w:r>
        <w:rPr>
          <w:sz w:val="24"/>
        </w:rPr>
      </w:r>
    </w:p>
    <w:p>
      <w:pPr>
        <w:pStyle w:val="0"/>
        <w:jc w:val="both"/>
      </w:pPr>
      <w:r>
        <w:rPr>
          <w:sz w:val="24"/>
        </w:rPr>
        <w:t xml:space="preserve">(в ред. </w:t>
      </w:r>
      <w:hyperlink w:history="0" r:id="rId315"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316"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317"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318"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19"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320"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21"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322"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23"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324"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25"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326"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327"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490" w:name="P1490"/>
    <w:bookmarkEnd w:id="1490"/>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Тепловую нагрузку на системы отопления и вентиляции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8">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для расчетных условий определяют с учетом </w:t>
      </w:r>
      <w:hyperlink w:history="0" w:anchor="P21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32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4"/>
        </w:rPr>
        <w:drawing>
          <wp:inline distT="0" distB="0" distL="0" distR="0">
            <wp:extent cx="2880360"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0">
                      <a:extLst>
                        <a:ext uri="{28A0092B-C50C-407E-A947-70E740481C1C}">
                          <a14:useLocalDpi xmlns:a14="http://schemas.microsoft.com/office/drawing/2010/main" val="0"/>
                        </a:ext>
                      </a:extLst>
                    </a:blip>
                    <a:srcRect/>
                    <a:stretch>
                      <a:fillRect/>
                    </a:stretch>
                  </pic:blipFill>
                  <pic:spPr bwMode="auto">
                    <a:xfrm>
                      <a:off x="0" y="0"/>
                      <a:ext cx="2880360" cy="34163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 трансмиссионные тепловые потери через ограждающие конструкции </w:t>
      </w:r>
      <w:r>
        <w:rPr>
          <w:sz w:val="24"/>
          <w:i w:val="on"/>
        </w:rPr>
        <w:t xml:space="preserve">n</w:t>
      </w:r>
      <w:r>
        <w:rPr>
          <w:sz w:val="24"/>
        </w:rPr>
        <w:t xml:space="preserve">-го помещения здания, определяемые в соответствии с А.2, Вт;</w:t>
      </w:r>
    </w:p>
    <w:p>
      <w:pPr>
        <w:pStyle w:val="0"/>
        <w:spacing w:before="240" w:lineRule="auto"/>
        <w:ind w:firstLine="540"/>
        <w:jc w:val="both"/>
      </w:pPr>
      <w:r>
        <w:rPr>
          <w:position w:val="-11"/>
        </w:rPr>
        <w:drawing>
          <wp:inline distT="0" distB="0" distL="0" distR="0">
            <wp:extent cx="4343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2">
                      <a:extLst>
                        <a:ext uri="{28A0092B-C50C-407E-A947-70E740481C1C}">
                          <a14:useLocalDpi xmlns:a14="http://schemas.microsoft.com/office/drawing/2010/main" val="0"/>
                        </a:ext>
                      </a:extLst>
                    </a:blip>
                    <a:srcRect/>
                    <a:stretch>
                      <a:fillRect/>
                    </a:stretch>
                  </pic:blipFill>
                  <pic:spPr bwMode="auto">
                    <a:xfrm>
                      <a:off x="0" y="0"/>
                      <a:ext cx="434340" cy="298450"/>
                    </a:xfrm>
                    <a:prstGeom prst="rect">
                      <a:avLst/>
                    </a:prstGeom>
                    <a:noFill/>
                    <a:ln>
                      <a:noFill/>
                    </a:ln>
                  </pic:spPr>
                </pic:pic>
              </a:graphicData>
            </a:graphic>
          </wp:inline>
        </w:drawing>
      </w:r>
      <w:r>
        <w:rPr>
          <w:sz w:val="24"/>
        </w:rPr>
        <w:t xml:space="preserve"> - расход теплоты, необходимый для нагревания требуемого количества приточного воздуха для </w:t>
      </w:r>
      <w:r>
        <w:rPr>
          <w:sz w:val="24"/>
          <w:i w:val="on"/>
        </w:rPr>
        <w:t xml:space="preserve">n</w:t>
      </w:r>
      <w:r>
        <w:rPr>
          <w:sz w:val="24"/>
        </w:rPr>
        <w:t xml:space="preserve">-го помещения здания, определяемый в соответствии с </w:t>
      </w:r>
      <w:hyperlink w:history="0" w:anchor="P153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1"/>
        </w:rPr>
        <w:drawing>
          <wp:inline distT="0" distB="0" distL="0" distR="0">
            <wp:extent cx="41148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3">
                      <a:extLst>
                        <a:ext uri="{28A0092B-C50C-407E-A947-70E740481C1C}">
                          <a14:useLocalDpi xmlns:a14="http://schemas.microsoft.com/office/drawing/2010/main" val="0"/>
                        </a:ext>
                      </a:extLst>
                    </a:blip>
                    <a:srcRect/>
                    <a:stretch>
                      <a:fillRect/>
                    </a:stretch>
                  </pic:blipFill>
                  <pic:spPr bwMode="auto">
                    <a:xfrm>
                      <a:off x="0" y="0"/>
                      <a:ext cx="411480" cy="29845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553"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1"/>
        </w:rPr>
        <w:drawing>
          <wp:inline distT="0" distB="0" distL="0" distR="0">
            <wp:extent cx="38925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4">
                      <a:extLst>
                        <a:ext uri="{28A0092B-C50C-407E-A947-70E740481C1C}">
                          <a14:useLocalDpi xmlns:a14="http://schemas.microsoft.com/office/drawing/2010/main" val="0"/>
                        </a:ext>
                      </a:extLst>
                    </a:blip>
                    <a:srcRect/>
                    <a:stretch>
                      <a:fillRect/>
                    </a:stretch>
                  </pic:blipFill>
                  <pic:spPr bwMode="auto">
                    <a:xfrm>
                      <a:off x="0" y="0"/>
                      <a:ext cx="389255" cy="298450"/>
                    </a:xfrm>
                    <a:prstGeom prst="rect">
                      <a:avLst/>
                    </a:prstGeom>
                    <a:noFill/>
                    <a:ln>
                      <a:noFill/>
                    </a:ln>
                  </pic:spPr>
                </pic:pic>
              </a:graphicData>
            </a:graphic>
          </wp:inline>
        </w:drawing>
      </w:r>
      <w:r>
        <w:rPr>
          <w:sz w:val="24"/>
        </w:rPr>
        <w:t xml:space="preserve"> - расход теплоты для нагревания материалов, оборудования и транспортных средств, вносимых в </w:t>
      </w:r>
      <w:r>
        <w:rPr>
          <w:sz w:val="24"/>
          <w:i w:val="on"/>
        </w:rPr>
        <w:t xml:space="preserve">n</w:t>
      </w:r>
      <w:r>
        <w:rPr>
          <w:sz w:val="24"/>
        </w:rPr>
        <w:t xml:space="preserve">-е помещение здания, определяемый в соответствии с </w:t>
      </w:r>
      <w:hyperlink w:history="0" w:anchor="P1594"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jc w:val="both"/>
      </w:pPr>
      <w:r>
        <w:rPr>
          <w:sz w:val="24"/>
        </w:rPr>
        <w:t xml:space="preserve">(п. А.1 в ред. </w:t>
      </w:r>
      <w:hyperlink w:history="0" r:id="rId33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1501" w:name="P1501"/>
    <w:bookmarkEnd w:id="1501"/>
    <w:p>
      <w:pPr>
        <w:pStyle w:val="0"/>
        <w:spacing w:before="240" w:lineRule="auto"/>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1">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следует определять по </w:t>
      </w:r>
      <w:hyperlink w:history="0" w:anchor="P1503" w:tooltip=" (А.2)">
        <w:r>
          <w:rPr>
            <w:sz w:val="24"/>
            <w:color w:val="0000ff"/>
          </w:rPr>
          <w:t xml:space="preserve">формулам (А.2)</w:t>
        </w:r>
      </w:hyperlink>
      <w:r>
        <w:rPr>
          <w:sz w:val="24"/>
        </w:rPr>
        <w:t xml:space="preserve"> или </w:t>
      </w:r>
      <w:hyperlink w:history="0" w:anchor="P1507" w:tooltip=" (А.3)">
        <w:r>
          <w:rPr>
            <w:sz w:val="24"/>
            <w:color w:val="0000ff"/>
          </w:rPr>
          <w:t xml:space="preserve">(А.3)</w:t>
        </w:r>
      </w:hyperlink>
      <w:r>
        <w:rPr>
          <w:sz w:val="24"/>
        </w:rPr>
        <w:t xml:space="preserve">:</w:t>
      </w:r>
    </w:p>
    <w:p>
      <w:pPr>
        <w:pStyle w:val="0"/>
        <w:jc w:val="both"/>
      </w:pPr>
      <w:r>
        <w:rPr>
          <w:sz w:val="24"/>
        </w:rPr>
      </w:r>
    </w:p>
    <w:bookmarkStart w:id="1503" w:name="P1503"/>
    <w:bookmarkEnd w:id="1503"/>
    <w:p>
      <w:pPr>
        <w:pStyle w:val="0"/>
        <w:jc w:val="center"/>
      </w:pPr>
      <w:r>
        <w:rPr>
          <w:position w:val="-14"/>
        </w:rPr>
        <w:drawing>
          <wp:inline distT="0" distB="0" distL="0" distR="0">
            <wp:extent cx="212153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6">
                      <a:extLst>
                        <a:ext uri="{28A0092B-C50C-407E-A947-70E740481C1C}">
                          <a14:useLocalDpi xmlns:a14="http://schemas.microsoft.com/office/drawing/2010/main" val="0"/>
                        </a:ext>
                      </a:extLst>
                    </a:blip>
                    <a:srcRect/>
                    <a:stretch>
                      <a:fillRect/>
                    </a:stretch>
                  </pic:blipFill>
                  <pic:spPr bwMode="auto">
                    <a:xfrm>
                      <a:off x="0" y="0"/>
                      <a:ext cx="2121535" cy="341630"/>
                    </a:xfrm>
                    <a:prstGeom prst="rect">
                      <a:avLst/>
                    </a:prstGeom>
                    <a:noFill/>
                    <a:ln>
                      <a:noFill/>
                    </a:ln>
                  </pic:spPr>
                </pic:pic>
              </a:graphicData>
            </a:graphic>
          </wp:inline>
        </w:drawing>
      </w:r>
      <w:r>
        <w:rPr>
          <w:sz w:val="24"/>
        </w:rPr>
        <w:t xml:space="preserve"> (А.2)</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Формула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07" w:name="P1507"/>
    <w:bookmarkEnd w:id="1507"/>
    <w:p>
      <w:pPr>
        <w:pStyle w:val="0"/>
        <w:spacing w:before="300" w:lineRule="auto"/>
        <w:jc w:val="center"/>
      </w:pPr>
      <w:r>
        <w:rPr>
          <w:position w:val="-18"/>
        </w:rPr>
        <w:drawing>
          <wp:inline distT="0" distB="0" distL="0" distR="0">
            <wp:extent cx="4462145" cy="389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7">
                      <a:extLst>
                        <a:ext uri="{28A0092B-C50C-407E-A947-70E740481C1C}">
                          <a14:useLocalDpi xmlns:a14="http://schemas.microsoft.com/office/drawing/2010/main" val="0"/>
                        </a:ext>
                      </a:extLst>
                    </a:blip>
                    <a:srcRect/>
                    <a:stretch>
                      <a:fillRect/>
                    </a:stretch>
                  </pic:blipFill>
                  <pic:spPr bwMode="auto">
                    <a:xfrm>
                      <a:off x="0" y="0"/>
                      <a:ext cx="4462145" cy="38925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8">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21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339"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29"/>
        </w:rPr>
        <w:drawing>
          <wp:inline distT="0" distB="0" distL="0" distR="0">
            <wp:extent cx="751205" cy="525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0">
                      <a:extLst>
                        <a:ext uri="{28A0092B-C50C-407E-A947-70E740481C1C}">
                          <a14:useLocalDpi xmlns:a14="http://schemas.microsoft.com/office/drawing/2010/main" val="0"/>
                        </a:ext>
                      </a:extLst>
                    </a:blip>
                    <a:srcRect/>
                    <a:stretch>
                      <a:fillRect/>
                    </a:stretch>
                  </pic:blipFill>
                  <pic:spPr bwMode="auto">
                    <a:xfrm>
                      <a:off x="0" y="0"/>
                      <a:ext cx="751205" cy="52514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9845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1">
                      <a:extLst>
                        <a:ext uri="{28A0092B-C50C-407E-A947-70E740481C1C}">
                          <a14:useLocalDpi xmlns:a14="http://schemas.microsoft.com/office/drawing/2010/main" val="0"/>
                        </a:ext>
                      </a:extLst>
                    </a:blip>
                    <a:srcRect/>
                    <a:stretch>
                      <a:fillRect/>
                    </a:stretch>
                  </pic:blipFill>
                  <pic:spPr bwMode="auto">
                    <a:xfrm>
                      <a:off x="0" y="0"/>
                      <a:ext cx="298450" cy="295910"/>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СП 50.13330.2012 </w:t>
      </w:r>
      <w:hyperlink w:history="0" r:id="rId342" w:tooltip="&quot;СП 50.13330.2012. Свод правил. Тепловая защита зданий. Актуализированная редакция СНиП 23-02-2003&quot; (утв. Приказом Минрегиона России от 30.06.2012 N 265) (ред. от 15.12.2021) ------------ Утратил силу или отменен {КонсультантПлюс}">
        <w:r>
          <w:rPr>
            <w:sz w:val="24"/>
            <w:color w:val="0000ff"/>
          </w:rPr>
          <w:t xml:space="preserve">(приложение Е)</w:t>
        </w:r>
      </w:hyperlink>
      <w:r>
        <w:rPr>
          <w:sz w:val="24"/>
        </w:rPr>
        <w:t xml:space="preserve">, (м</w:t>
      </w:r>
      <w:r>
        <w:rPr>
          <w:sz w:val="24"/>
          <w:vertAlign w:val="superscript"/>
        </w:rPr>
        <w:t xml:space="preserve">2</w:t>
      </w:r>
      <w:r>
        <w:rPr>
          <w:sz w:val="24"/>
        </w:rPr>
        <w:t xml:space="preserve">·°C)/Вт;</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343" w:tooltip="&quot;СП 50.13330.2012. Свод правил. Тепловая защита зданий. Актуализированная редакция СНиП 23-02-2003&quot; (утв. Приказом Минрегиона России от 30.06.2012 N 265) (ред. от 15.12.2021) ------------ Утратил силу или отменен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4">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345"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6">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347"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343"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4 °C.</w:t>
      </w:r>
    </w:p>
    <w:p>
      <w:pPr>
        <w:pStyle w:val="0"/>
        <w:spacing w:before="240" w:lineRule="auto"/>
        <w:ind w:firstLine="540"/>
        <w:jc w:val="both"/>
      </w:pPr>
      <w:r>
        <w:rPr>
          <w:sz w:val="24"/>
        </w:rPr>
        <w:t xml:space="preserve">В этом случае расчет выполняют по формуле, аналогичной </w:t>
      </w:r>
      <w:hyperlink w:history="0" w:anchor="P1503" w:tooltip=" (А.2)">
        <w:r>
          <w:rPr>
            <w:sz w:val="24"/>
            <w:color w:val="0000ff"/>
          </w:rPr>
          <w:t xml:space="preserve">(А.2)</w:t>
        </w:r>
      </w:hyperlink>
      <w:r>
        <w:rPr>
          <w:sz w:val="24"/>
        </w:rPr>
        <w:t xml:space="preserve"> или </w:t>
      </w:r>
      <w:hyperlink w:history="0" w:anchor="P1507"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t xml:space="preserve">(п. А.2 в ред. </w:t>
      </w:r>
      <w:hyperlink w:history="0" r:id="rId34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1534" w:name="P1534"/>
    <w:bookmarkEnd w:id="1534"/>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1">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552"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t xml:space="preserve">(в ред. </w:t>
      </w:r>
      <w:hyperlink w:history="0" r:id="rId353"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bookmarkStart w:id="1547" w:name="P1547"/>
    <w:bookmarkEnd w:id="1547"/>
    <w:p>
      <w:pPr>
        <w:pStyle w:val="0"/>
        <w:jc w:val="center"/>
      </w:pPr>
      <w:r>
        <w:rPr>
          <w:position w:val="-28"/>
        </w:rPr>
        <w:drawing>
          <wp:inline distT="0" distB="0" distL="0" distR="0">
            <wp:extent cx="11087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1108710" cy="514350"/>
                    </a:xfrm>
                    <a:prstGeom prst="rect">
                      <a:avLst/>
                    </a:prstGeom>
                    <a:noFill/>
                    <a:ln>
                      <a:noFill/>
                    </a:ln>
                  </pic:spPr>
                </pic:pic>
              </a:graphicData>
            </a:graphic>
          </wp:inline>
        </w:drawing>
      </w:r>
      <w:r>
        <w:rPr>
          <w:sz w:val="24"/>
        </w:rPr>
        <w:t xml:space="preserve"> (А.6)</w:t>
      </w:r>
    </w:p>
    <w:p>
      <w:pPr>
        <w:pStyle w:val="0"/>
        <w:jc w:val="center"/>
      </w:pPr>
      <w:r>
        <w:rPr>
          <w:sz w:val="24"/>
        </w:rPr>
      </w:r>
    </w:p>
    <w:p>
      <w:pPr>
        <w:pStyle w:val="0"/>
        <w:jc w:val="center"/>
      </w:pPr>
      <w:r>
        <w:rPr>
          <w:sz w:val="24"/>
        </w:rPr>
        <w:t xml:space="preserve">(в ред. </w:t>
      </w:r>
      <w:hyperlink w:history="0" r:id="rId355"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30.05.2022 N 430/пр)</w:t>
      </w:r>
    </w:p>
    <w:p>
      <w:pPr>
        <w:pStyle w:val="0"/>
        <w:jc w:val="both"/>
      </w:pPr>
      <w:r>
        <w:rPr>
          <w:sz w:val="24"/>
        </w:rPr>
      </w:r>
    </w:p>
    <w:bookmarkStart w:id="1552" w:name="P1552"/>
    <w:bookmarkEnd w:id="1552"/>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702"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Г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553" w:name="P1553"/>
    <w:bookmarkEnd w:id="1553"/>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6">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7">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1">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567"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553"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53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sz w:val="24"/>
        </w:rPr>
        <w:t xml:space="preserve">исключено с 30.05.2022. - </w:t>
      </w:r>
      <w:hyperlink w:history="0" r:id="rId359"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Изменение N 1</w:t>
        </w:r>
      </w:hyperlink>
      <w:r>
        <w:rPr>
          <w:sz w:val="24"/>
        </w:rPr>
        <w:t xml:space="preserve">, утв. Приказом Минстроя России от 30.05.2022 N 430/пр.</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567" w:name="P1567"/>
    <w:bookmarkEnd w:id="1567"/>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0">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2">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578" w:name="P1578"/>
    <w:bookmarkEnd w:id="1578"/>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3">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534"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5">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547"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366"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367" w:tooltip="&quot;СП 20.13330.2016. Свод правил. Нагрузки и воздействия. Актуализированная редакция СНиП 2.01.07-85*&quot; (утв. Приказом Минстроя России от 03.12.2016 N 891/пр) (ред. от 14.12.2023) ------------ Недействующая редакция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578"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8">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8">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594" w:name="P1594"/>
    <w:bookmarkEnd w:id="1594"/>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4"/>
        </w:rPr>
        <w:drawing>
          <wp:inline distT="0" distB="0" distL="0" distR="0">
            <wp:extent cx="478218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9">
                      <a:extLst>
                        <a:ext uri="{28A0092B-C50C-407E-A947-70E740481C1C}">
                          <a14:useLocalDpi xmlns:a14="http://schemas.microsoft.com/office/drawing/2010/main" val="0"/>
                        </a:ext>
                      </a:extLst>
                    </a:blip>
                    <a:srcRect/>
                    <a:stretch>
                      <a:fillRect/>
                    </a:stretch>
                  </pic:blipFill>
                  <pic:spPr bwMode="auto">
                    <a:xfrm>
                      <a:off x="0" y="0"/>
                      <a:ext cx="4782185" cy="341630"/>
                    </a:xfrm>
                    <a:prstGeom prst="rect">
                      <a:avLst/>
                    </a:prstGeom>
                    <a:noFill/>
                    <a:ln>
                      <a:noFill/>
                    </a:ln>
                  </pic:spPr>
                </pic:pic>
              </a:graphicData>
            </a:graphic>
          </wp:inline>
        </w:drawing>
      </w:r>
      <w:r>
        <w:rPr>
          <w:sz w:val="24"/>
        </w:rPr>
        <w:t xml:space="preserve"> (А.11)</w:t>
      </w:r>
    </w:p>
    <w:p>
      <w:pPr>
        <w:pStyle w:val="0"/>
        <w:jc w:val="center"/>
      </w:pPr>
      <w:r>
        <w:rPr>
          <w:sz w:val="24"/>
        </w:rPr>
      </w:r>
    </w:p>
    <w:p>
      <w:pPr>
        <w:pStyle w:val="0"/>
        <w:jc w:val="center"/>
      </w:pPr>
      <w:r>
        <w:rPr>
          <w:sz w:val="24"/>
        </w:rPr>
        <w:t xml:space="preserve">(в ред. </w:t>
      </w:r>
      <w:hyperlink w:history="0" r:id="rId37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center"/>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1">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2">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3">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4">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501"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6">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7">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616" w:name="P1616"/>
    <w:bookmarkEnd w:id="1616"/>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center"/>
      </w:pPr>
      <w:r>
        <w:rPr>
          <w:sz w:val="24"/>
        </w:rPr>
      </w:r>
    </w:p>
    <w:p>
      <w:pPr>
        <w:pStyle w:val="0"/>
        <w:jc w:val="center"/>
      </w:pPr>
      <w:r>
        <w:rPr>
          <w:sz w:val="24"/>
        </w:rPr>
        <w:t xml:space="preserve">(таблица Б.1 в ред. </w:t>
      </w:r>
      <w:hyperlink w:history="0" r:id="rId3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632"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672"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Система подогрева пола электрическая или водяная с нагревательными элементами из пластиковых трубопроводов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32" w:name="P1632"/>
          <w:bookmarkEnd w:id="1632"/>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664"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664" w:name="P1664"/>
          <w:bookmarkEnd w:id="1664"/>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перечислениям </w:t>
            </w:r>
            <w:hyperlink w:history="0" w:anchor="P1679" w:tooltip="а) категорий В1 - В4 без выделений пыли и аэрозолей или с выделением негорючей пыли">
              <w:r>
                <w:rPr>
                  <w:sz w:val="24"/>
                  <w:color w:val="0000ff"/>
                </w:rPr>
                <w:t xml:space="preserve">а)</w:t>
              </w:r>
            </w:hyperlink>
            <w:r>
              <w:rPr>
                <w:sz w:val="24"/>
              </w:rPr>
              <w:t xml:space="preserve"> или </w:t>
            </w:r>
            <w:hyperlink w:history="0" w:anchor="P1685"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554"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556"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72" w:name="P1672"/>
          <w:bookmarkEnd w:id="1672"/>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29"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78" w:name="P1678"/>
          <w:bookmarkEnd w:id="1678"/>
          <w:p>
            <w:pPr>
              <w:pStyle w:val="0"/>
            </w:pPr>
            <w:r>
              <w:rPr>
                <w:sz w:val="24"/>
              </w:rPr>
              <w:t xml:space="preserve">Б.11 Производственные и складские:</w:t>
            </w:r>
          </w:p>
          <w:bookmarkStart w:id="1679" w:name="P1679"/>
          <w:bookmarkEnd w:id="1679"/>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bookmarkStart w:id="1685" w:name="P1685"/>
          <w:bookmarkEnd w:id="1685"/>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 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Б.15 Здания и помещения сельскохозяйственного и производственного назначения, животноводческие комплексы с вспомогательными помещениями</w:t>
            </w:r>
          </w:p>
          <w:p>
            <w:pPr>
              <w:pStyle w:val="0"/>
            </w:pPr>
            <w:r>
              <w:rPr>
                <w:sz w:val="24"/>
              </w:rPr>
              <w:t xml:space="preserve">гаражей, мастерских и т.п. помещений</w:t>
            </w:r>
          </w:p>
        </w:tc>
        <w:tc>
          <w:tcPr>
            <w:tcW w:w="5669" w:type="dxa"/>
          </w:tcPr>
          <w:p>
            <w:pPr>
              <w:pStyle w:val="0"/>
            </w:pPr>
            <w:r>
              <w:rPr>
                <w:sz w:val="24"/>
              </w:rPr>
              <w:t xml:space="preserve">Водяная с радиаторами, конвекторами или калориферами при температуре теплоносителя согласно нормам технологического проектирования.</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встроенных в перекрытия или полы при температуре теплоносителя не более 50 °C</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562"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приведенных в </w:t>
            </w:r>
            <w:hyperlink w:history="0" w:anchor="P1678"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3079" w:tooltip="[12] Приказ Федеральной службы по экологическому, технологическому и атомному надзору от 27 декабря 2012 г. N 784 &quot;Об утверждении Руководства по безопасности &quot;Рекомендации по устройству и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379"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 Допускается установка газовых теплогенераторов во встроенных, пристроенных или крышных котельных.</w:t>
            </w:r>
          </w:p>
          <w:bookmarkStart w:id="1731" w:name="P1731"/>
          <w:bookmarkEnd w:id="1731"/>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380"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допускается применять:</w:t>
            </w:r>
          </w:p>
          <w:p>
            <w:pPr>
              <w:pStyle w:val="0"/>
              <w:ind w:firstLine="283"/>
              <w:jc w:val="both"/>
            </w:pPr>
            <w:r>
              <w:rPr>
                <w:sz w:val="24"/>
              </w:rPr>
              <w:t xml:space="preserve">- для отдельно стоящих жилых домов,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состоящих из нескольких блоков, количество которых (не более десяти) 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состоящих из одной или нескольких блок-секций (не более четырех), в каждой из которых находятся несколько квартир и помещения общего пользования, каждая из которых имеет отдельный подъезд с выходом на территорию общего пользования.</w:t>
            </w:r>
          </w:p>
          <w:p>
            <w:pPr>
              <w:pStyle w:val="0"/>
              <w:ind w:firstLine="283"/>
              <w:jc w:val="both"/>
            </w:pPr>
            <w:r>
              <w:rPr>
                <w:sz w:val="24"/>
              </w:rPr>
              <w:t xml:space="preserve">Допустимую высоту зданий при применении газоиспользующего отопительного оборудования следует определять в соответствии с </w:t>
            </w:r>
            <w:hyperlink w:history="0" r:id="rId38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382"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w:t>
              </w:r>
            </w:hyperlink>
            <w:r>
              <w:rPr>
                <w:sz w:val="24"/>
              </w:rPr>
              <w:t xml:space="preserve">.</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p>
            <w:pPr>
              <w:pStyle w:val="0"/>
              <w:ind w:firstLine="283"/>
              <w:jc w:val="both"/>
            </w:pPr>
            <w:r>
              <w:rPr>
                <w:sz w:val="24"/>
              </w:rPr>
              <w:t xml:space="preserve">8 Системы подогрева пола могут выполняться от водяных сетей централизованного и децентрализованного теплоснабжения, включая ТСТ.</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747" w:name="P1747"/>
    <w:bookmarkEnd w:id="1747"/>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773"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774"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775"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773" w:name="P1773"/>
          <w:bookmarkEnd w:id="1773"/>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774" w:name="P1774"/>
          <w:bookmarkEnd w:id="1774"/>
          <w:p>
            <w:pPr>
              <w:pStyle w:val="0"/>
              <w:ind w:firstLine="283"/>
            </w:pPr>
            <w:r>
              <w:rPr>
                <w:sz w:val="24"/>
              </w:rPr>
              <w:t xml:space="preserve">&lt;2&gt; Для помещений, в которых люди находятся не более 2 ч непрерывно (кинотеатры, театры и др.).</w:t>
            </w:r>
          </w:p>
          <w:bookmarkStart w:id="1775" w:name="P1775"/>
          <w:bookmarkEnd w:id="1775"/>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783" w:name="P1783"/>
    <w:bookmarkEnd w:id="1783"/>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793"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801"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806"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793" w:tooltip=" (Г.1)">
        <w:r>
          <w:rPr>
            <w:sz w:val="24"/>
            <w:color w:val="0000ff"/>
          </w:rPr>
          <w:t xml:space="preserve">формулам (Г.1)</w:t>
        </w:r>
      </w:hyperlink>
      <w:r>
        <w:rPr>
          <w:sz w:val="24"/>
        </w:rPr>
        <w:t xml:space="preserve"> - </w:t>
      </w:r>
      <w:hyperlink w:history="0" w:anchor="P1821"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793" w:name="P1793"/>
    <w:bookmarkEnd w:id="1793"/>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3">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806" w:tooltip=" (Г.3)">
        <w:r>
          <w:rPr>
            <w:sz w:val="24"/>
            <w:color w:val="0000ff"/>
          </w:rPr>
          <w:t xml:space="preserve">формуле (Г.3)</w:t>
        </w:r>
      </w:hyperlink>
      <w:r>
        <w:rPr>
          <w:sz w:val="24"/>
        </w:rPr>
        <w:t xml:space="preserve"> или </w:t>
      </w:r>
      <w:hyperlink w:history="0" w:anchor="P1811"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801" w:name="P1801"/>
    <w:bookmarkEnd w:id="1801"/>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4">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806" w:name="P1806"/>
    <w:bookmarkEnd w:id="1806"/>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5">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811" w:name="P1811"/>
    <w:bookmarkEnd w:id="1811"/>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6">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821" w:name="P1821"/>
    <w:bookmarkEnd w:id="1821"/>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793" w:tooltip=" (Г.1)">
        <w:r>
          <w:rPr>
            <w:sz w:val="24"/>
            <w:color w:val="0000ff"/>
          </w:rPr>
          <w:t xml:space="preserve">формулах (Г.1)</w:t>
        </w:r>
      </w:hyperlink>
      <w:r>
        <w:rPr>
          <w:sz w:val="24"/>
        </w:rPr>
        <w:t xml:space="preserve"> - </w:t>
      </w:r>
      <w:hyperlink w:history="0" w:anchor="P1821"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747"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215"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801"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801"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8">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866" w:name="P1866"/>
    <w:bookmarkEnd w:id="1866"/>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916" w:name="P1916"/>
    <w:bookmarkEnd w:id="1916"/>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9">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(Д.3)</w:t>
      </w:r>
    </w:p>
    <w:p>
      <w:pPr>
        <w:pStyle w:val="0"/>
        <w:jc w:val="center"/>
      </w:pPr>
      <w:r>
        <w:rPr>
          <w:sz w:val="24"/>
        </w:rPr>
      </w:r>
    </w:p>
    <w:p>
      <w:pPr>
        <w:pStyle w:val="0"/>
        <w:jc w:val="center"/>
      </w:pPr>
      <w:r>
        <w:rPr>
          <w:sz w:val="24"/>
        </w:rPr>
        <w:t xml:space="preserve">(в ред. </w:t>
      </w:r>
      <w:hyperlink w:history="0" r:id="rId39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923" w:name="P1923"/>
    <w:bookmarkEnd w:id="1923"/>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1">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916" w:tooltip=" (Д.3)">
        <w:r>
          <w:rPr>
            <w:sz w:val="24"/>
            <w:color w:val="0000ff"/>
          </w:rPr>
          <w:t xml:space="preserve">формулах (Д.2)</w:t>
        </w:r>
      </w:hyperlink>
      <w:r>
        <w:rPr>
          <w:sz w:val="24"/>
        </w:rPr>
        <w:t xml:space="preserve"> и </w:t>
      </w:r>
      <w:hyperlink w:history="0" w:anchor="P1923"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2">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929" w:name="P1929"/>
    <w:bookmarkEnd w:id="1929"/>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964" w:name="P1964"/>
    <w:bookmarkEnd w:id="1964"/>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929"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2060" w:name="P2060"/>
    <w:bookmarkEnd w:id="2060"/>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56"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217"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2.2.4.548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2074"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5">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2074" w:name="P2074"/>
    <w:bookmarkEnd w:id="2074"/>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2099" w:name="P2099"/>
    <w:bookmarkEnd w:id="2099"/>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6"/>
        </w:rPr>
        <w:drawing>
          <wp:inline distT="0" distB="0" distL="0" distR="0">
            <wp:extent cx="1691640" cy="618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6">
                      <a:extLst>
                        <a:ext uri="{28A0092B-C50C-407E-A947-70E740481C1C}">
                          <a14:useLocalDpi xmlns:a14="http://schemas.microsoft.com/office/drawing/2010/main" val="0"/>
                        </a:ext>
                      </a:extLst>
                    </a:blip>
                    <a:srcRect/>
                    <a:stretch>
                      <a:fillRect/>
                    </a:stretch>
                  </pic:blipFill>
                  <pic:spPr bwMode="auto">
                    <a:xfrm>
                      <a:off x="0" y="0"/>
                      <a:ext cx="1691640" cy="618490"/>
                    </a:xfrm>
                    <a:prstGeom prst="rect">
                      <a:avLst/>
                    </a:prstGeom>
                    <a:noFill/>
                    <a:ln>
                      <a:noFill/>
                    </a:ln>
                  </pic:spPr>
                </pic:pic>
              </a:graphicData>
            </a:graphic>
          </wp:inline>
        </w:drawing>
      </w:r>
      <w:r>
        <w:rPr>
          <w:sz w:val="24"/>
        </w:rPr>
        <w:t xml:space="preserve"> (Ж.5)</w:t>
      </w:r>
    </w:p>
    <w:p>
      <w:pPr>
        <w:pStyle w:val="0"/>
        <w:jc w:val="center"/>
      </w:pPr>
      <w:r>
        <w:rPr>
          <w:sz w:val="24"/>
        </w:rPr>
      </w:r>
    </w:p>
    <w:p>
      <w:pPr>
        <w:pStyle w:val="0"/>
        <w:jc w:val="center"/>
      </w:pPr>
      <w:r>
        <w:rPr>
          <w:sz w:val="24"/>
        </w:rPr>
        <w:t xml:space="preserve">(в ред. </w:t>
      </w:r>
      <w:hyperlink w:history="0" r:id="rId3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8">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9">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3">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4">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2137" w:name="P2137"/>
    <w:bookmarkEnd w:id="2137"/>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5">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360"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2164" w:name="P2164"/>
    <w:bookmarkEnd w:id="2164"/>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2177"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2177"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4">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37" w:tooltip=" (Ж.9)">
        <w:r>
          <w:rPr>
            <w:sz w:val="24"/>
            <w:color w:val="0000ff"/>
          </w:rPr>
          <w:t xml:space="preserve">формулам (Ж.9)</w:t>
        </w:r>
      </w:hyperlink>
      <w:r>
        <w:rPr>
          <w:sz w:val="24"/>
        </w:rPr>
        <w:t xml:space="preserve"> - </w:t>
      </w:r>
      <w:hyperlink w:history="0" w:anchor="P216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2177" w:name="P2177"/>
    <w:bookmarkEnd w:id="2177"/>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2177"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2189" w:name="P2189"/>
    <w:bookmarkEnd w:id="2189"/>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259"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2">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259" w:name="P2259"/>
    <w:bookmarkEnd w:id="2259"/>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37" w:tooltip=" (Ж.9)">
        <w:r>
          <w:rPr>
            <w:sz w:val="24"/>
            <w:color w:val="0000ff"/>
          </w:rPr>
          <w:t xml:space="preserve">формулам (Ж.9)</w:t>
        </w:r>
      </w:hyperlink>
      <w:r>
        <w:rPr>
          <w:sz w:val="24"/>
        </w:rPr>
        <w:t xml:space="preserve"> - </w:t>
      </w:r>
      <w:hyperlink w:history="0" w:anchor="P216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306" w:name="P2306"/>
    <w:bookmarkEnd w:id="2306"/>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8">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306"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2189"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2099"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37" w:tooltip=" (Ж.9)">
        <w:r>
          <w:rPr>
            <w:sz w:val="24"/>
            <w:color w:val="0000ff"/>
          </w:rPr>
          <w:t xml:space="preserve">формулам (Ж.9)</w:t>
        </w:r>
      </w:hyperlink>
      <w:r>
        <w:rPr>
          <w:sz w:val="24"/>
        </w:rPr>
        <w:t xml:space="preserve"> - </w:t>
      </w:r>
      <w:hyperlink w:history="0" w:anchor="P216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37" w:tooltip=" (Ж.9)">
        <w:r>
          <w:rPr>
            <w:sz w:val="24"/>
            <w:color w:val="0000ff"/>
          </w:rPr>
          <w:t xml:space="preserve">формулам (Ж.9)</w:t>
        </w:r>
      </w:hyperlink>
      <w:r>
        <w:rPr>
          <w:sz w:val="24"/>
        </w:rPr>
        <w:t xml:space="preserve"> - </w:t>
      </w:r>
      <w:hyperlink w:history="0" w:anchor="P2164"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360" w:name="P2360"/>
    <w:bookmarkEnd w:id="2360"/>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И</w:t>
      </w:r>
    </w:p>
    <w:p>
      <w:pPr>
        <w:pStyle w:val="0"/>
        <w:jc w:val="both"/>
      </w:pPr>
      <w:r>
        <w:rPr>
          <w:sz w:val="24"/>
        </w:rPr>
      </w:r>
    </w:p>
    <w:bookmarkStart w:id="2480" w:name="P2480"/>
    <w:bookmarkEnd w:id="2480"/>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526" w:name="P2526"/>
    <w:bookmarkEnd w:id="2526"/>
    <w:p>
      <w:pPr>
        <w:pStyle w:val="0"/>
        <w:outlineLvl w:val="0"/>
        <w:jc w:val="right"/>
      </w:pPr>
      <w:r>
        <w:rPr>
          <w:sz w:val="24"/>
          <w:b w:val="on"/>
        </w:rPr>
        <w:t xml:space="preserve">Приложение К</w:t>
      </w:r>
    </w:p>
    <w:p>
      <w:pPr>
        <w:pStyle w:val="0"/>
        <w:jc w:val="both"/>
      </w:pPr>
      <w:r>
        <w:rPr>
          <w:sz w:val="24"/>
        </w:rPr>
      </w:r>
    </w:p>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center"/>
      </w:pPr>
      <w:r>
        <w:rPr>
          <w:sz w:val="24"/>
        </w:rPr>
      </w:r>
    </w:p>
    <w:p>
      <w:pPr>
        <w:pStyle w:val="0"/>
        <w:jc w:val="center"/>
      </w:pPr>
      <w:r>
        <w:rPr>
          <w:sz w:val="24"/>
        </w:rPr>
        <w:t xml:space="preserve">(приложение К в ред. </w:t>
      </w:r>
      <w:hyperlink w:history="0" r:id="rId43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и плоскоовального сечения не должно превышать 1:4.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spacing w:before="0"/>
        <w:spacing w:after="1"/>
      </w:pPr>
    </w:p>
    <w:tbl>
      <w:tblPr>
        <w:tblInd w:w="0" w:type="dxa"/>
        <w:tblLayout w:type="fixed"/>
        <w:tblCellMar>
          <w:top w:w="102" w:type="dxa"/>
          <w:left w:w="62" w:type="dxa"/>
          <w:bottom w:w="102" w:type="dxa"/>
          <w:right w:w="62" w:type="dxa"/>
        </w:tblCellMar>
      </w:tblPr>
      <w:tblGrid>
        <w:gridCol w:w="4535"/>
        <w:gridCol w:w="4535"/>
      </w:tblGrid>
      <w:tr>
        <w:tc>
          <w:tcPr>
            <w:gridSpan w:val="2"/>
            <w:tcW w:w="9070" w:type="dxa"/>
            <w:tcBorders>
              <w:top w:val="nil"/>
              <w:left w:val="nil"/>
              <w:bottom w:val="nil"/>
              <w:right w:val="nil"/>
            </w:tcBorders>
          </w:tcPr>
          <w:p>
            <w:pPr>
              <w:pStyle w:val="0"/>
              <w:ind w:left="567"/>
            </w:pPr>
            <w:r>
              <w:rPr>
                <w:sz w:val="24"/>
              </w:rPr>
              <w:t xml:space="preserve">для воздуховодов круглого сечения - диаметром, мм:</w:t>
            </w:r>
          </w:p>
        </w:tc>
      </w:tr>
      <w:tr>
        <w:tc>
          <w:tcPr>
            <w:tcW w:w="4535" w:type="dxa"/>
            <w:tcBorders>
              <w:top w:val="nil"/>
              <w:left w:val="nil"/>
              <w:bottom w:val="nil"/>
              <w:right w:val="nil"/>
            </w:tcBorders>
          </w:tcPr>
          <w:p>
            <w:pPr>
              <w:pStyle w:val="0"/>
              <w:ind w:left="567"/>
            </w:pPr>
            <w:r>
              <w:rPr>
                <w:sz w:val="24"/>
              </w:rPr>
              <w:t xml:space="preserve">- до 200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250 до 450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0"/>
              <w:ind w:left="567"/>
            </w:pPr>
            <w:r>
              <w:rPr>
                <w:sz w:val="24"/>
              </w:rPr>
              <w:t xml:space="preserve">- от 500 до 800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900 до 1250 включ.</w:t>
            </w:r>
          </w:p>
        </w:tc>
        <w:tc>
          <w:tcPr>
            <w:tcW w:w="4535" w:type="dxa"/>
            <w:tcBorders>
              <w:top w:val="nil"/>
              <w:left w:val="nil"/>
              <w:bottom w:val="nil"/>
              <w:right w:val="nil"/>
            </w:tcBorders>
          </w:tcPr>
          <w:p>
            <w:pPr>
              <w:pStyle w:val="0"/>
            </w:pPr>
            <w:r>
              <w:rPr>
                <w:sz w:val="24"/>
              </w:rPr>
              <w:t xml:space="preserve">1,0</w:t>
            </w:r>
          </w:p>
        </w:tc>
      </w:tr>
      <w:tr>
        <w:tc>
          <w:tcPr>
            <w:tcW w:w="4535" w:type="dxa"/>
            <w:tcBorders>
              <w:top w:val="nil"/>
              <w:left w:val="nil"/>
              <w:bottom w:val="nil"/>
              <w:right w:val="nil"/>
            </w:tcBorders>
          </w:tcPr>
          <w:p>
            <w:pPr>
              <w:pStyle w:val="0"/>
              <w:ind w:left="567"/>
            </w:pPr>
            <w:r>
              <w:rPr>
                <w:sz w:val="24"/>
              </w:rPr>
              <w:t xml:space="preserve">- от 1400 до 1600 включ.</w:t>
            </w:r>
          </w:p>
        </w:tc>
        <w:tc>
          <w:tcPr>
            <w:tcW w:w="4535" w:type="dxa"/>
            <w:tcBorders>
              <w:top w:val="nil"/>
              <w:left w:val="nil"/>
              <w:bottom w:val="nil"/>
              <w:right w:val="nil"/>
            </w:tcBorders>
          </w:tcPr>
          <w:p>
            <w:pPr>
              <w:pStyle w:val="0"/>
            </w:pPr>
            <w:r>
              <w:rPr>
                <w:sz w:val="24"/>
              </w:rPr>
              <w:t xml:space="preserve">1,2</w:t>
            </w:r>
          </w:p>
        </w:tc>
      </w:tr>
      <w:tr>
        <w:tc>
          <w:tcPr>
            <w:tcW w:w="4535" w:type="dxa"/>
            <w:tcBorders>
              <w:top w:val="nil"/>
              <w:left w:val="nil"/>
              <w:bottom w:val="nil"/>
              <w:right w:val="nil"/>
            </w:tcBorders>
          </w:tcPr>
          <w:p>
            <w:pPr>
              <w:pStyle w:val="0"/>
              <w:ind w:left="567"/>
            </w:pPr>
            <w:r>
              <w:rPr>
                <w:sz w:val="24"/>
              </w:rPr>
              <w:t xml:space="preserve">- от 1800 до 2000 включ.</w:t>
            </w:r>
          </w:p>
        </w:tc>
        <w:tc>
          <w:tcPr>
            <w:tcW w:w="4535" w:type="dxa"/>
            <w:tcBorders>
              <w:top w:val="nil"/>
              <w:left w:val="nil"/>
              <w:bottom w:val="nil"/>
              <w:right w:val="nil"/>
            </w:tcBorders>
          </w:tcPr>
          <w:p>
            <w:pPr>
              <w:pStyle w:val="0"/>
            </w:pPr>
            <w:r>
              <w:rPr>
                <w:sz w:val="24"/>
              </w:rPr>
              <w:t xml:space="preserve">1,4</w:t>
            </w:r>
          </w:p>
        </w:tc>
      </w:tr>
      <w:tr>
        <w:tc>
          <w:tcPr>
            <w:gridSpan w:val="2"/>
            <w:tcW w:w="9070" w:type="dxa"/>
            <w:tcBorders>
              <w:top w:val="nil"/>
              <w:left w:val="nil"/>
              <w:bottom w:val="nil"/>
              <w:right w:val="nil"/>
            </w:tcBorders>
          </w:tcPr>
          <w:p>
            <w:pPr>
              <w:pStyle w:val="0"/>
              <w:ind w:firstLine="567"/>
            </w:pPr>
            <w:r>
              <w:rPr>
                <w:sz w:val="24"/>
              </w:rPr>
              <w:t xml:space="preserve">для воздуховодов прямоугольного сечения - размером большей стороны, мм:</w:t>
            </w:r>
          </w:p>
        </w:tc>
      </w:tr>
      <w:tr>
        <w:tc>
          <w:tcPr>
            <w:tcW w:w="4535" w:type="dxa"/>
            <w:tcBorders>
              <w:top w:val="nil"/>
              <w:left w:val="nil"/>
              <w:bottom w:val="nil"/>
              <w:right w:val="nil"/>
            </w:tcBorders>
          </w:tcPr>
          <w:p>
            <w:pPr>
              <w:pStyle w:val="0"/>
              <w:ind w:left="567"/>
            </w:pPr>
            <w:r>
              <w:rPr>
                <w:sz w:val="24"/>
              </w:rPr>
              <w:t xml:space="preserve">- до 250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300 до 1000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1250 до 2000 включ.</w:t>
            </w:r>
          </w:p>
        </w:tc>
        <w:tc>
          <w:tcPr>
            <w:tcW w:w="4535" w:type="dxa"/>
            <w:tcBorders>
              <w:top w:val="nil"/>
              <w:left w:val="nil"/>
              <w:bottom w:val="nil"/>
              <w:right w:val="nil"/>
            </w:tcBorders>
          </w:tcPr>
          <w:p>
            <w:pPr>
              <w:pStyle w:val="0"/>
            </w:pPr>
            <w:r>
              <w:rPr>
                <w:sz w:val="24"/>
              </w:rPr>
              <w:t xml:space="preserve">0,9</w:t>
            </w:r>
          </w:p>
        </w:tc>
      </w:tr>
      <w:tr>
        <w:tc>
          <w:tcPr>
            <w:gridSpan w:val="2"/>
            <w:tcW w:w="9070" w:type="dxa"/>
            <w:tcBorders>
              <w:top w:val="nil"/>
              <w:left w:val="nil"/>
              <w:bottom w:val="nil"/>
              <w:right w:val="nil"/>
            </w:tcBorders>
          </w:tcPr>
          <w:p>
            <w:pPr>
              <w:pStyle w:val="0"/>
              <w:ind w:firstLine="567"/>
            </w:pPr>
            <w:r>
              <w:rPr>
                <w:sz w:val="24"/>
              </w:rPr>
              <w:t xml:space="preserve">для воздуховодов плоскоовального сечения - размером большей стороны, мм:</w:t>
            </w:r>
          </w:p>
        </w:tc>
      </w:tr>
      <w:tr>
        <w:tc>
          <w:tcPr>
            <w:tcW w:w="4535" w:type="dxa"/>
            <w:tcBorders>
              <w:top w:val="nil"/>
              <w:left w:val="nil"/>
              <w:bottom w:val="nil"/>
              <w:right w:val="nil"/>
            </w:tcBorders>
          </w:tcPr>
          <w:p>
            <w:pPr>
              <w:pStyle w:val="1"/>
              <w:jc w:val="both"/>
            </w:pPr>
            <w:r>
              <w:rPr>
                <w:sz w:val="20"/>
              </w:rPr>
              <w:t xml:space="preserve">    -         до 555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1"/>
              <w:jc w:val="both"/>
            </w:pPr>
            <w:r>
              <w:rPr>
                <w:sz w:val="20"/>
              </w:rPr>
              <w:t xml:space="preserve">    - от 630  до 1015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1"/>
              <w:jc w:val="both"/>
            </w:pPr>
            <w:r>
              <w:rPr>
                <w:sz w:val="20"/>
              </w:rPr>
              <w:t xml:space="preserve">    - от 1045 до 1500 включ.</w:t>
            </w:r>
          </w:p>
        </w:tc>
        <w:tc>
          <w:tcPr>
            <w:tcW w:w="4535" w:type="dxa"/>
            <w:tcBorders>
              <w:top w:val="nil"/>
              <w:left w:val="nil"/>
              <w:bottom w:val="nil"/>
              <w:right w:val="nil"/>
            </w:tcBorders>
          </w:tcPr>
          <w:p>
            <w:pPr>
              <w:pStyle w:val="0"/>
            </w:pPr>
            <w:r>
              <w:rPr>
                <w:sz w:val="24"/>
              </w:rPr>
              <w:t xml:space="preserve">0,9</w:t>
            </w:r>
          </w:p>
        </w:tc>
      </w:tr>
    </w:tbl>
    <w:p>
      <w:pPr>
        <w:pStyle w:val="0"/>
        <w:spacing w:before="240" w:lineRule="auto"/>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долговечности.</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3071"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К.5 Для систем с избыточным давлением (+/-) более 1000 Па воздуховоды должны выполняться из стали толщиной не менее 1,4 мм.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center"/>
      </w:pPr>
      <w:r>
        <w:rPr>
          <w:sz w:val="24"/>
        </w:rPr>
      </w:r>
    </w:p>
    <w:p>
      <w:pPr>
        <w:pStyle w:val="0"/>
        <w:jc w:val="center"/>
      </w:pPr>
      <w:r>
        <w:rPr>
          <w:sz w:val="24"/>
        </w:rPr>
        <w:t xml:space="preserve">(приложение Л в ред. </w:t>
      </w:r>
      <w:hyperlink w:history="0" r:id="rId4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jc w:val="right"/>
      </w:pPr>
      <w:r>
        <w:rPr>
          <w:sz w:val="24"/>
        </w:rPr>
        <w:t xml:space="preserve">Таблица Л.1</w:t>
      </w:r>
    </w:p>
    <w:p>
      <w:pPr>
        <w:pStyle w:val="0"/>
        <w:jc w:val="both"/>
      </w:pPr>
      <w:r>
        <w:rPr>
          <w:sz w:val="24"/>
        </w:rPr>
      </w:r>
    </w:p>
    <w:bookmarkStart w:id="2583" w:name="P2583"/>
    <w:bookmarkEnd w:id="2583"/>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1,5 - 2,5</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2,5 - 3,5</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4,0 - 5,0</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1,5 - 3,0</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3,0 - 4,0</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4,0 - 6,0</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вытяжной вентиляции с естественным</w:t>
      </w:r>
    </w:p>
    <w:p>
      <w:pPr>
        <w:pStyle w:val="0"/>
        <w:jc w:val="center"/>
      </w:pPr>
      <w:r>
        <w:rPr>
          <w:sz w:val="24"/>
          <w:b w:val="on"/>
        </w:rPr>
        <w:t xml:space="preserve">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В спутниках</w:t>
            </w:r>
          </w:p>
        </w:tc>
        <w:tc>
          <w:tcPr>
            <w:tcW w:w="1984" w:type="dxa"/>
            <w:vAlign w:val="center"/>
          </w:tcPr>
          <w:p>
            <w:pPr>
              <w:pStyle w:val="0"/>
              <w:jc w:val="center"/>
            </w:pPr>
            <w:r>
              <w:rPr>
                <w:sz w:val="24"/>
              </w:rPr>
              <w:t xml:space="preserve">1,0 - 1,5</w:t>
            </w:r>
          </w:p>
        </w:tc>
      </w:tr>
      <w:tr>
        <w:tc>
          <w:tcPr>
            <w:tcW w:w="7087" w:type="dxa"/>
          </w:tcPr>
          <w:p>
            <w:pPr>
              <w:pStyle w:val="0"/>
            </w:pPr>
            <w:r>
              <w:rPr>
                <w:sz w:val="24"/>
              </w:rPr>
              <w:t xml:space="preserve">В сборном горизонтальном или вертикальном канале</w:t>
            </w:r>
          </w:p>
        </w:tc>
        <w:tc>
          <w:tcPr>
            <w:tcW w:w="1984" w:type="dxa"/>
            <w:vAlign w:val="center"/>
          </w:tcPr>
          <w:p>
            <w:pPr>
              <w:pStyle w:val="0"/>
              <w:jc w:val="center"/>
            </w:pPr>
            <w:r>
              <w:rPr>
                <w:sz w:val="24"/>
              </w:rPr>
              <w:t xml:space="preserve">1,5 - 2,0</w:t>
            </w:r>
          </w:p>
        </w:tc>
      </w:tr>
      <w:tr>
        <w:tc>
          <w:tcPr>
            <w:tcW w:w="7087" w:type="dxa"/>
          </w:tcPr>
          <w:p>
            <w:pPr>
              <w:pStyle w:val="0"/>
            </w:pPr>
            <w:r>
              <w:rPr>
                <w:sz w:val="24"/>
              </w:rPr>
              <w:t xml:space="preserve">В вытяжной выбросной шахте</w:t>
            </w:r>
          </w:p>
        </w:tc>
        <w:tc>
          <w:tcPr>
            <w:tcW w:w="1984" w:type="dxa"/>
            <w:vAlign w:val="center"/>
          </w:tcPr>
          <w:p>
            <w:pPr>
              <w:pStyle w:val="0"/>
              <w:jc w:val="center"/>
            </w:pPr>
            <w:r>
              <w:rPr>
                <w:sz w:val="24"/>
              </w:rPr>
              <w:t xml:space="preserve">До 1,5</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628" w:name="P2628"/>
    <w:bookmarkEnd w:id="2628"/>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производственных зданий</w:t>
      </w:r>
    </w:p>
    <w:p>
      <w:pPr>
        <w:pStyle w:val="0"/>
        <w:jc w:val="center"/>
      </w:pPr>
      <w:r>
        <w:rPr>
          <w:sz w:val="24"/>
          <w:b w:val="on"/>
        </w:rPr>
        <w:t xml:space="preserve">(вне офисных и административных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Приточные системы с естественным побуждением</w:t>
            </w:r>
          </w:p>
        </w:tc>
        <w:tc>
          <w:tcPr>
            <w:tcW w:w="1984" w:type="dxa"/>
            <w:vAlign w:val="center"/>
          </w:tcPr>
          <w:p>
            <w:pPr>
              <w:pStyle w:val="0"/>
              <w:jc w:val="center"/>
            </w:pPr>
            <w:r>
              <w:rPr>
                <w:sz w:val="24"/>
              </w:rPr>
              <w:t xml:space="preserve">0,5 - 1,0</w:t>
            </w:r>
          </w:p>
        </w:tc>
      </w:tr>
      <w:tr>
        <w:tc>
          <w:tcPr>
            <w:tcW w:w="7087" w:type="dxa"/>
          </w:tcPr>
          <w:p>
            <w:pPr>
              <w:pStyle w:val="0"/>
            </w:pPr>
            <w:r>
              <w:rPr>
                <w:sz w:val="24"/>
              </w:rPr>
              <w:t xml:space="preserve">Вытяжные системы с естественным побуждением</w:t>
            </w:r>
          </w:p>
        </w:tc>
        <w:tc>
          <w:tcPr>
            <w:tcW w:w="1984" w:type="dxa"/>
            <w:vAlign w:val="center"/>
          </w:tcPr>
          <w:p>
            <w:pPr>
              <w:pStyle w:val="0"/>
              <w:jc w:val="center"/>
            </w:pPr>
            <w:r>
              <w:rPr>
                <w:sz w:val="24"/>
              </w:rPr>
              <w:t xml:space="preserve">0,5 - 1,5</w:t>
            </w:r>
          </w:p>
        </w:tc>
      </w:tr>
      <w:tr>
        <w:tc>
          <w:tcPr>
            <w:tcW w:w="7087" w:type="dxa"/>
          </w:tcPr>
          <w:p>
            <w:pPr>
              <w:pStyle w:val="0"/>
            </w:pPr>
            <w:r>
              <w:rPr>
                <w:sz w:val="24"/>
              </w:rPr>
              <w:t xml:space="preserve">Приточные системы механической вентиляции</w:t>
            </w:r>
          </w:p>
        </w:tc>
        <w:tc>
          <w:tcPr>
            <w:tcW w:w="1984" w:type="dxa"/>
            <w:vAlign w:val="center"/>
          </w:tcPr>
          <w:p>
            <w:pPr>
              <w:pStyle w:val="0"/>
              <w:jc w:val="center"/>
            </w:pPr>
            <w:r>
              <w:rPr>
                <w:sz w:val="24"/>
              </w:rPr>
              <w:t xml:space="preserve">4,0 - 7,0</w:t>
            </w:r>
          </w:p>
        </w:tc>
      </w:tr>
      <w:tr>
        <w:tc>
          <w:tcPr>
            <w:tcW w:w="7087" w:type="dxa"/>
          </w:tcPr>
          <w:p>
            <w:pPr>
              <w:pStyle w:val="0"/>
            </w:pPr>
            <w:r>
              <w:rPr>
                <w:sz w:val="24"/>
              </w:rPr>
              <w:t xml:space="preserve">Вытяжные системы механической вентиляции</w:t>
            </w:r>
          </w:p>
        </w:tc>
        <w:tc>
          <w:tcPr>
            <w:tcW w:w="1984" w:type="dxa"/>
            <w:vAlign w:val="center"/>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583" w:tooltip="Рекомендуемые средние скорости движения воздуха">
        <w:r>
          <w:rPr>
            <w:sz w:val="24"/>
            <w:color w:val="0000ff"/>
          </w:rPr>
          <w:t xml:space="preserve">таблицам Л.1</w:t>
        </w:r>
      </w:hyperlink>
      <w:r>
        <w:rPr>
          <w:sz w:val="24"/>
        </w:rPr>
        <w:t xml:space="preserve"> - </w:t>
      </w:r>
      <w:hyperlink w:history="0" w:anchor="P2628" w:tooltip="Рекомендуемые средние скорости движения воздуха">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следует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650" w:name="P2650"/>
    <w:bookmarkEnd w:id="2650"/>
    <w:p>
      <w:pPr>
        <w:pStyle w:val="0"/>
        <w:outlineLvl w:val="0"/>
        <w:jc w:val="right"/>
      </w:pPr>
      <w:r>
        <w:rPr>
          <w:sz w:val="24"/>
          <w:b w:val="on"/>
        </w:rPr>
        <w:t xml:space="preserve">Приложение М</w:t>
      </w:r>
    </w:p>
    <w:p>
      <w:pPr>
        <w:pStyle w:val="0"/>
        <w:jc w:val="both"/>
      </w:pPr>
      <w:r>
        <w:rPr>
          <w:sz w:val="24"/>
        </w:rPr>
      </w:r>
    </w:p>
    <w:bookmarkStart w:id="2652" w:name="P2652"/>
    <w:bookmarkEnd w:id="2652"/>
    <w:p>
      <w:pPr>
        <w:pStyle w:val="2"/>
        <w:jc w:val="center"/>
      </w:pPr>
      <w:r>
        <w:rPr>
          <w:sz w:val="24"/>
          <w:b w:val="on"/>
        </w:rPr>
        <w:t xml:space="preserve">КЛАССЫ ГЕРМЕТИЧНОСТИ ВОЗДУХОВОДОВ</w:t>
      </w:r>
    </w:p>
    <w:p>
      <w:pPr>
        <w:pStyle w:val="0"/>
        <w:jc w:val="center"/>
      </w:pPr>
      <w:r>
        <w:rPr>
          <w:sz w:val="24"/>
        </w:rPr>
      </w:r>
    </w:p>
    <w:p>
      <w:pPr>
        <w:pStyle w:val="0"/>
        <w:jc w:val="center"/>
      </w:pPr>
      <w:r>
        <w:rPr>
          <w:sz w:val="24"/>
        </w:rPr>
        <w:t xml:space="preserve">(приложение М в ред. </w:t>
      </w:r>
      <w:hyperlink w:history="0" r:id="rId4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Класс герметичности воздуховодов должен быть установлен в соответствии с таблицей М.1. Класс герметичности должен быть проверен после монтажа систем. В больших системах и системах, в которых все компоненты испытаны и классифицированы, достаточно проверить только части системы.</w:t>
      </w:r>
    </w:p>
    <w:p>
      <w:pPr>
        <w:pStyle w:val="0"/>
        <w:jc w:val="both"/>
      </w:pPr>
      <w:r>
        <w:rPr>
          <w:sz w:val="24"/>
        </w:rPr>
      </w:r>
    </w:p>
    <w:p>
      <w:pPr>
        <w:pStyle w:val="0"/>
        <w:jc w:val="right"/>
      </w:pPr>
      <w:r>
        <w:rPr>
          <w:sz w:val="24"/>
        </w:rPr>
        <w:t xml:space="preserve">Таблица М.1</w:t>
      </w:r>
    </w:p>
    <w:p>
      <w:pPr>
        <w:pStyle w:val="0"/>
        <w:jc w:val="both"/>
      </w:pPr>
      <w:r>
        <w:rPr>
          <w:sz w:val="24"/>
        </w:rPr>
      </w:r>
    </w:p>
    <w:p>
      <w:pPr>
        <w:pStyle w:val="0"/>
        <w:jc w:val="center"/>
      </w:pPr>
      <w:r>
        <w:rPr>
          <w:sz w:val="24"/>
          <w:b w:val="on"/>
        </w:rPr>
        <w:t xml:space="preserve">Классификация воздуховодов по классу герметичности систем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2154"/>
        <w:gridCol w:w="2154"/>
        <w:gridCol w:w="2381"/>
      </w:tblGrid>
      <w:tr>
        <w:tc>
          <w:tcPr>
            <w:tcW w:w="2381" w:type="dxa"/>
            <w:vAlign w:val="center"/>
            <w:vMerge w:val="restart"/>
          </w:tcPr>
          <w:p>
            <w:pPr>
              <w:pStyle w:val="0"/>
              <w:jc w:val="center"/>
            </w:pPr>
            <w:r>
              <w:rPr>
                <w:sz w:val="24"/>
              </w:rPr>
              <w:t xml:space="preserve">Класс герметичности</w:t>
            </w:r>
          </w:p>
        </w:tc>
        <w:tc>
          <w:tcPr>
            <w:gridSpan w:val="2"/>
            <w:tcW w:w="4308"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381"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vertAlign w:val="subscript"/>
              </w:rPr>
              <w:t xml:space="preserve">max</w:t>
            </w:r>
            <w:r>
              <w:rPr>
                <w:sz w:val="24"/>
              </w:rPr>
              <w:t xml:space="preserve">,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154" w:type="dxa"/>
            <w:vAlign w:val="center"/>
          </w:tcPr>
          <w:p>
            <w:pPr>
              <w:pStyle w:val="0"/>
              <w:jc w:val="center"/>
            </w:pPr>
            <w:r>
              <w:rPr>
                <w:sz w:val="24"/>
              </w:rPr>
              <w:t xml:space="preserve">Положительное</w:t>
            </w:r>
          </w:p>
        </w:tc>
        <w:tc>
          <w:tcPr>
            <w:tcW w:w="2154" w:type="dxa"/>
            <w:vAlign w:val="center"/>
          </w:tcPr>
          <w:p>
            <w:pPr>
              <w:pStyle w:val="0"/>
              <w:jc w:val="center"/>
            </w:pPr>
            <w:r>
              <w:rPr>
                <w:sz w:val="24"/>
              </w:rPr>
              <w:t xml:space="preserve">Отрицательное</w:t>
            </w:r>
          </w:p>
        </w:tc>
        <w:tc>
          <w:tcPr>
            <w:vMerge w:val="continue"/>
          </w:tcPr>
          <w:p/>
        </w:tc>
      </w:tr>
      <w:tr>
        <w:tc>
          <w:tcPr>
            <w:tcW w:w="2381" w:type="dxa"/>
          </w:tcPr>
          <w:p>
            <w:pPr>
              <w:pStyle w:val="0"/>
              <w:jc w:val="center"/>
            </w:pPr>
            <w:r>
              <w:rPr>
                <w:sz w:val="24"/>
              </w:rPr>
              <w:t xml:space="preserve">A</w:t>
            </w:r>
          </w:p>
        </w:tc>
        <w:tc>
          <w:tcPr>
            <w:tcW w:w="2154" w:type="dxa"/>
          </w:tcPr>
          <w:p>
            <w:pPr>
              <w:pStyle w:val="0"/>
              <w:jc w:val="center"/>
            </w:pPr>
            <w:r>
              <w:rPr>
                <w:sz w:val="24"/>
              </w:rPr>
              <w:t xml:space="preserve">500</w:t>
            </w:r>
          </w:p>
        </w:tc>
        <w:tc>
          <w:tcPr>
            <w:tcW w:w="2154" w:type="dxa"/>
          </w:tcPr>
          <w:p>
            <w:pPr>
              <w:pStyle w:val="0"/>
              <w:jc w:val="center"/>
            </w:pPr>
            <w:r>
              <w:rPr>
                <w:sz w:val="24"/>
              </w:rPr>
              <w:t xml:space="preserve">500</w:t>
            </w:r>
          </w:p>
        </w:tc>
        <w:tc>
          <w:tcPr>
            <w:tcW w:w="2381" w:type="dxa"/>
          </w:tcPr>
          <w:p>
            <w:pPr>
              <w:pStyle w:val="0"/>
              <w:jc w:val="center"/>
            </w:pPr>
            <w:r>
              <w:rPr>
                <w:sz w:val="24"/>
              </w:rPr>
              <w:t xml:space="preserve">0,097·</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B</w:t>
            </w:r>
          </w:p>
        </w:tc>
        <w:tc>
          <w:tcPr>
            <w:tcW w:w="2154" w:type="dxa"/>
          </w:tcPr>
          <w:p>
            <w:pPr>
              <w:pStyle w:val="0"/>
              <w:jc w:val="center"/>
            </w:pPr>
            <w:r>
              <w:rPr>
                <w:sz w:val="24"/>
              </w:rPr>
              <w:t xml:space="preserve">1000</w:t>
            </w:r>
          </w:p>
        </w:tc>
        <w:tc>
          <w:tcPr>
            <w:tcW w:w="2154" w:type="dxa"/>
          </w:tcPr>
          <w:p>
            <w:pPr>
              <w:pStyle w:val="0"/>
              <w:jc w:val="center"/>
            </w:pPr>
            <w:r>
              <w:rPr>
                <w:sz w:val="24"/>
              </w:rPr>
              <w:t xml:space="preserve">750</w:t>
            </w:r>
          </w:p>
        </w:tc>
        <w:tc>
          <w:tcPr>
            <w:tcW w:w="2381" w:type="dxa"/>
          </w:tcPr>
          <w:p>
            <w:pPr>
              <w:pStyle w:val="0"/>
              <w:jc w:val="center"/>
            </w:pPr>
            <w:r>
              <w:rPr>
                <w:sz w:val="24"/>
              </w:rPr>
              <w:t xml:space="preserve">0,032·</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C</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0,0108·</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D</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0,0036·</w:t>
            </w:r>
            <w:r>
              <w:rPr>
                <w:sz w:val="24"/>
                <w:i w:val="on"/>
              </w:rPr>
              <w:t xml:space="preserve">p</w:t>
            </w:r>
            <w:r>
              <w:rPr>
                <w:sz w:val="24"/>
                <w:vertAlign w:val="superscript"/>
              </w:rPr>
              <w:t xml:space="preserve">0,65</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vertAlign w:val="subscript"/>
        </w:rPr>
        <w:t xml:space="preserve">max</w:t>
      </w:r>
      <w:r>
        <w:rPr>
          <w:sz w:val="24"/>
        </w:rPr>
        <w:t xml:space="preserve">, л·м</w:t>
      </w:r>
      <w:r>
        <w:rPr>
          <w:sz w:val="24"/>
          <w:vertAlign w:val="superscript"/>
        </w:rPr>
        <w:t xml:space="preserve">2</w:t>
      </w:r>
      <w:r>
        <w:rPr>
          <w:sz w:val="24"/>
        </w:rPr>
        <w:t xml:space="preserve">/с, в соответствии с требуемым классом герметичности, указанным в настоящей таблице для любого испытательного давления, меньшего или равного расчетному рабочему давлению. Требования должны выполняться для положительного и отрицательного давлений.</w:t>
      </w:r>
    </w:p>
    <w:p>
      <w:pPr>
        <w:pStyle w:val="0"/>
        <w:spacing w:before="240" w:lineRule="auto"/>
        <w:ind w:firstLine="540"/>
        <w:jc w:val="both"/>
      </w:pPr>
      <w:r>
        <w:rPr>
          <w:sz w:val="24"/>
        </w:rPr>
        <w:t xml:space="preserve">Если утечка не измерена, то значение по умолчанию для расчета будет равно:</w:t>
      </w:r>
    </w:p>
    <w:p>
      <w:pPr>
        <w:pStyle w:val="0"/>
        <w:spacing w:before="240" w:lineRule="auto"/>
        <w:ind w:firstLine="540"/>
        <w:jc w:val="both"/>
      </w:pPr>
      <w:r>
        <w:rPr>
          <w:sz w:val="24"/>
        </w:rPr>
        <w:t xml:space="preserve">0,243·</w:t>
      </w:r>
      <w:r>
        <w:rPr>
          <w:sz w:val="24"/>
          <w:i w:val="on"/>
        </w:rPr>
        <w:t xml:space="preserve">p</w:t>
      </w:r>
      <w:r>
        <w:rPr>
          <w:sz w:val="24"/>
          <w:vertAlign w:val="superscript"/>
        </w:rPr>
        <w:t xml:space="preserve">0,65</w:t>
      </w:r>
      <w:r>
        <w:rPr>
          <w:sz w:val="24"/>
        </w:rPr>
        <w:t xml:space="preserve"> м</w:t>
      </w:r>
      <w:r>
        <w:rPr>
          <w:sz w:val="24"/>
          <w:vertAlign w:val="superscript"/>
        </w:rPr>
        <w:t xml:space="preserve">3</w:t>
      </w:r>
      <w:r>
        <w:rPr>
          <w:sz w:val="24"/>
        </w:rPr>
        <w:t xml:space="preserve">/ч, на м</w:t>
      </w:r>
      <w:r>
        <w:rPr>
          <w:sz w:val="24"/>
          <w:vertAlign w:val="superscript"/>
        </w:rPr>
        <w:t xml:space="preserve">2</w:t>
      </w:r>
      <w:r>
        <w:rPr>
          <w:sz w:val="24"/>
        </w:rPr>
        <w:t xml:space="preserve">.</w:t>
      </w:r>
    </w:p>
    <w:p>
      <w:pPr>
        <w:pStyle w:val="0"/>
        <w:spacing w:before="240" w:lineRule="auto"/>
        <w:ind w:firstLine="540"/>
        <w:jc w:val="both"/>
      </w:pPr>
      <w:r>
        <w:rPr>
          <w:sz w:val="24"/>
        </w:rPr>
        <w:t xml:space="preserve">2 Класс герметичности A может относиться к открытым воздуховодам, проходящим в помещениях, которые они обслуживают, и в случаях, когда перепад давления по отношению к внутреннему воздуху не превышает 150 Па.</w:t>
      </w:r>
    </w:p>
    <w:p>
      <w:pPr>
        <w:pStyle w:val="0"/>
        <w:spacing w:before="240" w:lineRule="auto"/>
        <w:ind w:firstLine="540"/>
        <w:jc w:val="both"/>
      </w:pPr>
      <w:r>
        <w:rPr>
          <w:sz w:val="24"/>
        </w:rPr>
        <w:t xml:space="preserve">3 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w:t>
      </w:r>
    </w:p>
    <w:p>
      <w:pPr>
        <w:pStyle w:val="0"/>
        <w:spacing w:before="240" w:lineRule="auto"/>
        <w:ind w:firstLine="540"/>
        <w:jc w:val="both"/>
      </w:pPr>
      <w:r>
        <w:rPr>
          <w:sz w:val="24"/>
        </w:rPr>
        <w:t xml:space="preserve">Все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4 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5 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701" w:name="P2701"/>
    <w:bookmarkEnd w:id="2701"/>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коридора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928"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928"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27"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927" w:name="P2927"/>
          <w:bookmarkEnd w:id="2927"/>
          <w:p>
            <w:pPr>
              <w:pStyle w:val="0"/>
              <w:ind w:firstLine="283"/>
              <w:jc w:val="both"/>
            </w:pPr>
            <w:r>
              <w:rPr>
                <w:sz w:val="24"/>
              </w:rPr>
              <w:t xml:space="preserve">&lt;1&gt; EI 15 - в зданиях III или IV степени огнестойкости.</w:t>
            </w:r>
          </w:p>
          <w:bookmarkStart w:id="2928" w:name="P2928"/>
          <w:bookmarkEnd w:id="2928"/>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433"/>
          <w:headerReference w:type="first" r:id="rId433"/>
          <w:footerReference w:type="default" r:id="rId434"/>
          <w:footerReference w:type="first" r:id="rId434"/>
          <w:pgSz w:w="16838" w:h="11906" w:orient="landscape"/>
          <w:pgMar w:top="1133" w:right="1440" w:bottom="566" w:left="1440" w:header="0" w:footer="0" w:gutter="0"/>
          <w:titlePg/>
        </w:sectPr>
      </w:pPr>
    </w:p>
    <w:p>
      <w:pPr>
        <w:pStyle w:val="0"/>
        <w:jc w:val="both"/>
      </w:pPr>
      <w:r>
        <w:rPr>
          <w:sz w:val="24"/>
        </w:rPr>
      </w:r>
    </w:p>
    <w:p>
      <w:pPr>
        <w:pStyle w:val="0"/>
        <w:jc w:val="both"/>
      </w:pPr>
      <w:r>
        <w:rPr>
          <w:sz w:val="24"/>
        </w:rPr>
        <w:t xml:space="preserve">(в ред. </w:t>
      </w:r>
      <w:hyperlink w:history="0" r:id="rId43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946" w:name="P2946"/>
    <w:bookmarkEnd w:id="2946"/>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3069" w:name="P3069"/>
    <w:bookmarkEnd w:id="3069"/>
    <w:p>
      <w:pPr>
        <w:pStyle w:val="0"/>
        <w:ind w:firstLine="540"/>
        <w:jc w:val="both"/>
      </w:pPr>
      <w:r>
        <w:rPr>
          <w:sz w:val="24"/>
        </w:rPr>
        <w:t xml:space="preserve">[1] Технический </w:t>
      </w:r>
      <w:hyperlink w:history="0" r:id="rId436"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3070" w:name="P3070"/>
    <w:bookmarkEnd w:id="3070"/>
    <w:p>
      <w:pPr>
        <w:pStyle w:val="0"/>
        <w:spacing w:before="240" w:lineRule="auto"/>
        <w:ind w:firstLine="540"/>
        <w:jc w:val="both"/>
      </w:pPr>
      <w:r>
        <w:rPr>
          <w:sz w:val="24"/>
        </w:rPr>
        <w:t xml:space="preserve">[2] Федеральный </w:t>
      </w:r>
      <w:hyperlink w:history="0" r:id="rId437" w:tooltip="&quot;Градостроительный кодекс Российской Федерации&quot; от 29.12.2004 N 190-ФЗ (ред. от 08.08.2024) (с изм. и доп., вступ. в силу с 01.09.2024)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3071" w:name="P3071"/>
    <w:bookmarkEnd w:id="3071"/>
    <w:p>
      <w:pPr>
        <w:pStyle w:val="0"/>
        <w:spacing w:before="240" w:lineRule="auto"/>
        <w:ind w:firstLine="540"/>
        <w:jc w:val="both"/>
      </w:pPr>
      <w:r>
        <w:rPr>
          <w:sz w:val="24"/>
        </w:rPr>
        <w:t xml:space="preserve">[3] Федеральный </w:t>
      </w:r>
      <w:hyperlink w:history="0" r:id="rId438"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3072" w:name="P3072"/>
    <w:bookmarkEnd w:id="3072"/>
    <w:p>
      <w:pPr>
        <w:pStyle w:val="0"/>
        <w:spacing w:before="240" w:lineRule="auto"/>
        <w:ind w:firstLine="540"/>
        <w:jc w:val="both"/>
      </w:pPr>
      <w:r>
        <w:rPr>
          <w:sz w:val="24"/>
        </w:rPr>
        <w:t xml:space="preserve">[4] Федеральный </w:t>
      </w:r>
      <w:hyperlink w:history="0" r:id="rId439"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073" w:name="P3073"/>
    <w:bookmarkEnd w:id="3073"/>
    <w:p>
      <w:pPr>
        <w:pStyle w:val="0"/>
        <w:spacing w:before="240" w:lineRule="auto"/>
        <w:ind w:firstLine="540"/>
        <w:jc w:val="both"/>
      </w:pPr>
      <w:r>
        <w:rPr>
          <w:sz w:val="24"/>
        </w:rPr>
        <w:t xml:space="preserve">[5] Федеральный </w:t>
      </w:r>
      <w:hyperlink w:history="0" r:id="rId440"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3074" w:name="P3074"/>
    <w:bookmarkEnd w:id="3074"/>
    <w:p>
      <w:pPr>
        <w:pStyle w:val="0"/>
        <w:spacing w:before="240" w:lineRule="auto"/>
        <w:ind w:firstLine="540"/>
        <w:jc w:val="both"/>
      </w:pPr>
      <w:r>
        <w:rPr>
          <w:sz w:val="24"/>
        </w:rPr>
        <w:t xml:space="preserve">[6], [7] Позиции исключены с 01.07.2024. - </w:t>
      </w:r>
      <w:hyperlink w:history="0" r:id="rId44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3075" w:name="P3075"/>
    <w:bookmarkEnd w:id="3075"/>
    <w:p>
      <w:pPr>
        <w:pStyle w:val="0"/>
        <w:spacing w:before="240" w:lineRule="auto"/>
        <w:ind w:firstLine="540"/>
        <w:jc w:val="both"/>
      </w:pPr>
      <w:r>
        <w:rPr>
          <w:sz w:val="24"/>
        </w:rPr>
        <w:t xml:space="preserve">[8] </w:t>
      </w:r>
      <w:hyperlink w:history="0" r:id="rId442"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3076" w:name="P3076"/>
    <w:bookmarkEnd w:id="3076"/>
    <w:p>
      <w:pPr>
        <w:pStyle w:val="0"/>
        <w:spacing w:before="240" w:lineRule="auto"/>
        <w:ind w:firstLine="540"/>
        <w:jc w:val="both"/>
      </w:pPr>
      <w:r>
        <w:rPr>
          <w:sz w:val="24"/>
        </w:rPr>
        <w:t xml:space="preserve">[9] Единые санитарно-эпидемиологические и гигиенические </w:t>
      </w:r>
      <w:hyperlink w:history="0" r:id="rId443"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bookmarkStart w:id="3077" w:name="P3077"/>
    <w:bookmarkEnd w:id="3077"/>
    <w:p>
      <w:pPr>
        <w:pStyle w:val="0"/>
        <w:spacing w:before="240" w:lineRule="auto"/>
        <w:ind w:firstLine="540"/>
        <w:jc w:val="both"/>
      </w:pPr>
      <w:r>
        <w:rPr>
          <w:sz w:val="24"/>
        </w:rPr>
        <w:t xml:space="preserve">[10] </w:t>
      </w:r>
      <w:hyperlink w:history="0" r:id="rId444" w:tooltip="Постановление Главного государственного санитарного врача РФ от 13.02.2018 N 25 &quot;Об утверждении гигиенических нормативов ГН 2.2.5.3532-18 &quot;Предельно допустимые концентрации (ПДК) вредных веществ в воздухе рабочей зоны&quot; (вместе с &quot;ГН 2.2.5.3532-18. Гигиенические нормативы...&quot;) (Зарегистрировано в Минюсте России 20.04.2018 N 50845) ------------ Утратил силу или отменен {КонсультантПлюс}">
        <w:r>
          <w:rPr>
            <w:sz w:val="24"/>
            <w:color w:val="0000ff"/>
          </w:rPr>
          <w:t xml:space="preserve">ГН 2.2.5.3532-18</w:t>
        </w:r>
      </w:hyperlink>
      <w:r>
        <w:rPr>
          <w:sz w:val="24"/>
        </w:rPr>
        <w:t xml:space="preserve"> Предельно допустимые концентрации (ПДК) вредных веществ в воздухе рабочей зоны. Постановление Главного государственного санитарного врача Российской Федерации от 13 февраля 2018 г. N 25</w:t>
      </w:r>
    </w:p>
    <w:bookmarkStart w:id="3078" w:name="P3078"/>
    <w:bookmarkEnd w:id="3078"/>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bookmarkStart w:id="3079" w:name="P3079"/>
    <w:bookmarkEnd w:id="3079"/>
    <w:p>
      <w:pPr>
        <w:pStyle w:val="0"/>
        <w:spacing w:before="240" w:lineRule="auto"/>
        <w:ind w:firstLine="540"/>
        <w:jc w:val="both"/>
      </w:pPr>
      <w:r>
        <w:rPr>
          <w:sz w:val="24"/>
        </w:rPr>
        <w:t xml:space="preserve">[12] </w:t>
      </w:r>
      <w:hyperlink w:history="0" r:id="rId445" w:tooltip="Приказ Ростехнадзора от 27.12.2012 N 784 &quot;Об утверждении Руководства по безопасности &quot;Рекомендации по устройству и безопасной эксплуатации технологических трубопроводов&quot; ------------ Утратил силу или отменен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27 декабря 2012 г. N 784 "Об утверждении Руководства по безопасности "Рекомендации по устройству и безопасной эксплуатации технологических трубопроводов"</w:t>
      </w:r>
    </w:p>
    <w:bookmarkStart w:id="3080" w:name="P3080"/>
    <w:bookmarkEnd w:id="3080"/>
    <w:p>
      <w:pPr>
        <w:pStyle w:val="0"/>
        <w:spacing w:before="240" w:lineRule="auto"/>
        <w:ind w:firstLine="540"/>
        <w:jc w:val="both"/>
      </w:pPr>
      <w:r>
        <w:rPr>
          <w:sz w:val="24"/>
        </w:rPr>
        <w:t xml:space="preserve">[13] Федеральный </w:t>
      </w:r>
      <w:hyperlink w:history="0" r:id="rId446" w:tooltip="Федеральный закон от 21.07.1997 N 116-ФЗ (ред. от 08.08.2024) &quot;О промышленной безопасности опасных производственных объектов&quot; (с изм. и доп., вступ. в силу с 01.09.2024) ------------ Недействующая редакция {КонсультантПлюс}">
        <w:r>
          <w:rPr>
            <w:sz w:val="24"/>
            <w:color w:val="0000ff"/>
          </w:rPr>
          <w:t xml:space="preserve">закон</w:t>
        </w:r>
      </w:hyperlink>
      <w:r>
        <w:rPr>
          <w:sz w:val="24"/>
        </w:rPr>
        <w:t xml:space="preserve"> от 21 июля 1997 г. N 116-ФЗ "О промышленной безопасности опасных производственных объектов"</w:t>
      </w:r>
    </w:p>
    <w:p>
      <w:pPr>
        <w:pStyle w:val="0"/>
        <w:jc w:val="both"/>
      </w:pPr>
      <w:r>
        <w:rPr>
          <w:sz w:val="24"/>
        </w:rPr>
        <w:t xml:space="preserve">(позиция введена </w:t>
      </w:r>
      <w:hyperlink w:history="0" r:id="rId44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3082" w:name="P3082"/>
    <w:bookmarkEnd w:id="3082"/>
    <w:p>
      <w:pPr>
        <w:pStyle w:val="0"/>
        <w:spacing w:before="240" w:lineRule="auto"/>
        <w:ind w:firstLine="540"/>
        <w:jc w:val="both"/>
      </w:pPr>
      <w:r>
        <w:rPr>
          <w:sz w:val="24"/>
        </w:rPr>
        <w:t xml:space="preserve">[14] Федеральный </w:t>
      </w:r>
      <w:hyperlink w:history="0" r:id="rId448" w:tooltip="Федеральный закон от 30.12.2020 N 492-ФЗ (ред. от 12.12.2023) &quot;О биологической безопасности в Российской Федерации&quot; ------------ Недействующая редакция {КонсультантПлюс}">
        <w:r>
          <w:rPr>
            <w:sz w:val="24"/>
            <w:color w:val="0000ff"/>
          </w:rPr>
          <w:t xml:space="preserve">закон</w:t>
        </w:r>
      </w:hyperlink>
      <w:r>
        <w:rPr>
          <w:sz w:val="24"/>
        </w:rPr>
        <w:t xml:space="preserve"> от 30 декабря 2020 г. N 492-ФЗ "О биологической безопасности в Российской Федерации"</w:t>
      </w:r>
    </w:p>
    <w:p>
      <w:pPr>
        <w:pStyle w:val="0"/>
        <w:jc w:val="both"/>
      </w:pPr>
      <w:r>
        <w:rPr>
          <w:sz w:val="24"/>
        </w:rPr>
        <w:t xml:space="preserve">(позиция введена </w:t>
      </w:r>
      <w:hyperlink w:history="0" r:id="rId44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450"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 </w:t>
            </w:r>
            <w:hyperlink w:history="0" r:id="rId451"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STR&amp;n=29009&amp;date=03.04.2026&amp;dst=100009&amp;field=134" TargetMode = "External"/><Relationship Id="rId11" Type="http://schemas.openxmlformats.org/officeDocument/2006/relationships/hyperlink" Target="https://login.consultant.ru/link/?req=doc&amp;base=LAW&amp;n=421646&amp;date=03.04.2026&amp;dst=100022&amp;field=134" TargetMode = "External"/><Relationship Id="rId12" Type="http://schemas.openxmlformats.org/officeDocument/2006/relationships/hyperlink" Target="https://login.consultant.ru/link/?req=doc&amp;base=STR&amp;n=31175&amp;date=03.04.2026&amp;dst=100007&amp;field=134" TargetMode = "External"/><Relationship Id="rId13" Type="http://schemas.openxmlformats.org/officeDocument/2006/relationships/hyperlink" Target="https://login.consultant.ru/link/?req=doc&amp;base=LAW&amp;n=461198&amp;date=03.04.2026&amp;dst=100008&amp;field=134" TargetMode = "External"/><Relationship Id="rId14" Type="http://schemas.openxmlformats.org/officeDocument/2006/relationships/hyperlink" Target="https://login.consultant.ru/link/?req=doc&amp;base=STR&amp;n=33680&amp;date=03.04.2026&amp;dst=100006&amp;field=134" TargetMode = "External"/><Relationship Id="rId15" Type="http://schemas.openxmlformats.org/officeDocument/2006/relationships/hyperlink" Target="https://login.consultant.ru/link/?req=doc&amp;base=LAW&amp;n=480777&amp;date=03.04.2026&amp;dst=100005&amp;field=134" TargetMode = "External"/><Relationship Id="rId16" Type="http://schemas.openxmlformats.org/officeDocument/2006/relationships/hyperlink" Target="https://login.consultant.ru/link/?req=doc&amp;base=LAW&amp;n=456140&amp;date=03.04.2026&amp;dst=101339&amp;field=134" TargetMode = "External"/><Relationship Id="rId17" Type="http://schemas.openxmlformats.org/officeDocument/2006/relationships/hyperlink" Target="https://login.consultant.ru/link/?req=doc&amp;base=LAW&amp;n=456140&amp;date=03.04.2026&amp;dst=101340&amp;field=134" TargetMode = "External"/><Relationship Id="rId18" Type="http://schemas.openxmlformats.org/officeDocument/2006/relationships/hyperlink" Target="https://login.consultant.ru/link/?req=doc&amp;base=LAW&amp;n=381549&amp;date=03.04.2026&amp;dst=100005&amp;field=134" TargetMode = "External"/><Relationship Id="rId19" Type="http://schemas.openxmlformats.org/officeDocument/2006/relationships/hyperlink" Target="https://login.consultant.ru/link/?req=doc&amp;base=STR&amp;n=23780&amp;date=03.04.2026" TargetMode = "External"/><Relationship Id="rId20" Type="http://schemas.openxmlformats.org/officeDocument/2006/relationships/hyperlink" Target="https://login.consultant.ru/link/?req=doc&amp;base=LAW&amp;n=471020&amp;date=03.04.2026" TargetMode = "External"/><Relationship Id="rId21" Type="http://schemas.openxmlformats.org/officeDocument/2006/relationships/hyperlink" Target="https://login.consultant.ru/link/?req=doc&amp;base=LAW&amp;n=471095&amp;date=03.04.2026" TargetMode = "External"/><Relationship Id="rId22" Type="http://schemas.openxmlformats.org/officeDocument/2006/relationships/hyperlink" Target="https://login.consultant.ru/link/?req=doc&amp;base=LAW&amp;n=465775&amp;date=03.04.2026" TargetMode = "External"/><Relationship Id="rId23" Type="http://schemas.openxmlformats.org/officeDocument/2006/relationships/hyperlink" Target="https://login.consultant.ru/link/?req=doc&amp;base=LAW&amp;n=449642&amp;date=03.04.2026" TargetMode = "External"/><Relationship Id="rId24" Type="http://schemas.openxmlformats.org/officeDocument/2006/relationships/hyperlink" Target="https://login.consultant.ru/link/?req=doc&amp;base=STR&amp;n=23780&amp;date=03.04.2026" TargetMode = "External"/><Relationship Id="rId25" Type="http://schemas.openxmlformats.org/officeDocument/2006/relationships/hyperlink" Target="https://login.consultant.ru/link/?req=doc&amp;base=STR&amp;n=33680&amp;date=03.04.2026&amp;dst=100006&amp;field=134" TargetMode = "External"/><Relationship Id="rId26" Type="http://schemas.openxmlformats.org/officeDocument/2006/relationships/hyperlink" Target="https://login.consultant.ru/link/?req=doc&amp;base=LAW&amp;n=466788&amp;date=03.04.2026&amp;dst=151&amp;field=134" TargetMode = "External"/><Relationship Id="rId27" Type="http://schemas.openxmlformats.org/officeDocument/2006/relationships/hyperlink" Target="https://login.consultant.ru/link/?req=doc&amp;base=LAW&amp;n=466788&amp;date=03.04.2026&amp;dst=160&amp;field=134" TargetMode = "External"/><Relationship Id="rId28" Type="http://schemas.openxmlformats.org/officeDocument/2006/relationships/hyperlink" Target="https://login.consultant.ru/link/?req=doc&amp;base=STR&amp;n=33680&amp;date=03.04.2026&amp;dst=100009&amp;field=134" TargetMode = "External"/><Relationship Id="rId29" Type="http://schemas.openxmlformats.org/officeDocument/2006/relationships/hyperlink" Target="https://login.consultant.ru/link/?req=doc&amp;base=STR&amp;n=33680&amp;date=03.04.2026&amp;dst=100011&amp;field=134" TargetMode = "External"/><Relationship Id="rId30" Type="http://schemas.openxmlformats.org/officeDocument/2006/relationships/hyperlink" Target="https://login.consultant.ru/link/?req=doc&amp;base=STR&amp;n=18825&amp;date=03.04.2026" TargetMode = "External"/><Relationship Id="rId31" Type="http://schemas.openxmlformats.org/officeDocument/2006/relationships/hyperlink" Target="https://login.consultant.ru/link/?req=doc&amp;base=STR&amp;n=5677&amp;date=03.04.2026" TargetMode = "External"/><Relationship Id="rId32" Type="http://schemas.openxmlformats.org/officeDocument/2006/relationships/hyperlink" Target="https://login.consultant.ru/link/?req=doc&amp;base=STR&amp;n=3&amp;date=03.04.2026" TargetMode = "External"/><Relationship Id="rId33" Type="http://schemas.openxmlformats.org/officeDocument/2006/relationships/hyperlink" Target="https://login.consultant.ru/link/?req=doc&amp;base=OTN&amp;n=17702&amp;date=03.04.2026" TargetMode = "External"/><Relationship Id="rId34" Type="http://schemas.openxmlformats.org/officeDocument/2006/relationships/hyperlink" Target="https://login.consultant.ru/link/?req=doc&amp;base=LAW&amp;n=322547&amp;date=03.04.2026" TargetMode = "External"/><Relationship Id="rId35" Type="http://schemas.openxmlformats.org/officeDocument/2006/relationships/hyperlink" Target="https://login.consultant.ru/link/?req=doc&amp;base=STR&amp;n=20681&amp;date=03.04.2026" TargetMode = "External"/><Relationship Id="rId36" Type="http://schemas.openxmlformats.org/officeDocument/2006/relationships/hyperlink" Target="https://login.consultant.ru/link/?req=doc&amp;base=STR&amp;n=20131&amp;date=03.04.2026" TargetMode = "External"/><Relationship Id="rId37" Type="http://schemas.openxmlformats.org/officeDocument/2006/relationships/hyperlink" Target="https://login.consultant.ru/link/?req=doc&amp;base=STR&amp;n=16194&amp;date=03.04.2026" TargetMode = "External"/><Relationship Id="rId38" Type="http://schemas.openxmlformats.org/officeDocument/2006/relationships/hyperlink" Target="https://login.consultant.ru/link/?req=doc&amp;base=STR&amp;n=23267&amp;date=03.04.2026" TargetMode = "External"/><Relationship Id="rId39" Type="http://schemas.openxmlformats.org/officeDocument/2006/relationships/hyperlink" Target="https://login.consultant.ru/link/?req=doc&amp;base=STR&amp;n=331&amp;date=03.04.2026" TargetMode = "External"/><Relationship Id="rId40" Type="http://schemas.openxmlformats.org/officeDocument/2006/relationships/hyperlink" Target="https://login.consultant.ru/link/?req=doc&amp;base=STR&amp;n=30333&amp;date=03.04.2026" TargetMode = "External"/><Relationship Id="rId41" Type="http://schemas.openxmlformats.org/officeDocument/2006/relationships/hyperlink" Target="https://login.consultant.ru/link/?req=doc&amp;base=STR&amp;n=17584&amp;date=03.04.2026" TargetMode = "External"/><Relationship Id="rId42" Type="http://schemas.openxmlformats.org/officeDocument/2006/relationships/hyperlink" Target="https://login.consultant.ru/link/?req=doc&amp;base=ATN&amp;n=1041&amp;date=03.04.2026" TargetMode = "External"/><Relationship Id="rId43" Type="http://schemas.openxmlformats.org/officeDocument/2006/relationships/hyperlink" Target="https://login.consultant.ru/link/?req=doc&amp;base=STR&amp;n=18806&amp;date=03.04.2026" TargetMode = "External"/><Relationship Id="rId44" Type="http://schemas.openxmlformats.org/officeDocument/2006/relationships/hyperlink" Target="https://login.consultant.ru/link/?req=doc&amp;base=ATN&amp;n=104152&amp;date=03.04.2026" TargetMode = "External"/><Relationship Id="rId45" Type="http://schemas.openxmlformats.org/officeDocument/2006/relationships/hyperlink" Target="https://login.consultant.ru/link/?req=doc&amp;base=ATN&amp;n=111381&amp;date=03.04.2026" TargetMode = "External"/><Relationship Id="rId46" Type="http://schemas.openxmlformats.org/officeDocument/2006/relationships/hyperlink" Target="https://login.consultant.ru/link/?req=doc&amp;base=STR&amp;n=22183&amp;date=03.04.2026" TargetMode = "External"/><Relationship Id="rId47" Type="http://schemas.openxmlformats.org/officeDocument/2006/relationships/hyperlink" Target="https://login.consultant.ru/link/?req=doc&amp;base=STR&amp;n=23347&amp;date=03.04.2026" TargetMode = "External"/><Relationship Id="rId48" Type="http://schemas.openxmlformats.org/officeDocument/2006/relationships/hyperlink" Target="https://login.consultant.ru/link/?req=doc&amp;base=OTN&amp;n=35704&amp;date=03.04.2026" TargetMode = "External"/><Relationship Id="rId49" Type="http://schemas.openxmlformats.org/officeDocument/2006/relationships/hyperlink" Target="https://login.consultant.ru/link/?req=doc&amp;base=OTN&amp;n=35623&amp;date=03.04.2026" TargetMode = "External"/><Relationship Id="rId50" Type="http://schemas.openxmlformats.org/officeDocument/2006/relationships/hyperlink" Target="https://login.consultant.ru/link/?req=doc&amp;base=OTN&amp;n=35723&amp;date=03.04.2026" TargetMode = "External"/><Relationship Id="rId51" Type="http://schemas.openxmlformats.org/officeDocument/2006/relationships/hyperlink" Target="https://login.consultant.ru/link/?req=doc&amp;base=ATN&amp;n=90155&amp;date=03.04.2026" TargetMode = "External"/><Relationship Id="rId52" Type="http://schemas.openxmlformats.org/officeDocument/2006/relationships/hyperlink" Target="https://login.consultant.ru/link/?req=doc&amp;base=OTN&amp;n=5410&amp;date=03.04.2026" TargetMode = "External"/><Relationship Id="rId53" Type="http://schemas.openxmlformats.org/officeDocument/2006/relationships/hyperlink" Target="https://login.consultant.ru/link/?req=doc&amp;base=STR&amp;n=25293&amp;date=03.04.2026" TargetMode = "External"/><Relationship Id="rId54" Type="http://schemas.openxmlformats.org/officeDocument/2006/relationships/hyperlink" Target="https://login.consultant.ru/link/?req=doc&amp;base=STR&amp;n=25137&amp;date=03.04.2026" TargetMode = "External"/><Relationship Id="rId55" Type="http://schemas.openxmlformats.org/officeDocument/2006/relationships/hyperlink" Target="https://login.consultant.ru/link/?req=doc&amp;base=STR&amp;n=11616&amp;date=03.04.2026" TargetMode = "External"/><Relationship Id="rId56" Type="http://schemas.openxmlformats.org/officeDocument/2006/relationships/hyperlink" Target="https://login.consultant.ru/link/?req=doc&amp;base=STR&amp;n=28701&amp;date=03.04.2026" TargetMode = "External"/><Relationship Id="rId57" Type="http://schemas.openxmlformats.org/officeDocument/2006/relationships/hyperlink" Target="https://login.consultant.ru/link/?req=doc&amp;base=STR&amp;n=30079&amp;date=03.04.2026" TargetMode = "External"/><Relationship Id="rId58" Type="http://schemas.openxmlformats.org/officeDocument/2006/relationships/hyperlink" Target="https://login.consultant.ru/link/?req=doc&amp;base=STR&amp;n=29632&amp;date=03.04.2026" TargetMode = "External"/><Relationship Id="rId59" Type="http://schemas.openxmlformats.org/officeDocument/2006/relationships/hyperlink" Target="https://login.consultant.ru/link/?req=doc&amp;base=STR&amp;n=29897&amp;date=03.04.2026" TargetMode = "External"/><Relationship Id="rId60" Type="http://schemas.openxmlformats.org/officeDocument/2006/relationships/hyperlink" Target="https://login.consultant.ru/link/?req=doc&amp;base=STR&amp;n=25034&amp;date=03.04.2026" TargetMode = "External"/><Relationship Id="rId61" Type="http://schemas.openxmlformats.org/officeDocument/2006/relationships/hyperlink" Target="https://login.consultant.ru/link/?req=doc&amp;base=STR&amp;n=13556&amp;date=03.04.2026" TargetMode = "External"/><Relationship Id="rId62" Type="http://schemas.openxmlformats.org/officeDocument/2006/relationships/hyperlink" Target="https://login.consultant.ru/link/?req=doc&amp;base=STR&amp;n=31728&amp;date=03.04.2026" TargetMode = "External"/><Relationship Id="rId63" Type="http://schemas.openxmlformats.org/officeDocument/2006/relationships/hyperlink" Target="https://login.consultant.ru/link/?req=doc&amp;base=STR&amp;n=28792&amp;date=03.04.2026" TargetMode = "External"/><Relationship Id="rId64" Type="http://schemas.openxmlformats.org/officeDocument/2006/relationships/hyperlink" Target="https://login.consultant.ru/link/?req=doc&amp;base=STR&amp;n=28550&amp;date=03.04.2026" TargetMode = "External"/><Relationship Id="rId65" Type="http://schemas.openxmlformats.org/officeDocument/2006/relationships/hyperlink" Target="https://login.consultant.ru/link/?req=doc&amp;base=STR&amp;n=31817&amp;date=03.04.2026" TargetMode = "External"/><Relationship Id="rId66" Type="http://schemas.openxmlformats.org/officeDocument/2006/relationships/hyperlink" Target="https://login.consultant.ru/link/?req=doc&amp;base=STR&amp;n=28978&amp;date=03.04.2026" TargetMode = "External"/><Relationship Id="rId67" Type="http://schemas.openxmlformats.org/officeDocument/2006/relationships/hyperlink" Target="https://login.consultant.ru/link/?req=doc&amp;base=STR&amp;n=28502&amp;date=03.04.2026" TargetMode = "External"/><Relationship Id="rId68" Type="http://schemas.openxmlformats.org/officeDocument/2006/relationships/hyperlink" Target="https://login.consultant.ru/link/?req=doc&amp;base=STR&amp;n=31513&amp;date=03.04.2026" TargetMode = "External"/><Relationship Id="rId69" Type="http://schemas.openxmlformats.org/officeDocument/2006/relationships/hyperlink" Target="https://login.consultant.ru/link/?req=doc&amp;base=STR&amp;n=28578&amp;date=03.04.2026" TargetMode = "External"/><Relationship Id="rId70" Type="http://schemas.openxmlformats.org/officeDocument/2006/relationships/hyperlink" Target="https://login.consultant.ru/link/?req=doc&amp;base=STR&amp;n=31816&amp;date=03.04.2026" TargetMode = "External"/><Relationship Id="rId71" Type="http://schemas.openxmlformats.org/officeDocument/2006/relationships/hyperlink" Target="https://login.consultant.ru/link/?req=doc&amp;base=STR&amp;n=31367&amp;date=03.04.2026" TargetMode = "External"/><Relationship Id="rId72" Type="http://schemas.openxmlformats.org/officeDocument/2006/relationships/hyperlink" Target="https://login.consultant.ru/link/?req=doc&amp;base=STR&amp;n=29122&amp;date=03.04.2026" TargetMode = "External"/><Relationship Id="rId73" Type="http://schemas.openxmlformats.org/officeDocument/2006/relationships/hyperlink" Target="https://login.consultant.ru/link/?req=doc&amp;base=STR&amp;n=30822&amp;date=03.04.2026" TargetMode = "External"/><Relationship Id="rId74" Type="http://schemas.openxmlformats.org/officeDocument/2006/relationships/hyperlink" Target="https://login.consultant.ru/link/?req=doc&amp;base=STR&amp;n=30128&amp;date=03.04.2026" TargetMode = "External"/><Relationship Id="rId75" Type="http://schemas.openxmlformats.org/officeDocument/2006/relationships/hyperlink" Target="https://login.consultant.ru/link/?req=doc&amp;base=STR&amp;n=30026&amp;date=03.04.2026" TargetMode = "External"/><Relationship Id="rId76" Type="http://schemas.openxmlformats.org/officeDocument/2006/relationships/hyperlink" Target="https://login.consultant.ru/link/?req=doc&amp;base=STR&amp;n=28654&amp;date=03.04.2026" TargetMode = "External"/><Relationship Id="rId77" Type="http://schemas.openxmlformats.org/officeDocument/2006/relationships/hyperlink" Target="https://login.consultant.ru/link/?req=doc&amp;base=STR&amp;n=31697&amp;date=03.04.2026" TargetMode = "External"/><Relationship Id="rId78" Type="http://schemas.openxmlformats.org/officeDocument/2006/relationships/hyperlink" Target="https://login.consultant.ru/link/?req=doc&amp;base=STR&amp;n=22066&amp;date=03.04.2026" TargetMode = "External"/><Relationship Id="rId79" Type="http://schemas.openxmlformats.org/officeDocument/2006/relationships/hyperlink" Target="https://login.consultant.ru/link/?req=doc&amp;base=STR&amp;n=22067&amp;date=03.04.2026" TargetMode = "External"/><Relationship Id="rId80" Type="http://schemas.openxmlformats.org/officeDocument/2006/relationships/hyperlink" Target="https://login.consultant.ru/link/?req=doc&amp;base=STR&amp;n=22195&amp;date=03.04.2026" TargetMode = "External"/><Relationship Id="rId81" Type="http://schemas.openxmlformats.org/officeDocument/2006/relationships/hyperlink" Target="https://login.consultant.ru/link/?req=doc&amp;base=STR&amp;n=30134&amp;date=03.04.2026" TargetMode = "External"/><Relationship Id="rId82" Type="http://schemas.openxmlformats.org/officeDocument/2006/relationships/hyperlink" Target="https://login.consultant.ru/link/?req=doc&amp;base=LAW&amp;n=376143&amp;date=03.04.2026&amp;dst=100012&amp;field=134" TargetMode = "External"/><Relationship Id="rId83" Type="http://schemas.openxmlformats.org/officeDocument/2006/relationships/hyperlink" Target="https://login.consultant.ru/link/?req=doc&amp;base=STR&amp;n=28688&amp;date=03.04.2026" TargetMode = "External"/><Relationship Id="rId84" Type="http://schemas.openxmlformats.org/officeDocument/2006/relationships/hyperlink" Target="https://login.consultant.ru/link/?req=doc&amp;base=LAW&amp;n=441707&amp;date=03.04.2026&amp;dst=100137&amp;field=134" TargetMode = "External"/><Relationship Id="rId85" Type="http://schemas.openxmlformats.org/officeDocument/2006/relationships/hyperlink" Target="https://login.consultant.ru/link/?req=doc&amp;base=LAW&amp;n=409735&amp;date=03.04.2026&amp;dst=100041&amp;field=134" TargetMode = "External"/><Relationship Id="rId86" Type="http://schemas.openxmlformats.org/officeDocument/2006/relationships/hyperlink" Target="https://login.consultant.ru/link/?req=doc&amp;base=STR&amp;n=23267&amp;date=03.04.2026" TargetMode = "External"/><Relationship Id="rId87" Type="http://schemas.openxmlformats.org/officeDocument/2006/relationships/hyperlink" Target="https://login.consultant.ru/link/?req=doc&amp;base=STR&amp;n=18806&amp;date=03.04.2026" TargetMode = "External"/><Relationship Id="rId88" Type="http://schemas.openxmlformats.org/officeDocument/2006/relationships/hyperlink" Target="https://login.consultant.ru/link/?req=doc&amp;base=STR&amp;n=28701&amp;date=03.04.2026" TargetMode = "External"/><Relationship Id="rId89" Type="http://schemas.openxmlformats.org/officeDocument/2006/relationships/hyperlink" Target="https://login.consultant.ru/link/?req=doc&amp;base=STR&amp;n=28688&amp;date=03.04.2026" TargetMode = "External"/><Relationship Id="rId90" Type="http://schemas.openxmlformats.org/officeDocument/2006/relationships/hyperlink" Target="https://login.consultant.ru/link/?req=doc&amp;base=STR&amp;n=33680&amp;date=03.04.2026&amp;dst=100072&amp;field=134" TargetMode = "External"/><Relationship Id="rId91" Type="http://schemas.openxmlformats.org/officeDocument/2006/relationships/hyperlink" Target="https://login.consultant.ru/link/?req=doc&amp;base=STR&amp;n=33680&amp;date=03.04.2026&amp;dst=100074&amp;field=134" TargetMode = "External"/><Relationship Id="rId92" Type="http://schemas.openxmlformats.org/officeDocument/2006/relationships/hyperlink" Target="https://login.consultant.ru/link/?req=doc&amp;base=STR&amp;n=33680&amp;date=03.04.2026&amp;dst=100074&amp;field=134" TargetMode = "External"/><Relationship Id="rId93" Type="http://schemas.openxmlformats.org/officeDocument/2006/relationships/hyperlink" Target="https://login.consultant.ru/link/?req=doc&amp;base=STR&amp;n=33680&amp;date=03.04.2026&amp;dst=100074&amp;field=134" TargetMode = "External"/><Relationship Id="rId94" Type="http://schemas.openxmlformats.org/officeDocument/2006/relationships/hyperlink" Target="https://login.consultant.ru/link/?req=doc&amp;base=STR&amp;n=33680&amp;date=03.04.2026&amp;dst=100074&amp;field=134" TargetMode = "External"/><Relationship Id="rId95" Type="http://schemas.openxmlformats.org/officeDocument/2006/relationships/hyperlink" Target="https://login.consultant.ru/link/?req=doc&amp;base=STR&amp;n=33680&amp;date=03.04.2026&amp;dst=100074&amp;field=134" TargetMode = "External"/><Relationship Id="rId96" Type="http://schemas.openxmlformats.org/officeDocument/2006/relationships/hyperlink" Target="https://login.consultant.ru/link/?req=doc&amp;base=STR&amp;n=33680&amp;date=03.04.2026&amp;dst=100080&amp;field=134" TargetMode = "External"/><Relationship Id="rId97" Type="http://schemas.openxmlformats.org/officeDocument/2006/relationships/hyperlink" Target="https://login.consultant.ru/link/?req=doc&amp;base=STR&amp;n=28654&amp;date=03.04.2026" TargetMode = "External"/><Relationship Id="rId98" Type="http://schemas.openxmlformats.org/officeDocument/2006/relationships/hyperlink" Target="https://login.consultant.ru/link/?req=doc&amp;base=STR&amp;n=30333&amp;date=03.04.2026" TargetMode = "External"/><Relationship Id="rId99" Type="http://schemas.openxmlformats.org/officeDocument/2006/relationships/hyperlink" Target="https://login.consultant.ru/link/?req=doc&amp;base=LAW&amp;n=409735&amp;date=03.04.2026&amp;dst=100041&amp;field=134" TargetMode = "External"/><Relationship Id="rId100" Type="http://schemas.openxmlformats.org/officeDocument/2006/relationships/hyperlink" Target="https://login.consultant.ru/link/?req=doc&amp;base=LAW&amp;n=441707&amp;date=03.04.2026&amp;dst=100137&amp;field=134" TargetMode = "External"/><Relationship Id="rId101" Type="http://schemas.openxmlformats.org/officeDocument/2006/relationships/hyperlink" Target="https://login.consultant.ru/link/?req=doc&amp;base=STR&amp;n=33680&amp;date=03.04.2026&amp;dst=100083&amp;field=134" TargetMode = "External"/><Relationship Id="rId102" Type="http://schemas.openxmlformats.org/officeDocument/2006/relationships/hyperlink" Target="https://login.consultant.ru/link/?req=doc&amp;base=STR&amp;n=5677&amp;date=03.04.2026" TargetMode = "External"/><Relationship Id="rId103" Type="http://schemas.openxmlformats.org/officeDocument/2006/relationships/hyperlink" Target="https://login.consultant.ru/link/?req=doc&amp;base=LAW&amp;n=93768&amp;date=03.04.2026" TargetMode = "External"/><Relationship Id="rId104" Type="http://schemas.openxmlformats.org/officeDocument/2006/relationships/hyperlink" Target="https://login.consultant.ru/link/?req=doc&amp;base=STR&amp;n=31817&amp;date=03.04.2026" TargetMode = "External"/><Relationship Id="rId105" Type="http://schemas.openxmlformats.org/officeDocument/2006/relationships/hyperlink" Target="https://login.consultant.ru/link/?req=doc&amp;base=STR&amp;n=18825&amp;date=03.04.2026" TargetMode = "External"/><Relationship Id="rId106" Type="http://schemas.openxmlformats.org/officeDocument/2006/relationships/hyperlink" Target="https://login.consultant.ru/link/?req=doc&amp;base=STR&amp;n=30333&amp;date=03.04.2026" TargetMode = "External"/><Relationship Id="rId107" Type="http://schemas.openxmlformats.org/officeDocument/2006/relationships/hyperlink" Target="https://login.consultant.ru/link/?req=doc&amp;base=STR&amp;n=33680&amp;date=03.04.2026&amp;dst=100085&amp;field=134" TargetMode = "External"/><Relationship Id="rId108" Type="http://schemas.openxmlformats.org/officeDocument/2006/relationships/hyperlink" Target="https://login.consultant.ru/link/?req=doc&amp;base=LAW&amp;n=477673&amp;date=03.04.2026&amp;dst=7769&amp;field=134" TargetMode = "External"/><Relationship Id="rId109" Type="http://schemas.openxmlformats.org/officeDocument/2006/relationships/hyperlink" Target="https://login.consultant.ru/link/?req=doc&amp;base=STR&amp;n=17584&amp;date=03.04.2026" TargetMode = "External"/><Relationship Id="rId110" Type="http://schemas.openxmlformats.org/officeDocument/2006/relationships/hyperlink" Target="https://login.consultant.ru/link/?req=doc&amp;base=STR&amp;n=33680&amp;date=03.04.2026&amp;dst=100087&amp;field=134" TargetMode = "External"/><Relationship Id="rId111" Type="http://schemas.openxmlformats.org/officeDocument/2006/relationships/hyperlink" Target="https://login.consultant.ru/link/?req=doc&amp;base=STR&amp;n=30333&amp;date=03.04.2026" TargetMode = "External"/><Relationship Id="rId112" Type="http://schemas.openxmlformats.org/officeDocument/2006/relationships/hyperlink" Target="https://login.consultant.ru/link/?req=doc&amp;base=STR&amp;n=5677&amp;date=03.04.2026" TargetMode = "External"/><Relationship Id="rId113" Type="http://schemas.openxmlformats.org/officeDocument/2006/relationships/hyperlink" Target="https://login.consultant.ru/link/?req=doc&amp;base=LAW&amp;n=93768&amp;date=03.04.2026" TargetMode = "External"/><Relationship Id="rId114" Type="http://schemas.openxmlformats.org/officeDocument/2006/relationships/hyperlink" Target="https://login.consultant.ru/link/?req=doc&amp;base=STR&amp;n=30333&amp;date=03.04.2026" TargetMode = "External"/><Relationship Id="rId115" Type="http://schemas.openxmlformats.org/officeDocument/2006/relationships/hyperlink" Target="https://login.consultant.ru/link/?req=doc&amp;base=STR&amp;n=30333&amp;date=03.04.2026" TargetMode = "External"/><Relationship Id="rId116" Type="http://schemas.openxmlformats.org/officeDocument/2006/relationships/hyperlink" Target="https://login.consultant.ru/link/?req=doc&amp;base=STR&amp;n=30333&amp;date=03.04.2026" TargetMode = "External"/><Relationship Id="rId117" Type="http://schemas.openxmlformats.org/officeDocument/2006/relationships/hyperlink" Target="https://login.consultant.ru/link/?req=doc&amp;base=STR&amp;n=33680&amp;date=03.04.2026&amp;dst=100089&amp;field=134" TargetMode = "External"/><Relationship Id="rId118" Type="http://schemas.openxmlformats.org/officeDocument/2006/relationships/hyperlink" Target="https://login.consultant.ru/link/?req=doc&amp;base=STR&amp;n=33680&amp;date=03.04.2026&amp;dst=100091&amp;field=134" TargetMode = "External"/><Relationship Id="rId119" Type="http://schemas.openxmlformats.org/officeDocument/2006/relationships/hyperlink" Target="https://login.consultant.ru/link/?req=doc&amp;base=STR&amp;n=33680&amp;date=03.04.2026&amp;dst=100092&amp;field=134" TargetMode = "External"/><Relationship Id="rId120" Type="http://schemas.openxmlformats.org/officeDocument/2006/relationships/hyperlink" Target="https://login.consultant.ru/link/?req=doc&amp;base=STR&amp;n=30333&amp;date=03.04.2026&amp;dst=100058&amp;field=134" TargetMode = "External"/><Relationship Id="rId121" Type="http://schemas.openxmlformats.org/officeDocument/2006/relationships/hyperlink" Target="https://login.consultant.ru/link/?req=doc&amp;base=STR&amp;n=33680&amp;date=03.04.2026&amp;dst=100094&amp;field=134" TargetMode = "External"/><Relationship Id="rId122" Type="http://schemas.openxmlformats.org/officeDocument/2006/relationships/hyperlink" Target="https://login.consultant.ru/link/?req=doc&amp;base=STR&amp;n=5677&amp;date=03.04.2026" TargetMode = "External"/><Relationship Id="rId123" Type="http://schemas.openxmlformats.org/officeDocument/2006/relationships/hyperlink" Target="https://login.consultant.ru/link/?req=doc&amp;base=LAW&amp;n=441707&amp;date=03.04.2026&amp;dst=100137&amp;field=134" TargetMode = "External"/><Relationship Id="rId124" Type="http://schemas.openxmlformats.org/officeDocument/2006/relationships/hyperlink" Target="https://login.consultant.ru/link/?req=doc&amp;base=STR&amp;n=33680&amp;date=03.04.2026&amp;dst=100095&amp;field=134" TargetMode = "External"/><Relationship Id="rId125" Type="http://schemas.openxmlformats.org/officeDocument/2006/relationships/hyperlink" Target="https://login.consultant.ru/link/?req=doc&amp;base=STR&amp;n=30333&amp;date=03.04.2026" TargetMode = "External"/><Relationship Id="rId126" Type="http://schemas.openxmlformats.org/officeDocument/2006/relationships/hyperlink" Target="https://login.consultant.ru/link/?req=doc&amp;base=STR&amp;n=5677&amp;date=03.04.2026" TargetMode = "External"/><Relationship Id="rId127" Type="http://schemas.openxmlformats.org/officeDocument/2006/relationships/hyperlink" Target="https://login.consultant.ru/link/?req=doc&amp;base=STR&amp;n=33680&amp;date=03.04.2026&amp;dst=100096&amp;field=134" TargetMode = "External"/><Relationship Id="rId128" Type="http://schemas.openxmlformats.org/officeDocument/2006/relationships/hyperlink" Target="https://login.consultant.ru/link/?req=doc&amp;base=STR&amp;n=5677&amp;date=03.04.2026" TargetMode = "External"/><Relationship Id="rId129" Type="http://schemas.openxmlformats.org/officeDocument/2006/relationships/hyperlink" Target="https://login.consultant.ru/link/?req=doc&amp;base=STR&amp;n=33680&amp;date=03.04.2026&amp;dst=100097&amp;field=134" TargetMode = "External"/><Relationship Id="rId130" Type="http://schemas.openxmlformats.org/officeDocument/2006/relationships/hyperlink" Target="https://login.consultant.ru/link/?req=doc&amp;base=STR&amp;n=33680&amp;date=03.04.2026&amp;dst=100098&amp;field=134" TargetMode = "External"/><Relationship Id="rId131" Type="http://schemas.openxmlformats.org/officeDocument/2006/relationships/hyperlink" Target="https://login.consultant.ru/link/?req=doc&amp;base=STR&amp;n=33680&amp;date=03.04.2026&amp;dst=100099&amp;field=134" TargetMode = "External"/><Relationship Id="rId132" Type="http://schemas.openxmlformats.org/officeDocument/2006/relationships/hyperlink" Target="https://login.consultant.ru/link/?req=doc&amp;base=LAW&amp;n=93768&amp;date=03.04.2026" TargetMode = "External"/><Relationship Id="rId133" Type="http://schemas.openxmlformats.org/officeDocument/2006/relationships/hyperlink" Target="https://login.consultant.ru/link/?req=doc&amp;base=STR&amp;n=5677&amp;date=03.04.2026" TargetMode = "External"/><Relationship Id="rId134" Type="http://schemas.openxmlformats.org/officeDocument/2006/relationships/hyperlink" Target="https://login.consultant.ru/link/?req=doc&amp;base=STR&amp;n=33680&amp;date=03.04.2026&amp;dst=100100&amp;field=134" TargetMode = "External"/><Relationship Id="rId135" Type="http://schemas.openxmlformats.org/officeDocument/2006/relationships/hyperlink" Target="https://login.consultant.ru/link/?req=doc&amp;base=STR&amp;n=30822&amp;date=03.04.2026" TargetMode = "External"/><Relationship Id="rId136" Type="http://schemas.openxmlformats.org/officeDocument/2006/relationships/hyperlink" Target="https://login.consultant.ru/link/?req=doc&amp;base=STR&amp;n=30822&amp;date=03.04.2026" TargetMode = "External"/><Relationship Id="rId137" Type="http://schemas.openxmlformats.org/officeDocument/2006/relationships/hyperlink" Target="https://login.consultant.ru/link/?req=doc&amp;base=STR&amp;n=33680&amp;date=03.04.2026&amp;dst=100101&amp;field=134" TargetMode = "External"/><Relationship Id="rId138" Type="http://schemas.openxmlformats.org/officeDocument/2006/relationships/hyperlink" Target="https://login.consultant.ru/link/?req=doc&amp;base=STR&amp;n=33680&amp;date=03.04.2026&amp;dst=100103&amp;field=134" TargetMode = "External"/><Relationship Id="rId139" Type="http://schemas.openxmlformats.org/officeDocument/2006/relationships/hyperlink" Target="https://login.consultant.ru/link/?req=doc&amp;base=STR&amp;n=22066&amp;date=03.04.2026" TargetMode = "External"/><Relationship Id="rId140" Type="http://schemas.openxmlformats.org/officeDocument/2006/relationships/hyperlink" Target="https://login.consultant.ru/link/?req=doc&amp;base=STR&amp;n=33680&amp;date=03.04.2026&amp;dst=100104&amp;field=134" TargetMode = "External"/><Relationship Id="rId141" Type="http://schemas.openxmlformats.org/officeDocument/2006/relationships/hyperlink" Target="https://login.consultant.ru/link/?req=doc&amp;base=STR&amp;n=28688&amp;date=03.04.2026" TargetMode = "External"/><Relationship Id="rId142" Type="http://schemas.openxmlformats.org/officeDocument/2006/relationships/hyperlink" Target="https://login.consultant.ru/link/?req=doc&amp;base=STR&amp;n=33680&amp;date=03.04.2026&amp;dst=100106&amp;field=134" TargetMode = "External"/><Relationship Id="rId143" Type="http://schemas.openxmlformats.org/officeDocument/2006/relationships/hyperlink" Target="https://login.consultant.ru/link/?req=doc&amp;base=STR&amp;n=28688&amp;date=03.04.2026" TargetMode = "External"/><Relationship Id="rId144" Type="http://schemas.openxmlformats.org/officeDocument/2006/relationships/hyperlink" Target="https://login.consultant.ru/link/?req=doc&amp;base=STR&amp;n=29122&amp;date=03.04.2026&amp;dst=100673&amp;field=134" TargetMode = "External"/><Relationship Id="rId145" Type="http://schemas.openxmlformats.org/officeDocument/2006/relationships/hyperlink" Target="https://login.consultant.ru/link/?req=doc&amp;base=STR&amp;n=33680&amp;date=03.04.2026&amp;dst=100112&amp;field=134" TargetMode = "External"/><Relationship Id="rId146" Type="http://schemas.openxmlformats.org/officeDocument/2006/relationships/hyperlink" Target="https://login.consultant.ru/link/?req=doc&amp;base=STR&amp;n=33680&amp;date=03.04.2026&amp;dst=100114&amp;field=134" TargetMode = "External"/><Relationship Id="rId147" Type="http://schemas.openxmlformats.org/officeDocument/2006/relationships/hyperlink" Target="https://login.consultant.ru/link/?req=doc&amp;base=STR&amp;n=30079&amp;date=03.04.2026" TargetMode = "External"/><Relationship Id="rId148" Type="http://schemas.openxmlformats.org/officeDocument/2006/relationships/hyperlink" Target="https://login.consultant.ru/link/?req=doc&amp;base=STR&amp;n=33680&amp;date=03.04.2026&amp;dst=100115&amp;field=134" TargetMode = "External"/><Relationship Id="rId149" Type="http://schemas.openxmlformats.org/officeDocument/2006/relationships/hyperlink" Target="https://login.consultant.ru/link/?req=doc&amp;base=STR&amp;n=33680&amp;date=03.04.2026&amp;dst=100117&amp;field=134" TargetMode = "External"/><Relationship Id="rId150" Type="http://schemas.openxmlformats.org/officeDocument/2006/relationships/hyperlink" Target="https://login.consultant.ru/link/?req=doc&amp;base=STR&amp;n=29897&amp;date=03.04.2026" TargetMode = "External"/><Relationship Id="rId151" Type="http://schemas.openxmlformats.org/officeDocument/2006/relationships/hyperlink" Target="https://login.consultant.ru/link/?req=doc&amp;base=STR&amp;n=33680&amp;date=03.04.2026&amp;dst=100118&amp;field=134" TargetMode = "External"/><Relationship Id="rId152" Type="http://schemas.openxmlformats.org/officeDocument/2006/relationships/hyperlink" Target="https://login.consultant.ru/link/?req=doc&amp;base=STR&amp;n=33680&amp;date=03.04.2026&amp;dst=100120&amp;field=134" TargetMode = "External"/><Relationship Id="rId153" Type="http://schemas.openxmlformats.org/officeDocument/2006/relationships/hyperlink" Target="https://login.consultant.ru/link/?req=doc&amp;base=STR&amp;n=3&amp;date=03.04.2026" TargetMode = "External"/><Relationship Id="rId154" Type="http://schemas.openxmlformats.org/officeDocument/2006/relationships/hyperlink" Target="https://login.consultant.ru/link/?req=doc&amp;base=STR&amp;n=33680&amp;date=03.04.2026&amp;dst=100122&amp;field=134" TargetMode = "External"/><Relationship Id="rId155" Type="http://schemas.openxmlformats.org/officeDocument/2006/relationships/hyperlink" Target="https://login.consultant.ru/link/?req=doc&amp;base=STR&amp;n=3&amp;date=03.04.2026" TargetMode = "External"/><Relationship Id="rId156" Type="http://schemas.openxmlformats.org/officeDocument/2006/relationships/hyperlink" Target="https://login.consultant.ru/link/?req=doc&amp;base=ATN&amp;n=104152&amp;date=03.04.2026" TargetMode = "External"/><Relationship Id="rId157" Type="http://schemas.openxmlformats.org/officeDocument/2006/relationships/hyperlink" Target="https://login.consultant.ru/link/?req=doc&amp;base=STR&amp;n=33680&amp;date=03.04.2026&amp;dst=100124&amp;field=134" TargetMode = "External"/><Relationship Id="rId158" Type="http://schemas.openxmlformats.org/officeDocument/2006/relationships/hyperlink" Target="https://login.consultant.ru/link/?req=doc&amp;base=STR&amp;n=18076&amp;date=03.04.2026" TargetMode = "External"/><Relationship Id="rId159" Type="http://schemas.openxmlformats.org/officeDocument/2006/relationships/hyperlink" Target="https://login.consultant.ru/link/?req=doc&amp;base=STR&amp;n=33680&amp;date=03.04.2026&amp;dst=100126&amp;field=134" TargetMode = "External"/><Relationship Id="rId160" Type="http://schemas.openxmlformats.org/officeDocument/2006/relationships/hyperlink" Target="https://login.consultant.ru/link/?req=doc&amp;base=STR&amp;n=33680&amp;date=03.04.2026&amp;dst=100127&amp;field=134" TargetMode = "External"/><Relationship Id="rId161" Type="http://schemas.openxmlformats.org/officeDocument/2006/relationships/hyperlink" Target="https://login.consultant.ru/link/?req=doc&amp;base=STR&amp;n=33680&amp;date=03.04.2026&amp;dst=100129&amp;field=134" TargetMode = "External"/><Relationship Id="rId162" Type="http://schemas.openxmlformats.org/officeDocument/2006/relationships/hyperlink" Target="https://login.consultant.ru/link/?req=doc&amp;base=STR&amp;n=30822&amp;date=03.04.2026" TargetMode = "External"/><Relationship Id="rId163" Type="http://schemas.openxmlformats.org/officeDocument/2006/relationships/hyperlink" Target="https://login.consultant.ru/link/?req=doc&amp;base=STR&amp;n=28550&amp;date=03.04.2026&amp;dst=105005&amp;field=134" TargetMode = "External"/><Relationship Id="rId164" Type="http://schemas.openxmlformats.org/officeDocument/2006/relationships/hyperlink" Target="https://login.consultant.ru/link/?req=doc&amp;base=STR&amp;n=33680&amp;date=03.04.2026&amp;dst=100130&amp;field=134" TargetMode = "External"/><Relationship Id="rId165" Type="http://schemas.openxmlformats.org/officeDocument/2006/relationships/hyperlink" Target="https://login.consultant.ru/link/?req=doc&amp;base=STR&amp;n=33680&amp;date=03.04.2026&amp;dst=100132&amp;field=134" TargetMode = "External"/><Relationship Id="rId166" Type="http://schemas.openxmlformats.org/officeDocument/2006/relationships/hyperlink" Target="https://login.consultant.ru/link/?req=doc&amp;base=STR&amp;n=33680&amp;date=03.04.2026&amp;dst=100133&amp;field=134" TargetMode = "External"/><Relationship Id="rId167" Type="http://schemas.openxmlformats.org/officeDocument/2006/relationships/hyperlink" Target="https://login.consultant.ru/link/?req=doc&amp;base=STR&amp;n=33680&amp;date=03.04.2026&amp;dst=100133&amp;field=134" TargetMode = "External"/><Relationship Id="rId168" Type="http://schemas.openxmlformats.org/officeDocument/2006/relationships/hyperlink" Target="https://login.consultant.ru/link/?req=doc&amp;base=STR&amp;n=33680&amp;date=03.04.2026&amp;dst=100136&amp;field=134" TargetMode = "External"/><Relationship Id="rId169" Type="http://schemas.openxmlformats.org/officeDocument/2006/relationships/hyperlink" Target="https://login.consultant.ru/link/?req=doc&amp;base=STR&amp;n=33680&amp;date=03.04.2026&amp;dst=100137&amp;field=134" TargetMode = "External"/><Relationship Id="rId170" Type="http://schemas.openxmlformats.org/officeDocument/2006/relationships/hyperlink" Target="https://login.consultant.ru/link/?req=doc&amp;base=STR&amp;n=31817&amp;date=03.04.2026" TargetMode = "External"/><Relationship Id="rId171" Type="http://schemas.openxmlformats.org/officeDocument/2006/relationships/hyperlink" Target="https://login.consultant.ru/link/?req=doc&amp;base=STR&amp;n=30079&amp;date=03.04.2026" TargetMode = "External"/><Relationship Id="rId172" Type="http://schemas.openxmlformats.org/officeDocument/2006/relationships/hyperlink" Target="https://login.consultant.ru/link/?req=doc&amp;base=STR&amp;n=33680&amp;date=03.04.2026&amp;dst=100139&amp;field=134" TargetMode = "External"/><Relationship Id="rId173" Type="http://schemas.openxmlformats.org/officeDocument/2006/relationships/hyperlink" Target="https://login.consultant.ru/link/?req=doc&amp;base=STR&amp;n=30079&amp;date=03.04.2026" TargetMode = "External"/><Relationship Id="rId174" Type="http://schemas.openxmlformats.org/officeDocument/2006/relationships/hyperlink" Target="https://login.consultant.ru/link/?req=doc&amp;base=STR&amp;n=33680&amp;date=03.04.2026&amp;dst=100139&amp;field=134" TargetMode = "External"/><Relationship Id="rId175" Type="http://schemas.openxmlformats.org/officeDocument/2006/relationships/hyperlink" Target="https://login.consultant.ru/link/?req=doc&amp;base=STR&amp;n=33680&amp;date=03.04.2026&amp;dst=100139&amp;field=134" TargetMode = "External"/><Relationship Id="rId176" Type="http://schemas.openxmlformats.org/officeDocument/2006/relationships/hyperlink" Target="https://login.consultant.ru/link/?req=doc&amp;base=STR&amp;n=33680&amp;date=03.04.2026&amp;dst=100143&amp;field=134" TargetMode = "External"/><Relationship Id="rId177" Type="http://schemas.openxmlformats.org/officeDocument/2006/relationships/hyperlink" Target="https://login.consultant.ru/link/?req=doc&amp;base=STR&amp;n=33680&amp;date=03.04.2026&amp;dst=100145&amp;field=134" TargetMode = "External"/><Relationship Id="rId178" Type="http://schemas.openxmlformats.org/officeDocument/2006/relationships/hyperlink" Target="https://login.consultant.ru/link/?req=doc&amp;base=STR&amp;n=33680&amp;date=03.04.2026&amp;dst=100146&amp;field=134" TargetMode = "External"/><Relationship Id="rId179" Type="http://schemas.openxmlformats.org/officeDocument/2006/relationships/hyperlink" Target="https://login.consultant.ru/link/?req=doc&amp;base=STR&amp;n=25034&amp;date=03.04.2026" TargetMode = "External"/><Relationship Id="rId180" Type="http://schemas.openxmlformats.org/officeDocument/2006/relationships/hyperlink" Target="https://login.consultant.ru/link/?req=doc&amp;base=STR&amp;n=33680&amp;date=03.04.2026&amp;dst=100147&amp;field=134" TargetMode = "External"/><Relationship Id="rId181" Type="http://schemas.openxmlformats.org/officeDocument/2006/relationships/hyperlink" Target="https://login.consultant.ru/link/?req=doc&amp;base=STR&amp;n=33680&amp;date=03.04.2026&amp;dst=100149&amp;field=134" TargetMode = "External"/><Relationship Id="rId182" Type="http://schemas.openxmlformats.org/officeDocument/2006/relationships/hyperlink" Target="https://login.consultant.ru/link/?req=doc&amp;base=LAW&amp;n=322547&amp;date=03.04.2026" TargetMode = "External"/><Relationship Id="rId183" Type="http://schemas.openxmlformats.org/officeDocument/2006/relationships/hyperlink" Target="https://login.consultant.ru/link/?req=doc&amp;base=STR&amp;n=33680&amp;date=03.04.2026&amp;dst=100154&amp;field=134" TargetMode = "External"/><Relationship Id="rId184" Type="http://schemas.openxmlformats.org/officeDocument/2006/relationships/hyperlink" Target="https://login.consultant.ru/link/?req=doc&amp;base=STR&amp;n=33680&amp;date=03.04.2026&amp;dst=100156&amp;field=134" TargetMode = "External"/><Relationship Id="rId185" Type="http://schemas.openxmlformats.org/officeDocument/2006/relationships/hyperlink" Target="https://login.consultant.ru/link/?req=doc&amp;base=STR&amp;n=33680&amp;date=03.04.2026&amp;dst=100157&amp;field=134" TargetMode = "External"/><Relationship Id="rId186" Type="http://schemas.openxmlformats.org/officeDocument/2006/relationships/hyperlink" Target="https://login.consultant.ru/link/?req=doc&amp;base=STR&amp;n=33680&amp;date=03.04.2026&amp;dst=100158&amp;field=134" TargetMode = "External"/><Relationship Id="rId187" Type="http://schemas.openxmlformats.org/officeDocument/2006/relationships/hyperlink" Target="https://login.consultant.ru/link/?req=doc&amp;base=STR&amp;n=33680&amp;date=03.04.2026&amp;dst=100160&amp;field=134" TargetMode = "External"/><Relationship Id="rId188" Type="http://schemas.openxmlformats.org/officeDocument/2006/relationships/hyperlink" Target="https://login.consultant.ru/link/?req=doc&amp;base=STR&amp;n=23347&amp;date=03.04.2026" TargetMode = "External"/><Relationship Id="rId189" Type="http://schemas.openxmlformats.org/officeDocument/2006/relationships/hyperlink" Target="https://login.consultant.ru/link/?req=doc&amp;base=STR&amp;n=33680&amp;date=03.04.2026&amp;dst=100161&amp;field=134" TargetMode = "External"/><Relationship Id="rId190" Type="http://schemas.openxmlformats.org/officeDocument/2006/relationships/hyperlink" Target="https://login.consultant.ru/link/?req=doc&amp;base=STR&amp;n=33680&amp;date=03.04.2026&amp;dst=100161&amp;field=134" TargetMode = "External"/><Relationship Id="rId191" Type="http://schemas.openxmlformats.org/officeDocument/2006/relationships/hyperlink" Target="https://login.consultant.ru/link/?req=doc&amp;base=STR&amp;n=33680&amp;date=03.04.2026&amp;dst=100165&amp;field=134" TargetMode = "External"/><Relationship Id="rId192" Type="http://schemas.openxmlformats.org/officeDocument/2006/relationships/hyperlink" Target="https://login.consultant.ru/link/?req=doc&amp;base=STR&amp;n=33680&amp;date=03.04.2026&amp;dst=100167&amp;field=134" TargetMode = "External"/><Relationship Id="rId193" Type="http://schemas.openxmlformats.org/officeDocument/2006/relationships/hyperlink" Target="https://login.consultant.ru/link/?req=doc&amp;base=STR&amp;n=33680&amp;date=03.04.2026&amp;dst=100168&amp;field=134" TargetMode = "External"/><Relationship Id="rId194" Type="http://schemas.openxmlformats.org/officeDocument/2006/relationships/hyperlink" Target="https://login.consultant.ru/link/?req=doc&amp;base=STR&amp;n=33680&amp;date=03.04.2026&amp;dst=100170&amp;field=134" TargetMode = "External"/><Relationship Id="rId195" Type="http://schemas.openxmlformats.org/officeDocument/2006/relationships/hyperlink" Target="https://login.consultant.ru/link/?req=doc&amp;base=STR&amp;n=33680&amp;date=03.04.2026&amp;dst=100172&amp;field=134" TargetMode = "External"/><Relationship Id="rId196" Type="http://schemas.openxmlformats.org/officeDocument/2006/relationships/hyperlink" Target="https://login.consultant.ru/link/?req=doc&amp;base=STR&amp;n=33680&amp;date=03.04.2026&amp;dst=100176&amp;field=134" TargetMode = "External"/><Relationship Id="rId197" Type="http://schemas.openxmlformats.org/officeDocument/2006/relationships/hyperlink" Target="https://login.consultant.ru/link/?req=doc&amp;base=STR&amp;n=33680&amp;date=03.04.2026&amp;dst=100179&amp;field=134" TargetMode = "External"/><Relationship Id="rId198" Type="http://schemas.openxmlformats.org/officeDocument/2006/relationships/hyperlink" Target="https://login.consultant.ru/link/?req=doc&amp;base=STR&amp;n=33680&amp;date=03.04.2026&amp;dst=100179&amp;field=134" TargetMode = "External"/><Relationship Id="rId199" Type="http://schemas.openxmlformats.org/officeDocument/2006/relationships/hyperlink" Target="https://login.consultant.ru/link/?req=doc&amp;base=STR&amp;n=33680&amp;date=03.04.2026&amp;dst=100182&amp;field=134" TargetMode = "External"/><Relationship Id="rId200" Type="http://schemas.openxmlformats.org/officeDocument/2006/relationships/hyperlink" Target="https://login.consultant.ru/link/?req=doc&amp;base=STR&amp;n=33680&amp;date=03.04.2026&amp;dst=100184&amp;field=134" TargetMode = "External"/><Relationship Id="rId201" Type="http://schemas.openxmlformats.org/officeDocument/2006/relationships/hyperlink" Target="https://login.consultant.ru/link/?req=doc&amp;base=STR&amp;n=33680&amp;date=03.04.2026&amp;dst=100184&amp;field=134" TargetMode = "External"/><Relationship Id="rId202" Type="http://schemas.openxmlformats.org/officeDocument/2006/relationships/hyperlink" Target="https://login.consultant.ru/link/?req=doc&amp;base=STR&amp;n=30822&amp;date=03.04.2026" TargetMode = "External"/><Relationship Id="rId203" Type="http://schemas.openxmlformats.org/officeDocument/2006/relationships/hyperlink" Target="https://login.consultant.ru/link/?req=doc&amp;base=STR&amp;n=30822&amp;date=03.04.2026" TargetMode = "External"/><Relationship Id="rId204" Type="http://schemas.openxmlformats.org/officeDocument/2006/relationships/image" Target="media/image2.wmf"/><Relationship Id="rId205" Type="http://schemas.openxmlformats.org/officeDocument/2006/relationships/image" Target="media/image3.wmf"/><Relationship Id="rId206" Type="http://schemas.openxmlformats.org/officeDocument/2006/relationships/hyperlink" Target="https://login.consultant.ru/link/?req=doc&amp;base=STR&amp;n=33680&amp;date=03.04.2026&amp;dst=100187&amp;field=134" TargetMode = "External"/><Relationship Id="rId207" Type="http://schemas.openxmlformats.org/officeDocument/2006/relationships/hyperlink" Target="https://login.consultant.ru/link/?req=doc&amp;base=STR&amp;n=33680&amp;date=03.04.2026&amp;dst=100198&amp;field=134" TargetMode = "External"/><Relationship Id="rId208" Type="http://schemas.openxmlformats.org/officeDocument/2006/relationships/hyperlink" Target="https://login.consultant.ru/link/?req=doc&amp;base=STR&amp;n=30333&amp;date=03.04.2026" TargetMode = "External"/><Relationship Id="rId209" Type="http://schemas.openxmlformats.org/officeDocument/2006/relationships/hyperlink" Target="https://login.consultant.ru/link/?req=doc&amp;base=STR&amp;n=33680&amp;date=03.04.2026&amp;dst=100202&amp;field=134" TargetMode = "External"/><Relationship Id="rId210" Type="http://schemas.openxmlformats.org/officeDocument/2006/relationships/hyperlink" Target="https://login.consultant.ru/link/?req=doc&amp;base=STR&amp;n=33680&amp;date=03.04.2026&amp;dst=100204&amp;field=134" TargetMode = "External"/><Relationship Id="rId211" Type="http://schemas.openxmlformats.org/officeDocument/2006/relationships/hyperlink" Target="https://login.consultant.ru/link/?req=doc&amp;base=STR&amp;n=33680&amp;date=03.04.2026&amp;dst=100205&amp;field=134" TargetMode = "External"/><Relationship Id="rId212" Type="http://schemas.openxmlformats.org/officeDocument/2006/relationships/hyperlink" Target="https://login.consultant.ru/link/?req=doc&amp;base=STR&amp;n=5677&amp;date=03.04.2026" TargetMode = "External"/><Relationship Id="rId213" Type="http://schemas.openxmlformats.org/officeDocument/2006/relationships/hyperlink" Target="https://login.consultant.ru/link/?req=doc&amp;base=STR&amp;n=33680&amp;date=03.04.2026&amp;dst=100207&amp;field=134" TargetMode = "External"/><Relationship Id="rId214" Type="http://schemas.openxmlformats.org/officeDocument/2006/relationships/hyperlink" Target="https://login.consultant.ru/link/?req=doc&amp;base=STR&amp;n=33680&amp;date=03.04.2026&amp;dst=100208&amp;field=134" TargetMode = "External"/><Relationship Id="rId215" Type="http://schemas.openxmlformats.org/officeDocument/2006/relationships/hyperlink" Target="https://login.consultant.ru/link/?req=doc&amp;base=STR&amp;n=33680&amp;date=03.04.2026&amp;dst=100209&amp;field=134" TargetMode = "External"/><Relationship Id="rId216" Type="http://schemas.openxmlformats.org/officeDocument/2006/relationships/hyperlink" Target="https://login.consultant.ru/link/?req=doc&amp;base=STR&amp;n=33680&amp;date=03.04.2026&amp;dst=100210&amp;field=134" TargetMode = "External"/><Relationship Id="rId217" Type="http://schemas.openxmlformats.org/officeDocument/2006/relationships/hyperlink" Target="https://login.consultant.ru/link/?req=doc&amp;base=STR&amp;n=33680&amp;date=03.04.2026&amp;dst=100212&amp;field=134" TargetMode = "External"/><Relationship Id="rId218" Type="http://schemas.openxmlformats.org/officeDocument/2006/relationships/hyperlink" Target="https://login.consultant.ru/link/?req=doc&amp;base=STR&amp;n=31817&amp;date=03.04.2026" TargetMode = "External"/><Relationship Id="rId219" Type="http://schemas.openxmlformats.org/officeDocument/2006/relationships/hyperlink" Target="https://login.consultant.ru/link/?req=doc&amp;base=STR&amp;n=33680&amp;date=03.04.2026&amp;dst=100214&amp;field=134" TargetMode = "External"/><Relationship Id="rId220" Type="http://schemas.openxmlformats.org/officeDocument/2006/relationships/hyperlink" Target="https://login.consultant.ru/link/?req=doc&amp;base=STR&amp;n=33680&amp;date=03.04.2026&amp;dst=100216&amp;field=134" TargetMode = "External"/><Relationship Id="rId221" Type="http://schemas.openxmlformats.org/officeDocument/2006/relationships/image" Target="media/image4.wmf"/><Relationship Id="rId222" Type="http://schemas.openxmlformats.org/officeDocument/2006/relationships/hyperlink" Target="https://login.consultant.ru/link/?req=doc&amp;base=STR&amp;n=28701&amp;date=03.04.2026" TargetMode = "External"/><Relationship Id="rId223" Type="http://schemas.openxmlformats.org/officeDocument/2006/relationships/hyperlink" Target="https://login.consultant.ru/link/?req=doc&amp;base=STR&amp;n=33680&amp;date=03.04.2026&amp;dst=100217&amp;field=134" TargetMode = "External"/><Relationship Id="rId224" Type="http://schemas.openxmlformats.org/officeDocument/2006/relationships/hyperlink" Target="https://login.consultant.ru/link/?req=doc&amp;base=STR&amp;n=33680&amp;date=03.04.2026&amp;dst=100221&amp;field=134" TargetMode = "External"/><Relationship Id="rId225" Type="http://schemas.openxmlformats.org/officeDocument/2006/relationships/hyperlink" Target="https://login.consultant.ru/link/?req=doc&amp;base=STR&amp;n=33680&amp;date=03.04.2026&amp;dst=100223&amp;field=134" TargetMode = "External"/><Relationship Id="rId226" Type="http://schemas.openxmlformats.org/officeDocument/2006/relationships/hyperlink" Target="https://login.consultant.ru/link/?req=doc&amp;base=ATN&amp;n=90155&amp;date=03.04.2026" TargetMode = "External"/><Relationship Id="rId227" Type="http://schemas.openxmlformats.org/officeDocument/2006/relationships/hyperlink" Target="https://login.consultant.ru/link/?req=doc&amp;base=STR&amp;n=22183&amp;date=03.04.2026" TargetMode = "External"/><Relationship Id="rId228" Type="http://schemas.openxmlformats.org/officeDocument/2006/relationships/hyperlink" Target="https://login.consultant.ru/link/?req=doc&amp;base=STR&amp;n=31816&amp;date=03.04.2026" TargetMode = "External"/><Relationship Id="rId229" Type="http://schemas.openxmlformats.org/officeDocument/2006/relationships/hyperlink" Target="https://login.consultant.ru/link/?req=doc&amp;base=STR&amp;n=33680&amp;date=03.04.2026&amp;dst=100225&amp;field=134" TargetMode = "External"/><Relationship Id="rId230" Type="http://schemas.openxmlformats.org/officeDocument/2006/relationships/hyperlink" Target="https://login.consultant.ru/link/?req=doc&amp;base=STR&amp;n=16194&amp;date=03.04.2026" TargetMode = "External"/><Relationship Id="rId231" Type="http://schemas.openxmlformats.org/officeDocument/2006/relationships/hyperlink" Target="https://login.consultant.ru/link/?req=doc&amp;base=STR&amp;n=31817&amp;date=03.04.2026" TargetMode = "External"/><Relationship Id="rId232" Type="http://schemas.openxmlformats.org/officeDocument/2006/relationships/hyperlink" Target="https://login.consultant.ru/link/?req=doc&amp;base=STR&amp;n=33680&amp;date=03.04.2026&amp;dst=100226&amp;field=134" TargetMode = "External"/><Relationship Id="rId233" Type="http://schemas.openxmlformats.org/officeDocument/2006/relationships/hyperlink" Target="https://login.consultant.ru/link/?req=doc&amp;base=STR&amp;n=13556&amp;date=03.04.2026" TargetMode = "External"/><Relationship Id="rId234" Type="http://schemas.openxmlformats.org/officeDocument/2006/relationships/hyperlink" Target="https://login.consultant.ru/link/?req=doc&amp;base=STR&amp;n=13556&amp;date=03.04.2026" TargetMode = "External"/><Relationship Id="rId235" Type="http://schemas.openxmlformats.org/officeDocument/2006/relationships/hyperlink" Target="https://login.consultant.ru/link/?req=doc&amp;base=STR&amp;n=29632&amp;date=03.04.2026" TargetMode = "External"/><Relationship Id="rId236" Type="http://schemas.openxmlformats.org/officeDocument/2006/relationships/hyperlink" Target="https://login.consultant.ru/link/?req=doc&amp;base=STR&amp;n=33680&amp;date=03.04.2026&amp;dst=100227&amp;field=134" TargetMode = "External"/><Relationship Id="rId237" Type="http://schemas.openxmlformats.org/officeDocument/2006/relationships/hyperlink" Target="https://login.consultant.ru/link/?req=doc&amp;base=STR&amp;n=33680&amp;date=03.04.2026&amp;dst=100229&amp;field=134" TargetMode = "External"/><Relationship Id="rId238" Type="http://schemas.openxmlformats.org/officeDocument/2006/relationships/hyperlink" Target="https://login.consultant.ru/link/?req=doc&amp;base=STR&amp;n=33680&amp;date=03.04.2026&amp;dst=100230&amp;field=134" TargetMode = "External"/><Relationship Id="rId239" Type="http://schemas.openxmlformats.org/officeDocument/2006/relationships/hyperlink" Target="https://login.consultant.ru/link/?req=doc&amp;base=STR&amp;n=33680&amp;date=03.04.2026&amp;dst=100232&amp;field=134" TargetMode = "External"/><Relationship Id="rId240" Type="http://schemas.openxmlformats.org/officeDocument/2006/relationships/hyperlink" Target="https://login.consultant.ru/link/?req=doc&amp;base=STR&amp;n=33680&amp;date=03.04.2026&amp;dst=100235&amp;field=134" TargetMode = "External"/><Relationship Id="rId241" Type="http://schemas.openxmlformats.org/officeDocument/2006/relationships/hyperlink" Target="https://login.consultant.ru/link/?req=doc&amp;base=OTN&amp;n=17702&amp;date=03.04.2026" TargetMode = "External"/><Relationship Id="rId242" Type="http://schemas.openxmlformats.org/officeDocument/2006/relationships/hyperlink" Target="https://login.consultant.ru/link/?req=doc&amp;base=OTN&amp;n=35704&amp;date=03.04.2026" TargetMode = "External"/><Relationship Id="rId243" Type="http://schemas.openxmlformats.org/officeDocument/2006/relationships/hyperlink" Target="https://login.consultant.ru/link/?req=doc&amp;base=STR&amp;n=33680&amp;date=03.04.2026&amp;dst=100241&amp;field=134" TargetMode = "External"/><Relationship Id="rId244" Type="http://schemas.openxmlformats.org/officeDocument/2006/relationships/hyperlink" Target="https://login.consultant.ru/link/?req=doc&amp;base=STR&amp;n=23805&amp;date=03.04.2026&amp;dst=129413&amp;field=134" TargetMode = "External"/><Relationship Id="rId245" Type="http://schemas.openxmlformats.org/officeDocument/2006/relationships/hyperlink" Target="https://login.consultant.ru/link/?req=doc&amp;base=STR&amp;n=33680&amp;date=03.04.2026&amp;dst=100242&amp;field=134" TargetMode = "External"/><Relationship Id="rId246" Type="http://schemas.openxmlformats.org/officeDocument/2006/relationships/hyperlink" Target="https://login.consultant.ru/link/?req=doc&amp;base=OTN&amp;n=35623&amp;date=03.04.2026" TargetMode = "External"/><Relationship Id="rId247" Type="http://schemas.openxmlformats.org/officeDocument/2006/relationships/hyperlink" Target="https://login.consultant.ru/link/?req=doc&amp;base=STR&amp;n=33680&amp;date=03.04.2026&amp;dst=100244&amp;field=134" TargetMode = "External"/><Relationship Id="rId248" Type="http://schemas.openxmlformats.org/officeDocument/2006/relationships/hyperlink" Target="https://login.consultant.ru/link/?req=doc&amp;base=OTN&amp;n=35704&amp;date=03.04.2026" TargetMode = "External"/><Relationship Id="rId249" Type="http://schemas.openxmlformats.org/officeDocument/2006/relationships/hyperlink" Target="https://login.consultant.ru/link/?req=doc&amp;base=STR&amp;n=33680&amp;date=03.04.2026&amp;dst=100245&amp;field=134" TargetMode = "External"/><Relationship Id="rId250" Type="http://schemas.openxmlformats.org/officeDocument/2006/relationships/hyperlink" Target="https://login.consultant.ru/link/?req=doc&amp;base=OTN&amp;n=35704&amp;date=03.04.2026" TargetMode = "External"/><Relationship Id="rId251" Type="http://schemas.openxmlformats.org/officeDocument/2006/relationships/hyperlink" Target="https://login.consultant.ru/link/?req=doc&amp;base=STR&amp;n=33680&amp;date=03.04.2026&amp;dst=100246&amp;field=134" TargetMode = "External"/><Relationship Id="rId252" Type="http://schemas.openxmlformats.org/officeDocument/2006/relationships/hyperlink" Target="https://login.consultant.ru/link/?req=doc&amp;base=STR&amp;n=33680&amp;date=03.04.2026&amp;dst=100248&amp;field=134" TargetMode = "External"/><Relationship Id="rId253" Type="http://schemas.openxmlformats.org/officeDocument/2006/relationships/hyperlink" Target="https://login.consultant.ru/link/?req=doc&amp;base=STR&amp;n=33680&amp;date=03.04.2026&amp;dst=100248&amp;field=134" TargetMode = "External"/><Relationship Id="rId254" Type="http://schemas.openxmlformats.org/officeDocument/2006/relationships/hyperlink" Target="https://login.consultant.ru/link/?req=doc&amp;base=STR&amp;n=33680&amp;date=03.04.2026&amp;dst=100248&amp;field=134" TargetMode = "External"/><Relationship Id="rId255" Type="http://schemas.openxmlformats.org/officeDocument/2006/relationships/hyperlink" Target="https://login.consultant.ru/link/?req=doc&amp;base=STR&amp;n=33680&amp;date=03.04.2026&amp;dst=100252&amp;field=134" TargetMode = "External"/><Relationship Id="rId256" Type="http://schemas.openxmlformats.org/officeDocument/2006/relationships/hyperlink" Target="https://login.consultant.ru/link/?req=doc&amp;base=STR&amp;n=3&amp;date=03.04.2026" TargetMode = "External"/><Relationship Id="rId257" Type="http://schemas.openxmlformats.org/officeDocument/2006/relationships/hyperlink" Target="https://login.consultant.ru/link/?req=doc&amp;base=STR&amp;n=3&amp;date=03.04.2026" TargetMode = "External"/><Relationship Id="rId258" Type="http://schemas.openxmlformats.org/officeDocument/2006/relationships/hyperlink" Target="https://login.consultant.ru/link/?req=doc&amp;base=OTN&amp;n=35704&amp;date=03.04.2026" TargetMode = "External"/><Relationship Id="rId259" Type="http://schemas.openxmlformats.org/officeDocument/2006/relationships/hyperlink" Target="https://login.consultant.ru/link/?req=doc&amp;base=STR&amp;n=33680&amp;date=03.04.2026&amp;dst=100253&amp;field=134" TargetMode = "External"/><Relationship Id="rId260" Type="http://schemas.openxmlformats.org/officeDocument/2006/relationships/hyperlink" Target="https://login.consultant.ru/link/?req=doc&amp;base=OTN&amp;n=35723&amp;date=03.04.2026" TargetMode = "External"/><Relationship Id="rId261" Type="http://schemas.openxmlformats.org/officeDocument/2006/relationships/hyperlink" Target="https://login.consultant.ru/link/?req=doc&amp;base=STR&amp;n=33680&amp;date=03.04.2026&amp;dst=100254&amp;field=134" TargetMode = "External"/><Relationship Id="rId262" Type="http://schemas.openxmlformats.org/officeDocument/2006/relationships/hyperlink" Target="https://login.consultant.ru/link/?req=doc&amp;base=STR&amp;n=33680&amp;date=03.04.2026&amp;dst=100255&amp;field=134" TargetMode = "External"/><Relationship Id="rId263" Type="http://schemas.openxmlformats.org/officeDocument/2006/relationships/hyperlink" Target="https://login.consultant.ru/link/?req=doc&amp;base=STR&amp;n=33680&amp;date=03.04.2026&amp;dst=100257&amp;field=134" TargetMode = "External"/><Relationship Id="rId264" Type="http://schemas.openxmlformats.org/officeDocument/2006/relationships/hyperlink" Target="https://login.consultant.ru/link/?req=doc&amp;base=STR&amp;n=33680&amp;date=03.04.2026&amp;dst=100259&amp;field=134" TargetMode = "External"/><Relationship Id="rId265" Type="http://schemas.openxmlformats.org/officeDocument/2006/relationships/hyperlink" Target="https://login.consultant.ru/link/?req=doc&amp;base=STR&amp;n=33680&amp;date=03.04.2026&amp;dst=100261&amp;field=134" TargetMode = "External"/><Relationship Id="rId266" Type="http://schemas.openxmlformats.org/officeDocument/2006/relationships/hyperlink" Target="https://login.consultant.ru/link/?req=doc&amp;base=STR&amp;n=33680&amp;date=03.04.2026&amp;dst=100262&amp;field=134" TargetMode = "External"/><Relationship Id="rId267" Type="http://schemas.openxmlformats.org/officeDocument/2006/relationships/hyperlink" Target="https://login.consultant.ru/link/?req=doc&amp;base=STR&amp;n=33680&amp;date=03.04.2026&amp;dst=100263&amp;field=134" TargetMode = "External"/><Relationship Id="rId268" Type="http://schemas.openxmlformats.org/officeDocument/2006/relationships/hyperlink" Target="https://login.consultant.ru/link/?req=doc&amp;base=STR&amp;n=33680&amp;date=03.04.2026&amp;dst=100264&amp;field=134" TargetMode = "External"/><Relationship Id="rId269" Type="http://schemas.openxmlformats.org/officeDocument/2006/relationships/hyperlink" Target="https://login.consultant.ru/link/?req=doc&amp;base=STR&amp;n=33680&amp;date=03.04.2026&amp;dst=100265&amp;field=134" TargetMode = "External"/><Relationship Id="rId270" Type="http://schemas.openxmlformats.org/officeDocument/2006/relationships/hyperlink" Target="https://login.consultant.ru/link/?req=doc&amp;base=STR&amp;n=33680&amp;date=03.04.2026&amp;dst=100265&amp;field=134" TargetMode = "External"/><Relationship Id="rId271" Type="http://schemas.openxmlformats.org/officeDocument/2006/relationships/hyperlink" Target="https://login.consultant.ru/link/?req=doc&amp;base=STR&amp;n=33680&amp;date=03.04.2026&amp;dst=100265&amp;field=134" TargetMode = "External"/><Relationship Id="rId272" Type="http://schemas.openxmlformats.org/officeDocument/2006/relationships/hyperlink" Target="https://login.consultant.ru/link/?req=doc&amp;base=STR&amp;n=33680&amp;date=03.04.2026&amp;dst=100266&amp;field=134" TargetMode = "External"/><Relationship Id="rId273" Type="http://schemas.openxmlformats.org/officeDocument/2006/relationships/hyperlink" Target="https://login.consultant.ru/link/?req=doc&amp;base=STR&amp;n=33680&amp;date=03.04.2026&amp;dst=100266&amp;field=134" TargetMode = "External"/><Relationship Id="rId274" Type="http://schemas.openxmlformats.org/officeDocument/2006/relationships/hyperlink" Target="https://login.consultant.ru/link/?req=doc&amp;base=STR&amp;n=25293&amp;date=03.04.2026" TargetMode = "External"/><Relationship Id="rId275" Type="http://schemas.openxmlformats.org/officeDocument/2006/relationships/hyperlink" Target="https://login.consultant.ru/link/?req=doc&amp;base=STR&amp;n=33680&amp;date=03.04.2026&amp;dst=100269&amp;field=134" TargetMode = "External"/><Relationship Id="rId276" Type="http://schemas.openxmlformats.org/officeDocument/2006/relationships/image" Target="media/image5.wmf"/><Relationship Id="rId277" Type="http://schemas.openxmlformats.org/officeDocument/2006/relationships/hyperlink" Target="https://login.consultant.ru/link/?req=doc&amp;base=STR&amp;n=33680&amp;date=03.04.2026&amp;dst=100271&amp;field=134" TargetMode = "External"/><Relationship Id="rId278" Type="http://schemas.openxmlformats.org/officeDocument/2006/relationships/image" Target="media/image6.wmf"/><Relationship Id="rId279" Type="http://schemas.openxmlformats.org/officeDocument/2006/relationships/hyperlink" Target="https://login.consultant.ru/link/?req=doc&amp;base=STR&amp;n=33680&amp;date=03.04.2026&amp;dst=100272&amp;field=134" TargetMode = "External"/><Relationship Id="rId280" Type="http://schemas.openxmlformats.org/officeDocument/2006/relationships/hyperlink" Target="https://login.consultant.ru/link/?req=doc&amp;base=STR&amp;n=33680&amp;date=03.04.2026&amp;dst=100277&amp;field=134" TargetMode = "External"/><Relationship Id="rId281" Type="http://schemas.openxmlformats.org/officeDocument/2006/relationships/hyperlink" Target="https://login.consultant.ru/link/?req=doc&amp;base=STR&amp;n=25034&amp;date=03.04.2026" TargetMode = "External"/><Relationship Id="rId282" Type="http://schemas.openxmlformats.org/officeDocument/2006/relationships/hyperlink" Target="https://login.consultant.ru/link/?req=doc&amp;base=STR&amp;n=33680&amp;date=03.04.2026&amp;dst=100277&amp;field=134" TargetMode = "External"/><Relationship Id="rId283" Type="http://schemas.openxmlformats.org/officeDocument/2006/relationships/hyperlink" Target="https://login.consultant.ru/link/?req=doc&amp;base=STR&amp;n=25137&amp;date=03.04.2026" TargetMode = "External"/><Relationship Id="rId284" Type="http://schemas.openxmlformats.org/officeDocument/2006/relationships/hyperlink" Target="https://login.consultant.ru/link/?req=doc&amp;base=STR&amp;n=25137&amp;date=03.04.2026" TargetMode = "External"/><Relationship Id="rId285" Type="http://schemas.openxmlformats.org/officeDocument/2006/relationships/hyperlink" Target="https://login.consultant.ru/link/?req=doc&amp;base=STR&amp;n=28978&amp;date=03.04.2026" TargetMode = "External"/><Relationship Id="rId286" Type="http://schemas.openxmlformats.org/officeDocument/2006/relationships/hyperlink" Target="https://login.consultant.ru/link/?req=doc&amp;base=STR&amp;n=28502&amp;date=03.04.2026" TargetMode = "External"/><Relationship Id="rId287" Type="http://schemas.openxmlformats.org/officeDocument/2006/relationships/hyperlink" Target="https://login.consultant.ru/link/?req=doc&amp;base=STR&amp;n=31367&amp;date=03.04.2026" TargetMode = "External"/><Relationship Id="rId288" Type="http://schemas.openxmlformats.org/officeDocument/2006/relationships/hyperlink" Target="https://login.consultant.ru/link/?req=doc&amp;base=STR&amp;n=33680&amp;date=03.04.2026&amp;dst=100288&amp;field=134" TargetMode = "External"/><Relationship Id="rId289" Type="http://schemas.openxmlformats.org/officeDocument/2006/relationships/hyperlink" Target="https://login.consultant.ru/link/?req=doc&amp;base=STR&amp;n=33680&amp;date=03.04.2026&amp;dst=100290&amp;field=134" TargetMode = "External"/><Relationship Id="rId290" Type="http://schemas.openxmlformats.org/officeDocument/2006/relationships/hyperlink" Target="https://login.consultant.ru/link/?req=doc&amp;base=LAW&amp;n=376143&amp;date=03.04.2026&amp;dst=100012&amp;field=134" TargetMode = "External"/><Relationship Id="rId291" Type="http://schemas.openxmlformats.org/officeDocument/2006/relationships/hyperlink" Target="https://login.consultant.ru/link/?req=doc&amp;base=STR&amp;n=33680&amp;date=03.04.2026&amp;dst=100292&amp;field=134" TargetMode = "External"/><Relationship Id="rId292" Type="http://schemas.openxmlformats.org/officeDocument/2006/relationships/hyperlink" Target="https://login.consultant.ru/link/?req=doc&amp;base=STR&amp;n=33680&amp;date=03.04.2026&amp;dst=100293&amp;field=134" TargetMode = "External"/><Relationship Id="rId293" Type="http://schemas.openxmlformats.org/officeDocument/2006/relationships/hyperlink" Target="https://login.consultant.ru/link/?req=doc&amp;base=STR&amp;n=30128&amp;date=03.04.2026" TargetMode = "External"/><Relationship Id="rId294" Type="http://schemas.openxmlformats.org/officeDocument/2006/relationships/hyperlink" Target="https://login.consultant.ru/link/?req=doc&amp;base=STR&amp;n=30128&amp;date=03.04.2026" TargetMode = "External"/><Relationship Id="rId295" Type="http://schemas.openxmlformats.org/officeDocument/2006/relationships/hyperlink" Target="https://login.consultant.ru/link/?req=doc&amp;base=STR&amp;n=30128&amp;date=03.04.2026" TargetMode = "External"/><Relationship Id="rId296" Type="http://schemas.openxmlformats.org/officeDocument/2006/relationships/hyperlink" Target="https://login.consultant.ru/link/?req=doc&amp;base=STR&amp;n=33680&amp;date=03.04.2026&amp;dst=100295&amp;field=134" TargetMode = "External"/><Relationship Id="rId297" Type="http://schemas.openxmlformats.org/officeDocument/2006/relationships/hyperlink" Target="https://login.consultant.ru/link/?req=doc&amp;base=STR&amp;n=33680&amp;date=03.04.2026&amp;dst=100298&amp;field=134" TargetMode = "External"/><Relationship Id="rId298" Type="http://schemas.openxmlformats.org/officeDocument/2006/relationships/hyperlink" Target="https://login.consultant.ru/link/?req=doc&amp;base=STR&amp;n=33680&amp;date=03.04.2026&amp;dst=100299&amp;field=134" TargetMode = "External"/><Relationship Id="rId299" Type="http://schemas.openxmlformats.org/officeDocument/2006/relationships/hyperlink" Target="https://login.consultant.ru/link/?req=doc&amp;base=LAW&amp;n=159505&amp;date=03.04.2026&amp;dst=100014&amp;field=134" TargetMode = "External"/><Relationship Id="rId300" Type="http://schemas.openxmlformats.org/officeDocument/2006/relationships/hyperlink" Target="https://login.consultant.ru/link/?req=doc&amp;base=STR&amp;n=28550&amp;date=03.04.2026" TargetMode = "External"/><Relationship Id="rId301" Type="http://schemas.openxmlformats.org/officeDocument/2006/relationships/hyperlink" Target="https://login.consultant.ru/link/?req=doc&amp;base=STR&amp;n=331&amp;date=03.04.2026" TargetMode = "External"/><Relationship Id="rId302" Type="http://schemas.openxmlformats.org/officeDocument/2006/relationships/hyperlink" Target="https://login.consultant.ru/link/?req=doc&amp;base=STR&amp;n=33680&amp;date=03.04.2026&amp;dst=100302&amp;field=134" TargetMode = "External"/><Relationship Id="rId303" Type="http://schemas.openxmlformats.org/officeDocument/2006/relationships/hyperlink" Target="https://login.consultant.ru/link/?req=doc&amp;base=STR&amp;n=33680&amp;date=03.04.2026&amp;dst=100305&amp;field=134" TargetMode = "External"/><Relationship Id="rId304" Type="http://schemas.openxmlformats.org/officeDocument/2006/relationships/hyperlink" Target="https://login.consultant.ru/link/?req=doc&amp;base=STR&amp;n=20131&amp;date=03.04.2026" TargetMode = "External"/><Relationship Id="rId305" Type="http://schemas.openxmlformats.org/officeDocument/2006/relationships/hyperlink" Target="https://login.consultant.ru/link/?req=doc&amp;base=ATN&amp;n=1041&amp;date=03.04.2026" TargetMode = "External"/><Relationship Id="rId306" Type="http://schemas.openxmlformats.org/officeDocument/2006/relationships/hyperlink" Target="https://login.consultant.ru/link/?req=doc&amp;base=ATN&amp;n=111381&amp;date=03.04.2026" TargetMode = "External"/><Relationship Id="rId307" Type="http://schemas.openxmlformats.org/officeDocument/2006/relationships/hyperlink" Target="https://login.consultant.ru/link/?req=doc&amp;base=STR&amp;n=33680&amp;date=03.04.2026&amp;dst=100306&amp;field=134" TargetMode = "External"/><Relationship Id="rId308" Type="http://schemas.openxmlformats.org/officeDocument/2006/relationships/hyperlink" Target="https://login.consultant.ru/link/?req=doc&amp;base=STR&amp;n=33680&amp;date=03.04.2026&amp;dst=100309&amp;field=134" TargetMode = "External"/><Relationship Id="rId309" Type="http://schemas.openxmlformats.org/officeDocument/2006/relationships/hyperlink" Target="https://login.consultant.ru/link/?req=doc&amp;base=STR&amp;n=33680&amp;date=03.04.2026&amp;dst=100310&amp;field=134" TargetMode = "External"/><Relationship Id="rId310" Type="http://schemas.openxmlformats.org/officeDocument/2006/relationships/hyperlink" Target="https://login.consultant.ru/link/?req=doc&amp;base=STR&amp;n=33680&amp;date=03.04.2026&amp;dst=100312&amp;field=134" TargetMode = "External"/><Relationship Id="rId311" Type="http://schemas.openxmlformats.org/officeDocument/2006/relationships/hyperlink" Target="https://login.consultant.ru/link/?req=doc&amp;base=STR&amp;n=11616&amp;date=03.04.2026" TargetMode = "External"/><Relationship Id="rId312" Type="http://schemas.openxmlformats.org/officeDocument/2006/relationships/hyperlink" Target="https://login.consultant.ru/link/?req=doc&amp;base=STR&amp;n=31513&amp;date=03.04.2026" TargetMode = "External"/><Relationship Id="rId313" Type="http://schemas.openxmlformats.org/officeDocument/2006/relationships/hyperlink" Target="https://login.consultant.ru/link/?req=doc&amp;base=STR&amp;n=31367&amp;date=03.04.2026" TargetMode = "External"/><Relationship Id="rId314" Type="http://schemas.openxmlformats.org/officeDocument/2006/relationships/hyperlink" Target="https://login.consultant.ru/link/?req=doc&amp;base=OTN&amp;n=5410&amp;date=03.04.2026" TargetMode = "External"/><Relationship Id="rId315" Type="http://schemas.openxmlformats.org/officeDocument/2006/relationships/hyperlink" Target="https://login.consultant.ru/link/?req=doc&amp;base=STR&amp;n=29009&amp;date=03.04.2026&amp;dst=100009&amp;field=134" TargetMode = "External"/><Relationship Id="rId316" Type="http://schemas.openxmlformats.org/officeDocument/2006/relationships/hyperlink" Target="https://login.consultant.ru/link/?req=doc&amp;base=STR&amp;n=20681&amp;date=03.04.2026" TargetMode = "External"/><Relationship Id="rId317" Type="http://schemas.openxmlformats.org/officeDocument/2006/relationships/hyperlink" Target="https://login.consultant.ru/link/?req=doc&amp;base=STR&amp;n=28792&amp;date=03.04.2026" TargetMode = "External"/><Relationship Id="rId318" Type="http://schemas.openxmlformats.org/officeDocument/2006/relationships/hyperlink" Target="https://login.consultant.ru/link/?req=doc&amp;base=STR&amp;n=28792&amp;date=03.04.2026" TargetMode = "External"/><Relationship Id="rId319" Type="http://schemas.openxmlformats.org/officeDocument/2006/relationships/hyperlink" Target="https://login.consultant.ru/link/?req=doc&amp;base=STR&amp;n=31816&amp;date=03.04.2026" TargetMode = "External"/><Relationship Id="rId320" Type="http://schemas.openxmlformats.org/officeDocument/2006/relationships/hyperlink" Target="https://login.consultant.ru/link/?req=doc&amp;base=STR&amp;n=28792&amp;date=03.04.2026" TargetMode = "External"/><Relationship Id="rId321" Type="http://schemas.openxmlformats.org/officeDocument/2006/relationships/hyperlink" Target="https://login.consultant.ru/link/?req=doc&amp;base=STR&amp;n=31816&amp;date=03.04.2026" TargetMode = "External"/><Relationship Id="rId322" Type="http://schemas.openxmlformats.org/officeDocument/2006/relationships/hyperlink" Target="https://login.consultant.ru/link/?req=doc&amp;base=STR&amp;n=28792&amp;date=03.04.2026" TargetMode = "External"/><Relationship Id="rId323" Type="http://schemas.openxmlformats.org/officeDocument/2006/relationships/hyperlink" Target="https://login.consultant.ru/link/?req=doc&amp;base=STR&amp;n=31816&amp;date=03.04.2026" TargetMode = "External"/><Relationship Id="rId324" Type="http://schemas.openxmlformats.org/officeDocument/2006/relationships/hyperlink" Target="https://login.consultant.ru/link/?req=doc&amp;base=STR&amp;n=28792&amp;date=03.04.2026" TargetMode = "External"/><Relationship Id="rId325" Type="http://schemas.openxmlformats.org/officeDocument/2006/relationships/hyperlink" Target="https://login.consultant.ru/link/?req=doc&amp;base=STR&amp;n=31816&amp;date=03.04.2026" TargetMode = "External"/><Relationship Id="rId326" Type="http://schemas.openxmlformats.org/officeDocument/2006/relationships/hyperlink" Target="https://login.consultant.ru/link/?req=doc&amp;base=STR&amp;n=22067&amp;date=03.04.2026" TargetMode = "External"/><Relationship Id="rId327" Type="http://schemas.openxmlformats.org/officeDocument/2006/relationships/hyperlink" Target="https://login.consultant.ru/link/?req=doc&amp;base=STR&amp;n=22195&amp;date=03.04.2026" TargetMode = "External"/><Relationship Id="rId328" Type="http://schemas.openxmlformats.org/officeDocument/2006/relationships/image" Target="media/image7.wmf"/><Relationship Id="rId329" Type="http://schemas.openxmlformats.org/officeDocument/2006/relationships/hyperlink" Target="https://login.consultant.ru/link/?req=doc&amp;base=STR&amp;n=30822&amp;date=03.04.2026" TargetMode = "External"/><Relationship Id="rId330" Type="http://schemas.openxmlformats.org/officeDocument/2006/relationships/image" Target="media/image8.wmf"/><Relationship Id="rId331" Type="http://schemas.openxmlformats.org/officeDocument/2006/relationships/image" Target="media/image9.wmf"/><Relationship Id="rId332" Type="http://schemas.openxmlformats.org/officeDocument/2006/relationships/image" Target="media/image10.wmf"/><Relationship Id="rId333" Type="http://schemas.openxmlformats.org/officeDocument/2006/relationships/image" Target="media/image11.wmf"/><Relationship Id="rId334" Type="http://schemas.openxmlformats.org/officeDocument/2006/relationships/image" Target="media/image12.wmf"/><Relationship Id="rId335" Type="http://schemas.openxmlformats.org/officeDocument/2006/relationships/hyperlink" Target="https://login.consultant.ru/link/?req=doc&amp;base=STR&amp;n=33680&amp;date=03.04.2026&amp;dst=100315&amp;field=134" TargetMode = "External"/><Relationship Id="rId336" Type="http://schemas.openxmlformats.org/officeDocument/2006/relationships/image" Target="media/image13.wmf"/><Relationship Id="rId337" Type="http://schemas.openxmlformats.org/officeDocument/2006/relationships/image" Target="media/image14.wmf"/><Relationship Id="rId338" Type="http://schemas.openxmlformats.org/officeDocument/2006/relationships/image" Target="media/image15.wmf"/><Relationship Id="rId339" Type="http://schemas.openxmlformats.org/officeDocument/2006/relationships/hyperlink" Target="https://login.consultant.ru/link/?req=doc&amp;base=STR&amp;n=30822&amp;date=03.04.2026" TargetMode = "External"/><Relationship Id="rId340" Type="http://schemas.openxmlformats.org/officeDocument/2006/relationships/image" Target="media/image16.wmf"/><Relationship Id="rId341" Type="http://schemas.openxmlformats.org/officeDocument/2006/relationships/image" Target="media/image17.wmf"/><Relationship Id="rId342" Type="http://schemas.openxmlformats.org/officeDocument/2006/relationships/hyperlink" Target="https://login.consultant.ru/link/?req=doc&amp;base=STR&amp;n=28550&amp;date=03.04.2026&amp;dst=100788&amp;field=134" TargetMode = "External"/><Relationship Id="rId343" Type="http://schemas.openxmlformats.org/officeDocument/2006/relationships/hyperlink" Target="https://login.consultant.ru/link/?req=doc&amp;base=STR&amp;n=28550&amp;date=03.04.2026" TargetMode = "External"/><Relationship Id="rId344" Type="http://schemas.openxmlformats.org/officeDocument/2006/relationships/image" Target="media/image18.wmf"/><Relationship Id="rId345" Type="http://schemas.openxmlformats.org/officeDocument/2006/relationships/hyperlink" Target="https://login.consultant.ru/link/?req=doc&amp;base=STR&amp;n=30026&amp;date=03.04.2026" TargetMode = "External"/><Relationship Id="rId346" Type="http://schemas.openxmlformats.org/officeDocument/2006/relationships/image" Target="media/image19.wmf"/><Relationship Id="rId347" Type="http://schemas.openxmlformats.org/officeDocument/2006/relationships/hyperlink" Target="https://login.consultant.ru/link/?req=doc&amp;base=STR&amp;n=30026&amp;date=03.04.2026" TargetMode = "External"/><Relationship Id="rId348" Type="http://schemas.openxmlformats.org/officeDocument/2006/relationships/hyperlink" Target="https://login.consultant.ru/link/?req=doc&amp;base=STR&amp;n=33680&amp;date=03.04.2026&amp;dst=100322&amp;field=134" TargetMode = "External"/><Relationship Id="rId349" Type="http://schemas.openxmlformats.org/officeDocument/2006/relationships/image" Target="media/image20.wmf"/><Relationship Id="rId350" Type="http://schemas.openxmlformats.org/officeDocument/2006/relationships/image" Target="media/image21.wmf"/><Relationship Id="rId351" Type="http://schemas.openxmlformats.org/officeDocument/2006/relationships/image" Target="media/image22.wmf"/><Relationship Id="rId352" Type="http://schemas.openxmlformats.org/officeDocument/2006/relationships/image" Target="media/image23.wmf"/><Relationship Id="rId353" Type="http://schemas.openxmlformats.org/officeDocument/2006/relationships/hyperlink" Target="https://login.consultant.ru/link/?req=doc&amp;base=STR&amp;n=29009&amp;date=03.04.2026&amp;dst=100012&amp;field=134" TargetMode = "External"/><Relationship Id="rId354" Type="http://schemas.openxmlformats.org/officeDocument/2006/relationships/image" Target="media/image24.wmf"/><Relationship Id="rId355" Type="http://schemas.openxmlformats.org/officeDocument/2006/relationships/hyperlink" Target="https://login.consultant.ru/link/?req=doc&amp;base=STR&amp;n=29009&amp;date=03.04.2026&amp;dst=100013&amp;field=134" TargetMode = "External"/><Relationship Id="rId356" Type="http://schemas.openxmlformats.org/officeDocument/2006/relationships/image" Target="media/image25.wmf"/><Relationship Id="rId357" Type="http://schemas.openxmlformats.org/officeDocument/2006/relationships/image" Target="media/image26.wmf"/><Relationship Id="rId358" Type="http://schemas.openxmlformats.org/officeDocument/2006/relationships/image" Target="media/image27.wmf"/><Relationship Id="rId359" Type="http://schemas.openxmlformats.org/officeDocument/2006/relationships/hyperlink" Target="https://login.consultant.ru/link/?req=doc&amp;base=STR&amp;n=29009&amp;date=03.04.2026&amp;dst=100015&amp;field=134" TargetMode = "External"/><Relationship Id="rId360" Type="http://schemas.openxmlformats.org/officeDocument/2006/relationships/image" Target="media/image28.wmf"/><Relationship Id="rId361" Type="http://schemas.openxmlformats.org/officeDocument/2006/relationships/image" Target="media/image29.wmf"/><Relationship Id="rId362" Type="http://schemas.openxmlformats.org/officeDocument/2006/relationships/image" Target="media/image30.wmf"/><Relationship Id="rId363" Type="http://schemas.openxmlformats.org/officeDocument/2006/relationships/image" Target="media/image31.wmf"/><Relationship Id="rId364" Type="http://schemas.openxmlformats.org/officeDocument/2006/relationships/image" Target="media/image32.wmf"/><Relationship Id="rId365" Type="http://schemas.openxmlformats.org/officeDocument/2006/relationships/image" Target="media/image33.wmf"/><Relationship Id="rId366" Type="http://schemas.openxmlformats.org/officeDocument/2006/relationships/hyperlink" Target="https://login.consultant.ru/link/?req=doc&amp;base=STR&amp;n=31728&amp;date=03.04.2026" TargetMode = "External"/><Relationship Id="rId367" Type="http://schemas.openxmlformats.org/officeDocument/2006/relationships/hyperlink" Target="https://login.consultant.ru/link/?req=doc&amp;base=STR&amp;n=31728&amp;date=03.04.2026" TargetMode = "External"/><Relationship Id="rId368" Type="http://schemas.openxmlformats.org/officeDocument/2006/relationships/image" Target="media/image34.wmf"/><Relationship Id="rId369" Type="http://schemas.openxmlformats.org/officeDocument/2006/relationships/image" Target="media/image35.wmf"/><Relationship Id="rId370" Type="http://schemas.openxmlformats.org/officeDocument/2006/relationships/hyperlink" Target="https://login.consultant.ru/link/?req=doc&amp;base=STR&amp;n=33680&amp;date=03.04.2026&amp;dst=100347&amp;field=134" TargetMode = "External"/><Relationship Id="rId371" Type="http://schemas.openxmlformats.org/officeDocument/2006/relationships/image" Target="media/image36.wmf"/><Relationship Id="rId372" Type="http://schemas.openxmlformats.org/officeDocument/2006/relationships/image" Target="media/image37.wmf"/><Relationship Id="rId373" Type="http://schemas.openxmlformats.org/officeDocument/2006/relationships/image" Target="media/image38.wmf"/><Relationship Id="rId374" Type="http://schemas.openxmlformats.org/officeDocument/2006/relationships/image" Target="media/image39.wmf"/><Relationship Id="rId375" Type="http://schemas.openxmlformats.org/officeDocument/2006/relationships/image" Target="media/image40.wmf"/><Relationship Id="rId376" Type="http://schemas.openxmlformats.org/officeDocument/2006/relationships/image" Target="media/image41.wmf"/><Relationship Id="rId377" Type="http://schemas.openxmlformats.org/officeDocument/2006/relationships/image" Target="media/image42.wmf"/><Relationship Id="rId378" Type="http://schemas.openxmlformats.org/officeDocument/2006/relationships/hyperlink" Target="https://login.consultant.ru/link/?req=doc&amp;base=STR&amp;n=33680&amp;date=03.04.2026&amp;dst=100350&amp;field=134" TargetMode = "External"/><Relationship Id="rId379" Type="http://schemas.openxmlformats.org/officeDocument/2006/relationships/hyperlink" Target="https://login.consultant.ru/link/?req=doc&amp;base=STR&amp;n=30134&amp;date=03.04.2026" TargetMode = "External"/><Relationship Id="rId380" Type="http://schemas.openxmlformats.org/officeDocument/2006/relationships/hyperlink" Target="https://login.consultant.ru/link/?req=doc&amp;base=STR&amp;n=28578&amp;date=03.04.2026" TargetMode = "External"/><Relationship Id="rId381" Type="http://schemas.openxmlformats.org/officeDocument/2006/relationships/hyperlink" Target="https://login.consultant.ru/link/?req=doc&amp;base=STR&amp;n=25034&amp;date=03.04.2026" TargetMode = "External"/><Relationship Id="rId382" Type="http://schemas.openxmlformats.org/officeDocument/2006/relationships/hyperlink" Target="https://login.consultant.ru/link/?req=doc&amp;base=STR&amp;n=31697&amp;date=03.04.2026" TargetMode = "External"/><Relationship Id="rId383" Type="http://schemas.openxmlformats.org/officeDocument/2006/relationships/image" Target="media/image43.wmf"/><Relationship Id="rId384" Type="http://schemas.openxmlformats.org/officeDocument/2006/relationships/image" Target="media/image44.wmf"/><Relationship Id="rId385" Type="http://schemas.openxmlformats.org/officeDocument/2006/relationships/image" Target="media/image45.wmf"/><Relationship Id="rId386" Type="http://schemas.openxmlformats.org/officeDocument/2006/relationships/image" Target="media/image46.wmf"/><Relationship Id="rId387" Type="http://schemas.openxmlformats.org/officeDocument/2006/relationships/image" Target="media/image47.wmf"/><Relationship Id="rId388" Type="http://schemas.openxmlformats.org/officeDocument/2006/relationships/image" Target="media/image48.wmf"/><Relationship Id="rId389" Type="http://schemas.openxmlformats.org/officeDocument/2006/relationships/image" Target="media/image49.wmf"/><Relationship Id="rId390" Type="http://schemas.openxmlformats.org/officeDocument/2006/relationships/hyperlink" Target="https://login.consultant.ru/link/?req=doc&amp;base=STR&amp;n=33680&amp;date=03.04.2026&amp;dst=100469&amp;field=134" TargetMode = "External"/><Relationship Id="rId391" Type="http://schemas.openxmlformats.org/officeDocument/2006/relationships/image" Target="media/image50.wmf"/><Relationship Id="rId392" Type="http://schemas.openxmlformats.org/officeDocument/2006/relationships/image" Target="media/image51.wmf"/><Relationship Id="rId393" Type="http://schemas.openxmlformats.org/officeDocument/2006/relationships/image" Target="media/image52.wmf"/><Relationship Id="rId394" Type="http://schemas.openxmlformats.org/officeDocument/2006/relationships/image" Target="media/image53.wmf"/><Relationship Id="rId395" Type="http://schemas.openxmlformats.org/officeDocument/2006/relationships/image" Target="media/image54.jpeg"/><Relationship Id="rId396" Type="http://schemas.openxmlformats.org/officeDocument/2006/relationships/image" Target="media/image55.wmf"/><Relationship Id="rId397" Type="http://schemas.openxmlformats.org/officeDocument/2006/relationships/hyperlink" Target="https://login.consultant.ru/link/?req=doc&amp;base=STR&amp;n=33680&amp;date=03.04.2026&amp;dst=100472&amp;field=134" TargetMode = "External"/><Relationship Id="rId398" Type="http://schemas.openxmlformats.org/officeDocument/2006/relationships/image" Target="media/image56.wmf"/><Relationship Id="rId399" Type="http://schemas.openxmlformats.org/officeDocument/2006/relationships/image" Target="media/image57.wmf"/><Relationship Id="rId400" Type="http://schemas.openxmlformats.org/officeDocument/2006/relationships/image" Target="media/image58.wmf"/><Relationship Id="rId401" Type="http://schemas.openxmlformats.org/officeDocument/2006/relationships/image" Target="media/image59.wmf"/><Relationship Id="rId402" Type="http://schemas.openxmlformats.org/officeDocument/2006/relationships/image" Target="media/image60.wmf"/><Relationship Id="rId403" Type="http://schemas.openxmlformats.org/officeDocument/2006/relationships/image" Target="media/image61.wmf"/><Relationship Id="rId404" Type="http://schemas.openxmlformats.org/officeDocument/2006/relationships/image" Target="media/image62.wmf"/><Relationship Id="rId405" Type="http://schemas.openxmlformats.org/officeDocument/2006/relationships/image" Target="media/image63.wmf"/><Relationship Id="rId406" Type="http://schemas.openxmlformats.org/officeDocument/2006/relationships/image" Target="media/image64.wmf"/><Relationship Id="rId407" Type="http://schemas.openxmlformats.org/officeDocument/2006/relationships/image" Target="media/image65.wmf"/><Relationship Id="rId408" Type="http://schemas.openxmlformats.org/officeDocument/2006/relationships/image" Target="media/image66.wmf"/><Relationship Id="rId409" Type="http://schemas.openxmlformats.org/officeDocument/2006/relationships/image" Target="media/image67.wmf"/><Relationship Id="rId410" Type="http://schemas.openxmlformats.org/officeDocument/2006/relationships/image" Target="media/image68.wmf"/><Relationship Id="rId411" Type="http://schemas.openxmlformats.org/officeDocument/2006/relationships/image" Target="media/image69.wmf"/><Relationship Id="rId412" Type="http://schemas.openxmlformats.org/officeDocument/2006/relationships/image" Target="media/image70.wmf"/><Relationship Id="rId413" Type="http://schemas.openxmlformats.org/officeDocument/2006/relationships/image" Target="media/image71.wmf"/><Relationship Id="rId414" Type="http://schemas.openxmlformats.org/officeDocument/2006/relationships/image" Target="media/image72.wmf"/><Relationship Id="rId415" Type="http://schemas.openxmlformats.org/officeDocument/2006/relationships/image" Target="media/image73.wmf"/><Relationship Id="rId416" Type="http://schemas.openxmlformats.org/officeDocument/2006/relationships/image" Target="media/image74.wmf"/><Relationship Id="rId417" Type="http://schemas.openxmlformats.org/officeDocument/2006/relationships/image" Target="media/image75.wmf"/><Relationship Id="rId418" Type="http://schemas.openxmlformats.org/officeDocument/2006/relationships/image" Target="media/image76.wmf"/><Relationship Id="rId419" Type="http://schemas.openxmlformats.org/officeDocument/2006/relationships/image" Target="media/image77.wmf"/><Relationship Id="rId420" Type="http://schemas.openxmlformats.org/officeDocument/2006/relationships/image" Target="media/image78.wmf"/><Relationship Id="rId421" Type="http://schemas.openxmlformats.org/officeDocument/2006/relationships/image" Target="media/image79.wmf"/><Relationship Id="rId422" Type="http://schemas.openxmlformats.org/officeDocument/2006/relationships/image" Target="media/image80.png"/><Relationship Id="rId423" Type="http://schemas.openxmlformats.org/officeDocument/2006/relationships/image" Target="media/image81.wmf"/><Relationship Id="rId424" Type="http://schemas.openxmlformats.org/officeDocument/2006/relationships/image" Target="media/image82.wmf"/><Relationship Id="rId425" Type="http://schemas.openxmlformats.org/officeDocument/2006/relationships/image" Target="media/image83.wmf"/><Relationship Id="rId426" Type="http://schemas.openxmlformats.org/officeDocument/2006/relationships/image" Target="media/image84.wmf"/><Relationship Id="rId427" Type="http://schemas.openxmlformats.org/officeDocument/2006/relationships/image" Target="media/image85.wmf"/><Relationship Id="rId428" Type="http://schemas.openxmlformats.org/officeDocument/2006/relationships/image" Target="media/image86.wmf"/><Relationship Id="rId429" Type="http://schemas.openxmlformats.org/officeDocument/2006/relationships/image" Target="media/image87.wmf"/><Relationship Id="rId430" Type="http://schemas.openxmlformats.org/officeDocument/2006/relationships/hyperlink" Target="https://login.consultant.ru/link/?req=doc&amp;base=STR&amp;n=33680&amp;date=03.04.2026&amp;dst=100475&amp;field=134" TargetMode = "External"/><Relationship Id="rId431" Type="http://schemas.openxmlformats.org/officeDocument/2006/relationships/hyperlink" Target="https://login.consultant.ru/link/?req=doc&amp;base=STR&amp;n=33680&amp;date=03.04.2026&amp;dst=100513&amp;field=134" TargetMode = "External"/><Relationship Id="rId432" Type="http://schemas.openxmlformats.org/officeDocument/2006/relationships/hyperlink" Target="https://login.consultant.ru/link/?req=doc&amp;base=STR&amp;n=33680&amp;date=03.04.2026&amp;dst=100560&amp;field=134" TargetMode = "External"/><Relationship Id="rId433" Type="http://schemas.openxmlformats.org/officeDocument/2006/relationships/header" Target="header2.xml"/><Relationship Id="rId434" Type="http://schemas.openxmlformats.org/officeDocument/2006/relationships/footer" Target="footer2.xml"/><Relationship Id="rId435" Type="http://schemas.openxmlformats.org/officeDocument/2006/relationships/hyperlink" Target="https://login.consultant.ru/link/?req=doc&amp;base=STR&amp;n=33680&amp;date=03.04.2026&amp;dst=100597&amp;field=134" TargetMode = "External"/><Relationship Id="rId436" Type="http://schemas.openxmlformats.org/officeDocument/2006/relationships/hyperlink" Target="https://login.consultant.ru/link/?req=doc&amp;base=LAW&amp;n=220831&amp;date=03.04.2026&amp;dst=100015&amp;field=134" TargetMode = "External"/><Relationship Id="rId437" Type="http://schemas.openxmlformats.org/officeDocument/2006/relationships/hyperlink" Target="https://login.consultant.ru/link/?req=doc&amp;base=LAW&amp;n=471026&amp;date=03.04.2026" TargetMode = "External"/><Relationship Id="rId438" Type="http://schemas.openxmlformats.org/officeDocument/2006/relationships/hyperlink" Target="https://login.consultant.ru/link/?req=doc&amp;base=LAW&amp;n=465775&amp;date=03.04.2026" TargetMode = "External"/><Relationship Id="rId439" Type="http://schemas.openxmlformats.org/officeDocument/2006/relationships/hyperlink" Target="https://login.consultant.ru/link/?req=doc&amp;base=LAW&amp;n=449642&amp;date=03.04.2026" TargetMode = "External"/><Relationship Id="rId440" Type="http://schemas.openxmlformats.org/officeDocument/2006/relationships/hyperlink" Target="https://login.consultant.ru/link/?req=doc&amp;base=LAW&amp;n=471020&amp;date=03.04.2026" TargetMode = "External"/><Relationship Id="rId441" Type="http://schemas.openxmlformats.org/officeDocument/2006/relationships/hyperlink" Target="https://login.consultant.ru/link/?req=doc&amp;base=STR&amp;n=33680&amp;date=03.04.2026&amp;dst=100600&amp;field=134" TargetMode = "External"/><Relationship Id="rId442" Type="http://schemas.openxmlformats.org/officeDocument/2006/relationships/hyperlink" Target="https://login.consultant.ru/link/?req=doc&amp;base=LAW&amp;n=222765&amp;date=03.04.2026" TargetMode = "External"/><Relationship Id="rId443" Type="http://schemas.openxmlformats.org/officeDocument/2006/relationships/hyperlink" Target="https://login.consultant.ru/link/?req=doc&amp;base=LAW&amp;n=477673&amp;date=03.04.2026&amp;dst=7769&amp;field=134" TargetMode = "External"/><Relationship Id="rId444" Type="http://schemas.openxmlformats.org/officeDocument/2006/relationships/hyperlink" Target="https://login.consultant.ru/link/?req=doc&amp;base=LAW&amp;n=296440&amp;date=03.04.2026&amp;dst=100024&amp;field=134" TargetMode = "External"/><Relationship Id="rId445" Type="http://schemas.openxmlformats.org/officeDocument/2006/relationships/hyperlink" Target="https://login.consultant.ru/link/?req=doc&amp;base=LAW&amp;n=150917&amp;date=03.04.2026" TargetMode = "External"/><Relationship Id="rId446" Type="http://schemas.openxmlformats.org/officeDocument/2006/relationships/hyperlink" Target="https://login.consultant.ru/link/?req=doc&amp;base=LAW&amp;n=466788&amp;date=03.04.2026" TargetMode = "External"/><Relationship Id="rId447" Type="http://schemas.openxmlformats.org/officeDocument/2006/relationships/hyperlink" Target="https://login.consultant.ru/link/?req=doc&amp;base=STR&amp;n=33680&amp;date=03.04.2026&amp;dst=100601&amp;field=134" TargetMode = "External"/><Relationship Id="rId448" Type="http://schemas.openxmlformats.org/officeDocument/2006/relationships/hyperlink" Target="https://login.consultant.ru/link/?req=doc&amp;base=LAW&amp;n=471643&amp;date=03.04.2026" TargetMode = "External"/><Relationship Id="rId449" Type="http://schemas.openxmlformats.org/officeDocument/2006/relationships/hyperlink" Target="https://login.consultant.ru/link/?req=doc&amp;base=STR&amp;n=33680&amp;date=03.04.2026&amp;dst=100601&amp;field=134" TargetMode = "External"/><Relationship Id="rId450" Type="http://schemas.openxmlformats.org/officeDocument/2006/relationships/hyperlink" Target="https://login.consultant.ru/link/?req=doc&amp;base=LAW&amp;n=456140&amp;date=03.04.2026&amp;dst=101339&amp;field=134" TargetMode = "External"/><Relationship Id="rId451" Type="http://schemas.openxmlformats.org/officeDocument/2006/relationships/hyperlink" Target="https://login.consultant.ru/link/?req=doc&amp;base=LAW&amp;n=456140&amp;date=03.04.2026&amp;dst=10134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
(ред. от 31.05.2024)</dc:title>
  <dcterms:created xsi:type="dcterms:W3CDTF">2026-04-03T13:13:22Z</dcterms:created>
</cp:coreProperties>
</file>