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2561E" w14:textId="77777777" w:rsidR="0075255F" w:rsidRPr="0075255F" w:rsidRDefault="0075255F" w:rsidP="0075255F">
      <w:pPr>
        <w:spacing w:after="225" w:line="240" w:lineRule="auto"/>
        <w:outlineLvl w:val="0"/>
        <w:rPr>
          <w:rFonts w:ascii="var(--font-family)" w:eastAsia="Times New Roman" w:hAnsi="var(--font-family)" w:cs="Times New Roman"/>
          <w:color w:val="000000"/>
          <w:kern w:val="36"/>
          <w:sz w:val="51"/>
          <w:szCs w:val="51"/>
          <w:lang w:eastAsia="ru-RU"/>
        </w:rPr>
      </w:pPr>
      <w:r w:rsidRPr="0075255F">
        <w:rPr>
          <w:rFonts w:ascii="var(--font-family)" w:eastAsia="Times New Roman" w:hAnsi="var(--font-family)" w:cs="Times New Roman"/>
          <w:color w:val="000000"/>
          <w:kern w:val="36"/>
          <w:sz w:val="51"/>
          <w:szCs w:val="51"/>
          <w:lang w:eastAsia="ru-RU"/>
        </w:rPr>
        <w:t xml:space="preserve">Основные концепции статистики для </w:t>
      </w:r>
      <w:proofErr w:type="spellStart"/>
      <w:r w:rsidRPr="0075255F">
        <w:rPr>
          <w:rFonts w:ascii="var(--font-family)" w:eastAsia="Times New Roman" w:hAnsi="var(--font-family)" w:cs="Times New Roman"/>
          <w:color w:val="000000"/>
          <w:kern w:val="36"/>
          <w:sz w:val="51"/>
          <w:szCs w:val="51"/>
          <w:lang w:eastAsia="ru-RU"/>
        </w:rPr>
        <w:t>data</w:t>
      </w:r>
      <w:proofErr w:type="spellEnd"/>
      <w:r w:rsidRPr="0075255F">
        <w:rPr>
          <w:rFonts w:ascii="var(--font-family)" w:eastAsia="Times New Roman" w:hAnsi="var(--font-family)" w:cs="Times New Roman"/>
          <w:color w:val="000000"/>
          <w:kern w:val="36"/>
          <w:sz w:val="51"/>
          <w:szCs w:val="51"/>
          <w:lang w:eastAsia="ru-RU"/>
        </w:rPr>
        <w:t xml:space="preserve"> </w:t>
      </w:r>
      <w:proofErr w:type="spellStart"/>
      <w:r w:rsidRPr="0075255F">
        <w:rPr>
          <w:rFonts w:ascii="var(--font-family)" w:eastAsia="Times New Roman" w:hAnsi="var(--font-family)" w:cs="Times New Roman"/>
          <w:color w:val="000000"/>
          <w:kern w:val="36"/>
          <w:sz w:val="51"/>
          <w:szCs w:val="51"/>
          <w:lang w:eastAsia="ru-RU"/>
        </w:rPr>
        <w:t>scientist’ов</w:t>
      </w:r>
      <w:proofErr w:type="spellEnd"/>
    </w:p>
    <w:p w14:paraId="63312D11" w14:textId="68202928" w:rsidR="0075255F" w:rsidRPr="0075255F" w:rsidRDefault="0075255F" w:rsidP="0075255F">
      <w:pPr>
        <w:shd w:val="clear" w:color="auto" w:fill="39B39C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CAA6DB1" wp14:editId="1D4B2D93">
            <wp:extent cx="5940425" cy="2082800"/>
            <wp:effectExtent l="0" t="0" r="3175" b="0"/>
            <wp:docPr id="9" name="Рисунок 9" descr="Обложка: Основные концепции статистики для data scientist’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ожка: Основные концепции статистики для data scientist’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E2FA" w14:textId="56B6B11A" w:rsidR="0075255F" w:rsidRPr="0075255F" w:rsidRDefault="0075255F" w:rsidP="0075255F">
      <w:pPr>
        <w:shd w:val="clear" w:color="auto" w:fill="39B39C"/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eastAsia="ru-RU"/>
        </w:rPr>
      </w:pPr>
    </w:p>
    <w:p w14:paraId="0102900D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Статистика — мощный инструмент в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Data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Science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. Она позволяет извлечь информацию из данных, узнать их структуру и на основе полученной информации провести дальнейший анализ. В этой статье будет рассмотрено 5 базовых концепций статистики, которые следует знать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data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scientist’ам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.</w:t>
      </w:r>
    </w:p>
    <w:p w14:paraId="5A5D06AE" w14:textId="77777777" w:rsidR="0075255F" w:rsidRPr="0075255F" w:rsidRDefault="0075255F" w:rsidP="0075255F">
      <w:pPr>
        <w:spacing w:before="450" w:after="150" w:line="240" w:lineRule="auto"/>
        <w:outlineLvl w:val="1"/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</w:pPr>
      <w:r w:rsidRPr="0075255F"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  <w:t>Статистические характеристики</w:t>
      </w:r>
    </w:p>
    <w:p w14:paraId="3DD637C0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Статистические характеристики — наверное, наиболее часто используемая статистическая концепция в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Data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Science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. Обычно это первое, что применяют при исследовании набора данных. В эту концепцию входят такие понятия как отклонение, дисперсия, среднее значение, медиана,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процентили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и многие другие. Их довольно легко понять и реализовать в коде:</w:t>
      </w:r>
    </w:p>
    <w:p w14:paraId="5E258D53" w14:textId="4ACFC18E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noProof/>
          <w:color w:val="0000FF"/>
          <w:sz w:val="21"/>
          <w:szCs w:val="21"/>
          <w:lang w:eastAsia="ru-RU"/>
        </w:rPr>
        <w:drawing>
          <wp:inline distT="0" distB="0" distL="0" distR="0" wp14:anchorId="513ED16D" wp14:editId="03AE250B">
            <wp:extent cx="3467100" cy="3524250"/>
            <wp:effectExtent l="0" t="0" r="0" b="0"/>
            <wp:docPr id="8" name="Рисунок 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9B6B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Линия посередине — это медианное значение данных. Медиану используют вместо среднего значения по той причине, что она более устойчива к аномальным значениям в данных. </w:t>
      </w: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lastRenderedPageBreak/>
        <w:t xml:space="preserve">Первый квартиль — это 25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процентиль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, </w:t>
      </w:r>
      <w:proofErr w:type="gram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т.е.</w:t>
      </w:r>
      <w:proofErr w:type="gram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25% значений в данных находятся ниже этого значения. Третий квартиль — это 75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процентиль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, </w:t>
      </w:r>
      <w:proofErr w:type="gram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т.е.</w:t>
      </w:r>
      <w:proofErr w:type="gram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75% значений в данных находятся ниже этого значения. Минимальное и максимальное значения отражают нижнюю и верхнюю границы диапазона данных.</w:t>
      </w:r>
    </w:p>
    <w:p w14:paraId="0F7631CA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hyperlink r:id="rId8" w:tgtFrame="_blank" w:history="1">
        <w:r w:rsidRPr="0075255F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Ящик с усами</w:t>
        </w:r>
      </w:hyperlink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прекрасно демонстрирует, что мы можем сделать с основными статистическими характеристиками:</w:t>
      </w:r>
    </w:p>
    <w:p w14:paraId="4460C4A9" w14:textId="77777777" w:rsidR="0075255F" w:rsidRPr="0075255F" w:rsidRDefault="0075255F" w:rsidP="0075255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Когда этот ящик короткий, то можно сделать вывод, что большинство значений в данных похожи, так как много значений находится на небольшом расстоянии друг от друга.</w:t>
      </w:r>
    </w:p>
    <w:p w14:paraId="4F655CAA" w14:textId="77777777" w:rsidR="0075255F" w:rsidRPr="0075255F" w:rsidRDefault="0075255F" w:rsidP="0075255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Когда ящик длинный, то можно сделать обратный вывод: большинство значений отличаются друг от друга.</w:t>
      </w:r>
    </w:p>
    <w:p w14:paraId="7EA0B45B" w14:textId="77777777" w:rsidR="0075255F" w:rsidRPr="0075255F" w:rsidRDefault="0075255F" w:rsidP="0075255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Если медианное значение ближе к низу, то можно сказать, что большая часть данных имеет более низкие значения. Если оно ближе к верху, то большая часть данных имеет более высокие значения. По сути, если медиана не находится по центру ящика, то это показатель того, что данные неравномерны.</w:t>
      </w:r>
    </w:p>
    <w:p w14:paraId="7633F5A6" w14:textId="77777777" w:rsidR="0075255F" w:rsidRPr="0075255F" w:rsidRDefault="0075255F" w:rsidP="0075255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Усы очень длинные? Значит, данные имеют высокое стандартное отклонение и дисперсию, </w:t>
      </w:r>
      <w:proofErr w:type="gram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т.е.</w:t>
      </w:r>
      <w:proofErr w:type="gram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значения сильно разбросаны и отличаются друг от друга. Если усы длинные только с одной стороны ящика, то, возможно, данные заметно изменяются только в одном направлении.</w:t>
      </w:r>
    </w:p>
    <w:p w14:paraId="4263E567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Используйте статистические характеристики для быстрой, но при этом информативной оценки ваших данных.</w:t>
      </w:r>
    </w:p>
    <w:p w14:paraId="0D648340" w14:textId="77777777" w:rsidR="0075255F" w:rsidRPr="0075255F" w:rsidRDefault="0075255F" w:rsidP="0075255F">
      <w:pPr>
        <w:spacing w:before="450" w:after="150" w:line="240" w:lineRule="auto"/>
        <w:outlineLvl w:val="1"/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</w:pPr>
      <w:r w:rsidRPr="0075255F"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  <w:t>Распределения вероятностей</w:t>
      </w:r>
    </w:p>
    <w:p w14:paraId="640BF821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Вероятность можно определить как процентный шанс того, что какое-то событие произойдёт. В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Data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Science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вероятность находится в пределах от 0 до 1, где 0 означает, что событие точно не произойдёт, а 1 — что точно произойдёт. Распределение вероятностей — это функция, которая отображает вероятности всех возможных значений. Рассмотрим основные виды распределений.</w:t>
      </w:r>
    </w:p>
    <w:p w14:paraId="3A3AE793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b/>
          <w:bCs/>
          <w:color w:val="000000"/>
          <w:sz w:val="21"/>
          <w:szCs w:val="21"/>
          <w:lang w:eastAsia="ru-RU"/>
        </w:rPr>
        <w:t>Равномерное распределение</w:t>
      </w: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— самое базовое из представленных здесь. У него есть единственное значение, которое встречается только в определённом диапазоне, а всё, что находится за его пределами, равно нулю. Это распределение можно воспринимать как признак категориальной переменной с двумя категориями: 0 и значением. У такой переменной могут быть и другие значения, отличные от нуля, но это не мешает изобразить её в виде функции, состоящей из нескольких равномерных распределений.</w:t>
      </w:r>
    </w:p>
    <w:p w14:paraId="00D2C73A" w14:textId="7DD6193F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71F5304A" wp14:editId="52C58041">
            <wp:extent cx="3981450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A0DD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b/>
          <w:bCs/>
          <w:color w:val="000000"/>
          <w:sz w:val="21"/>
          <w:szCs w:val="21"/>
          <w:lang w:eastAsia="ru-RU"/>
        </w:rPr>
        <w:t>Нормальное распределение</w:t>
      </w: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 или распределение Гаусса определяется медианой и стандартным отклонением. Медиана сдвигает распределение в пространстве, а отклонение влияет на масштаб. Важное отличие этого распределения от других заключается в том, что стандартное отклонение одинаково во всех направлениях. Таким образом, с распределением Гаусса чётко видно среднее значение в наборе данных. Также становится наглядным распределение данных, </w:t>
      </w:r>
      <w:proofErr w:type="gram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т.е.</w:t>
      </w:r>
      <w:proofErr w:type="gram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распределены ли они на большом промежутке или же сконцентрированы вокруг нескольких значений.</w:t>
      </w:r>
    </w:p>
    <w:p w14:paraId="57F4F8E1" w14:textId="478F8165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64A8416" wp14:editId="1C56C34F">
            <wp:extent cx="5940425" cy="3796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B6BA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b/>
          <w:bCs/>
          <w:color w:val="000000"/>
          <w:sz w:val="21"/>
          <w:szCs w:val="21"/>
          <w:lang w:eastAsia="ru-RU"/>
        </w:rPr>
        <w:t>Распределение Пуассона</w:t>
      </w: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похоже на нормальное, но с дополнительным коэффициентом асимметрии. При низком коэффициенте значения распределены относительно равномерно во все стороны, как при нормальном распределении. Если же он высокий, то распределение данных будет разным в разных направлениях — в одном данные будут сильно распределены, а в другом — сильно сконцентрированы.</w:t>
      </w:r>
    </w:p>
    <w:p w14:paraId="58FADDC7" w14:textId="0C824B3C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3BA2DE9" wp14:editId="11553295">
            <wp:extent cx="5940425" cy="3183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FDD3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Существует гораздо больше распределений, но этих трёх достаточно для понимания основ. С помощью равномерного распределения можно быстро рассмотреть и интерпретировать категориальные переменные. При нормальном распределении существует много алгоритмов, которые по умолчанию хорошо работают с этим распределением. При распределении Пуассона нужно внимательно подойти к выбору алгоритма, потому что он должен быть устойчив к изменениям в пространственном распределении.</w:t>
      </w:r>
    </w:p>
    <w:p w14:paraId="45885C06" w14:textId="77777777" w:rsidR="0075255F" w:rsidRPr="0075255F" w:rsidRDefault="0075255F" w:rsidP="0075255F">
      <w:pPr>
        <w:spacing w:before="450" w:after="150" w:line="240" w:lineRule="auto"/>
        <w:outlineLvl w:val="1"/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</w:pPr>
      <w:r w:rsidRPr="0075255F"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  <w:t>Снижение размерности</w:t>
      </w:r>
    </w:p>
    <w:p w14:paraId="1B3F19E3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Этот термин легко понять интуитивно. Есть набор данных и нужно уменьшить количество его измерений. В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Data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Science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под этим подразумевается количество переменных признаков:</w:t>
      </w:r>
    </w:p>
    <w:p w14:paraId="5ED0ECC9" w14:textId="21AC9E3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28802F65" wp14:editId="35BFFF29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B443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Куб представляет набор данных, имеет три измерения и содержит 1000 точек. Конечно, при современных вычислительных мощностях таким количеством никого не напугать, </w:t>
      </w:r>
      <w:proofErr w:type="gram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но</w:t>
      </w:r>
      <w:proofErr w:type="gram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когда это число начнёт расти, могут появиться проблемы. Однако, если посмотреть на данные с двухмерной точки зрения, можно увидеть, что с такого угла легко разделить все цвета. С помощью снижения размерности можно спроецировать 3D-данные на 2D-плоскость, что эффективно снижает количество точек для вычисления до 100 единиц.</w:t>
      </w:r>
    </w:p>
    <w:p w14:paraId="1EC82EA1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Снизить размерность также можно с помощью отбрасывания маловажных признаков. Например, после изучения набора данных было выявлено, что из 10 признаков 7 сильно коррелируют с выходом, а остальные 3 — нет. Значит, 3 этих признака не стоят траты ресурсов на них и их можно исключить без вреда для выхода.</w:t>
      </w:r>
    </w:p>
    <w:p w14:paraId="00B1AA7D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Наиболее распространённый метод для снижения размерности — </w:t>
      </w:r>
      <w:hyperlink r:id="rId13" w:tgtFrame="_blank" w:history="1">
        <w:r w:rsidRPr="0075255F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метод главных компонент</w:t>
        </w:r>
      </w:hyperlink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(PCA), который создаёт векторные представления признаков, тем самым показывая их связь с выходом. PCA можно использовать для обоих вариантов снижения размерности, описанных выше.</w:t>
      </w:r>
    </w:p>
    <w:p w14:paraId="3AE62247" w14:textId="77777777" w:rsidR="0075255F" w:rsidRPr="0075255F" w:rsidRDefault="0075255F" w:rsidP="0075255F">
      <w:pPr>
        <w:spacing w:before="450" w:after="150" w:line="240" w:lineRule="auto"/>
        <w:outlineLvl w:val="1"/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</w:pPr>
      <w:proofErr w:type="spellStart"/>
      <w:r w:rsidRPr="0075255F"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  <w:t>Оверсемплинг</w:t>
      </w:r>
      <w:proofErr w:type="spellEnd"/>
      <w:r w:rsidRPr="0075255F"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  <w:t xml:space="preserve"> и </w:t>
      </w:r>
      <w:proofErr w:type="spellStart"/>
      <w:r w:rsidRPr="0075255F"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  <w:t>андерсемплинг</w:t>
      </w:r>
      <w:proofErr w:type="spellEnd"/>
    </w:p>
    <w:p w14:paraId="29BDBF5C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hyperlink r:id="rId14" w:tgtFrame="_blank" w:history="1">
        <w:proofErr w:type="spellStart"/>
        <w:r w:rsidRPr="0075255F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Оверсемплинг</w:t>
        </w:r>
        <w:proofErr w:type="spellEnd"/>
        <w:r w:rsidRPr="0075255F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 xml:space="preserve"> и </w:t>
        </w:r>
        <w:proofErr w:type="spellStart"/>
        <w:r w:rsidRPr="0075255F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андерсемплинг</w:t>
        </w:r>
        <w:proofErr w:type="spellEnd"/>
      </w:hyperlink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 используются в задачах классификации. Порой набор данных для классификации сильно сдвинут в одну сторону. Например, для класса 1 может быть 2000 примеров, а для класса 2 — всего 200. Это негативно повлияет на многие методы машинного обучения, которые используются для моделирования данных и составления предсказаний. Овер- и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андерсемплинг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нужны как раз для таких случаев:</w:t>
      </w:r>
    </w:p>
    <w:p w14:paraId="6F62E8E3" w14:textId="6AC61F99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8A6F0CF" wp14:editId="5BE4921C">
            <wp:extent cx="5940425" cy="1744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86FB" w14:textId="74575DCF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На обеих сторонах этой картинки синий класс содержит гораздо больше данных, чем оранжевый. В такой ситуации можно предпринять один из двух шагов для </w:t>
      </w: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препроцессинга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данных перед их использованием для обучения моделей.</w:t>
      </w:r>
    </w:p>
    <w:p w14:paraId="094A19DD" w14:textId="768C7C46" w:rsidR="0075255F" w:rsidRPr="0075255F" w:rsidRDefault="0075255F" w:rsidP="0075255F">
      <w:pPr>
        <w:spacing w:after="120" w:line="240" w:lineRule="auto"/>
        <w:jc w:val="right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</w:p>
    <w:p w14:paraId="7ACEDC1E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Андерсемплинг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означает, что используется только часть данных большего класса. Это необходимо для поддержания распределения вероятности класса.</w:t>
      </w:r>
    </w:p>
    <w:p w14:paraId="6CDF6AE0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proofErr w:type="spell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Оверсемплинг</w:t>
      </w:r>
      <w:proofErr w:type="spell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означает, что создаются копии меньшего класса, чтобы сравнять его размер с большим классом. Копии делаются таким образом, чтобы поддерживать распределение меньшего класса.</w:t>
      </w:r>
    </w:p>
    <w:p w14:paraId="5213F681" w14:textId="77777777" w:rsidR="0075255F" w:rsidRPr="0075255F" w:rsidRDefault="0075255F" w:rsidP="0075255F">
      <w:pPr>
        <w:spacing w:before="450" w:after="150" w:line="240" w:lineRule="auto"/>
        <w:outlineLvl w:val="1"/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</w:pPr>
      <w:r w:rsidRPr="0075255F">
        <w:rPr>
          <w:rFonts w:ascii="var(--font-family)" w:eastAsia="Times New Roman" w:hAnsi="var(--font-family)" w:cs="Times New Roman"/>
          <w:color w:val="000000"/>
          <w:sz w:val="38"/>
          <w:szCs w:val="38"/>
          <w:lang w:eastAsia="ru-RU"/>
        </w:rPr>
        <w:t>Статистика Байеса</w:t>
      </w:r>
    </w:p>
    <w:p w14:paraId="62E498B0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Чтобы понять предназначение статистики Байеса, нужно сначала разобраться, что не так с частотной статистикой. Большинство людей думает именно о частотной статистике, когда слышит слово «статистика». В этой статистике используется математика для анализа вероятности того, что какое-то событие произойдёт, а вычисления происходят только на основе априорных данных.</w:t>
      </w:r>
    </w:p>
    <w:p w14:paraId="76C2925E" w14:textId="684AA73B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7711B1B" wp14:editId="38852E36">
            <wp:extent cx="28575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18B6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Рассмотрим пример. Предположим, человеку дали шестигранный кубик и спросили, какова вероятность выпадения 6. Большинство людей сразу скажут, что шанс равен 1/6. И действительно, если провести частотный анализ и посмотреть на данные, полученные после 10 тысяч бросков, то можно увидеть, что шанс выпадения каждого числа примерно равен 1/6.</w:t>
      </w:r>
    </w:p>
    <w:p w14:paraId="4A9EBBA2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Но что, если кто-то скажет, что это шулерский кубик, который всегда приземляется на 6? Так как частотный анализ учитывает только априорные данные, это утверждение не будет принято во внимание. А в случае со статистикой Байеса — будет:</w:t>
      </w:r>
    </w:p>
    <w:p w14:paraId="46911490" w14:textId="5CF868EF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69298F7B" wp14:editId="621F11BD">
            <wp:extent cx="468630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A291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Вероятность </w:t>
      </w:r>
      <w:r w:rsidRPr="0075255F">
        <w:rPr>
          <w:rFonts w:ascii="Roboto" w:eastAsia="Times New Roman" w:hAnsi="Roboto" w:cs="Times New Roman"/>
          <w:i/>
          <w:iCs/>
          <w:color w:val="000000"/>
          <w:sz w:val="21"/>
          <w:szCs w:val="21"/>
          <w:lang w:eastAsia="ru-RU"/>
        </w:rPr>
        <w:t>P(H)</w:t>
      </w: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в уравнении — это частотный анализ, который учитывает априорные данные для подсчёта вероятности какого-то события. </w:t>
      </w:r>
      <w:r w:rsidRPr="0075255F">
        <w:rPr>
          <w:rFonts w:ascii="Roboto" w:eastAsia="Times New Roman" w:hAnsi="Roboto" w:cs="Times New Roman"/>
          <w:i/>
          <w:iCs/>
          <w:color w:val="000000"/>
          <w:sz w:val="21"/>
          <w:szCs w:val="21"/>
          <w:lang w:eastAsia="ru-RU"/>
        </w:rPr>
        <w:t>P(E|H)</w:t>
      </w: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— вероятность того, что событие </w:t>
      </w:r>
      <w:r w:rsidRPr="0075255F">
        <w:rPr>
          <w:rFonts w:ascii="Roboto" w:eastAsia="Times New Roman" w:hAnsi="Roboto" w:cs="Times New Roman"/>
          <w:i/>
          <w:iCs/>
          <w:color w:val="000000"/>
          <w:sz w:val="21"/>
          <w:szCs w:val="21"/>
          <w:lang w:eastAsia="ru-RU"/>
        </w:rPr>
        <w:t>E</w:t>
      </w: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произойдёт при истинности выдвинутого предположения. Например, если бросить кубик 10000 раз и за первую тысячу бросков выпадут только шестёрки, то явно можно заподозрить, что предположение верное. </w:t>
      </w:r>
      <w:r w:rsidRPr="0075255F">
        <w:rPr>
          <w:rFonts w:ascii="Roboto" w:eastAsia="Times New Roman" w:hAnsi="Roboto" w:cs="Times New Roman"/>
          <w:i/>
          <w:iCs/>
          <w:color w:val="000000"/>
          <w:sz w:val="21"/>
          <w:szCs w:val="21"/>
          <w:lang w:eastAsia="ru-RU"/>
        </w:rPr>
        <w:t>P(E)</w:t>
      </w: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 — вероятность того, что предположение является истинным.</w:t>
      </w:r>
    </w:p>
    <w:p w14:paraId="003F6EBE" w14:textId="77777777" w:rsidR="0075255F" w:rsidRPr="0075255F" w:rsidRDefault="0075255F" w:rsidP="0075255F">
      <w:pPr>
        <w:spacing w:after="15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Как можно увидеть из формулы, статистика Байеса всё принимает во внимание: частотный </w:t>
      </w:r>
      <w:proofErr w:type="gramStart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>анализ,  вероятность</w:t>
      </w:r>
      <w:proofErr w:type="gramEnd"/>
      <w:r w:rsidRPr="0075255F"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  <w:t xml:space="preserve"> того, что предположение о шулерском кубике верно и вероятность выпадения 6, если оно верно. Её целесообразно применять, когда нет уверенности, что априорные данные будут не очень хорошо отображать будущие данные и результаты.</w:t>
      </w:r>
    </w:p>
    <w:p w14:paraId="04C56D7D" w14:textId="77777777" w:rsidR="00273924" w:rsidRDefault="00273924"/>
    <w:sectPr w:rsidR="0027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55C0"/>
    <w:multiLevelType w:val="multilevel"/>
    <w:tmpl w:val="D67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5F"/>
    <w:rsid w:val="00273924"/>
    <w:rsid w:val="0075255F"/>
    <w:rsid w:val="00CC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1994"/>
  <w15:chartTrackingRefBased/>
  <w15:docId w15:val="{B65FE29C-98B8-4A7C-AEFB-FF21A74C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2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2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5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25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5255F"/>
    <w:rPr>
      <w:color w:val="0000FF"/>
      <w:u w:val="single"/>
    </w:rPr>
  </w:style>
  <w:style w:type="character" w:customStyle="1" w:styleId="post-views-count">
    <w:name w:val="post-views-count"/>
    <w:basedOn w:val="a0"/>
    <w:rsid w:val="0075255F"/>
  </w:style>
  <w:style w:type="paragraph" w:styleId="a4">
    <w:name w:val="Normal (Web)"/>
    <w:basedOn w:val="a"/>
    <w:uiPriority w:val="99"/>
    <w:semiHidden/>
    <w:unhideWhenUsed/>
    <w:rsid w:val="0075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5255F"/>
    <w:rPr>
      <w:b/>
      <w:bCs/>
    </w:rPr>
  </w:style>
  <w:style w:type="paragraph" w:customStyle="1" w:styleId="internal-text">
    <w:name w:val="internal-text"/>
    <w:basedOn w:val="a"/>
    <w:rsid w:val="0075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75255F"/>
  </w:style>
  <w:style w:type="character" w:styleId="a6">
    <w:name w:val="Emphasis"/>
    <w:basedOn w:val="a0"/>
    <w:uiPriority w:val="20"/>
    <w:qFormat/>
    <w:rsid w:val="00752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3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625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670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1" w:color="BBBBBB"/>
                            <w:left w:val="single" w:sz="6" w:space="15" w:color="BBBBBB"/>
                            <w:bottom w:val="single" w:sz="6" w:space="11" w:color="BBBBBB"/>
                            <w:right w:val="single" w:sz="6" w:space="15" w:color="BBBBBB"/>
                          </w:divBdr>
                          <w:divsChild>
                            <w:div w:id="159780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0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2493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1%89%D0%B8%D0%BA_%D1%81_%D1%83%D1%81%D0%B0%D0%BC%D0%B8" TargetMode="External"/><Relationship Id="rId13" Type="http://schemas.openxmlformats.org/officeDocument/2006/relationships/hyperlink" Target="https://www.wikiwand.com/ru/%D0%9C%D0%B5%D1%82%D0%BE%D0%B4_%D0%B3%D0%BB%D0%B0%D0%B2%D0%BD%D1%8B%D1%85_%D0%BA%D0%BE%D0%BC%D0%BF%D0%BE%D0%BD%D0%B5%D0%BD%D1%8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tproger.ru/s3/uploads/2018/11/stat1.png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n.wikipedia.org/wiki/Oversampling_and_undersampling_in_data_analys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KOSINOV Vitaly RUSSIA</dc:creator>
  <cp:keywords/>
  <dc:description/>
  <cp:lastModifiedBy>KOSINOV Vitaly RUSSIA</cp:lastModifiedBy>
  <cp:revision>1</cp:revision>
  <dcterms:created xsi:type="dcterms:W3CDTF">2021-09-03T12:40:00Z</dcterms:created>
  <dcterms:modified xsi:type="dcterms:W3CDTF">2021-09-03T12:59:00Z</dcterms:modified>
</cp:coreProperties>
</file>