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День</w:t>
            </w:r>
          </w:p>
        </w:tc>
        <w:tc>
          <w:tcPr>
            <w:tcW w:type="dxa" w:w="2160"/>
          </w:tcPr>
          <w:p>
            <w:r>
              <w:t>Теория (ключевые тезисы ±30 мин)</w:t>
            </w:r>
          </w:p>
        </w:tc>
        <w:tc>
          <w:tcPr>
            <w:tcW w:type="dxa" w:w="2160"/>
          </w:tcPr>
          <w:p>
            <w:r>
              <w:t>Мини‑тест (5 вопросов)</w:t>
            </w:r>
          </w:p>
        </w:tc>
        <w:tc>
          <w:tcPr>
            <w:tcW w:type="dxa" w:w="2160"/>
          </w:tcPr>
          <w:p>
            <w:r>
              <w:t>Практика / кейс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Роли ИБ‑специалиста (Blue, Red, Purple, GRC)</w:t>
              <w:br/>
              <w:t>CIA‑триада</w:t>
              <w:br/>
              <w:t>Cyber Kill Chain (7 стадий)</w:t>
              <w:br/>
              <w:t>Lab hygiene: изолированные VM, снапшоты</w:t>
            </w:r>
          </w:p>
        </w:tc>
        <w:tc>
          <w:tcPr>
            <w:tcW w:type="dxa" w:w="2160"/>
          </w:tcPr>
          <w:p>
            <w:r>
              <w:t>Что означает «Confidentiality»? A) Целостность B) Доступность C) Конфиденциальность D) Аутентификация</w:t>
              <w:br/>
              <w:t>Какая роль отвечает за защиту инфраструктуры? A) Red B) Blue C) Purple D) GRC</w:t>
              <w:br/>
              <w:t>Стадия «Delivery» в kill chain — это: A) Первичный рекрут B) Установка C2 C) Доставка эксплойта D) Ликвидация следов</w:t>
              <w:br/>
              <w:t>Какой хэш‑алгоритм безопаснее: MD5, SHA‑1, SHA‑256?</w:t>
              <w:br/>
              <w:t>Что такое снапшот VM?</w:t>
            </w:r>
          </w:p>
        </w:tc>
        <w:tc>
          <w:tcPr>
            <w:tcW w:type="dxa" w:w="2160"/>
          </w:tcPr>
          <w:p>
            <w:r>
              <w:t>Создать VM Kali‑Student, обновить систему</w:t>
              <w:br/>
              <w:t>Настроить SSH, key‑auth</w:t>
              <w:br/>
              <w:t>Снять снапшот «clean‑base»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OSI vs TCP/IP</w:t>
              <w:br/>
              <w:t>TCP three‑way handshake</w:t>
              <w:br/>
              <w:t>Диапазоны портов (Well‑known, Reg., Dynamic)</w:t>
              <w:br/>
              <w:t>Основы интерфейса Wireshark</w:t>
            </w:r>
          </w:p>
        </w:tc>
        <w:tc>
          <w:tcPr>
            <w:tcW w:type="dxa" w:w="2160"/>
          </w:tcPr>
          <w:p>
            <w:r>
              <w:t>На каком уровне OSI работает TCP?</w:t>
              <w:br/>
              <w:t>Какой порт зарезервирован за HTTPS?</w:t>
              <w:br/>
              <w:t>Третий пакет рукопожатия TCP — это:</w:t>
              <w:br/>
              <w:t>Фильтр Wireshark для TCP‑трафика:</w:t>
              <w:br/>
              <w:t>Что такое MTU?</w:t>
            </w:r>
          </w:p>
        </w:tc>
        <w:tc>
          <w:tcPr>
            <w:tcW w:type="dxa" w:w="2160"/>
          </w:tcPr>
          <w:p>
            <w:r>
              <w:t>Запустить локальный HTTP‑сервер, `curl` запрос</w:t>
              <w:br/>
              <w:t>Захватить трафик Wireshark (interface `lo`)</w:t>
              <w:br/>
              <w:t>Сохранить pcap с 3‑way handshake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Структура Ethernet‑кадра</w:t>
              <w:br/>
              <w:t>ARP: запрос/ответ</w:t>
              <w:br/>
              <w:t>ICMP Echo (ping)</w:t>
            </w:r>
          </w:p>
        </w:tc>
        <w:tc>
          <w:tcPr>
            <w:tcW w:type="dxa" w:w="2160"/>
          </w:tcPr>
          <w:p>
            <w:r>
              <w:t>Какой EtherType у IPv4?</w:t>
              <w:br/>
              <w:t>ARP‑операция 2 — это:</w:t>
              <w:br/>
              <w:t>TTL — функция?</w:t>
              <w:br/>
              <w:t>Команда для просмотра ARP‑кэша в Linux —</w:t>
              <w:br/>
              <w:t>Код ICMP Echo Reply —</w:t>
            </w:r>
          </w:p>
        </w:tc>
        <w:tc>
          <w:tcPr>
            <w:tcW w:type="dxa" w:w="2160"/>
          </w:tcPr>
          <w:p>
            <w:r>
              <w:t>`ping` шлюза, сохранить pcap</w:t>
              <w:br/>
              <w:t>Вывести ARP‑кэш `ip neigh`</w:t>
              <w:br/>
              <w:t>Построить граф RTT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CIDR и маски</w:t>
              <w:br/>
              <w:t>VLSM</w:t>
              <w:br/>
              <w:t>Вычисление Network/Host/Broadcast</w:t>
            </w:r>
          </w:p>
        </w:tc>
        <w:tc>
          <w:tcPr>
            <w:tcW w:type="dxa" w:w="2160"/>
          </w:tcPr>
          <w:p>
            <w:r>
              <w:t>Сколько адресов в /27?</w:t>
              <w:br/>
              <w:t>Broadcast для сети 10.0.5.0/24?</w:t>
              <w:br/>
              <w:t>Private‑range class B?</w:t>
              <w:br/>
              <w:t>/30 применяют для…</w:t>
              <w:br/>
              <w:t>Маска /26 в десятичном виде —</w:t>
            </w:r>
          </w:p>
        </w:tc>
        <w:tc>
          <w:tcPr>
            <w:tcW w:type="dxa" w:w="2160"/>
          </w:tcPr>
          <w:p>
            <w:r>
              <w:t>Разбить 172.16.0.0/16 на 5 подсетей (1000, 500, 200, 100, 50)</w:t>
              <w:br/>
              <w:t>Проверить в `ipcalc`</w:t>
              <w:br/>
              <w:t>Оформить таблицу `subnet_plan.md`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DHCP DORA‑процесс</w:t>
              <w:br/>
              <w:t>NAT / PAT</w:t>
              <w:br/>
              <w:t>RFC 1918 vs 6598</w:t>
            </w:r>
          </w:p>
        </w:tc>
        <w:tc>
          <w:tcPr>
            <w:tcW w:type="dxa" w:w="2160"/>
          </w:tcPr>
          <w:p>
            <w:r>
              <w:t>Какой DHCP‑порт сервера?</w:t>
              <w:br/>
              <w:t>Как называется изменённый порт при PAT?</w:t>
              <w:br/>
              <w:t>При NAT Overload сохраняется:</w:t>
              <w:br/>
              <w:t>Префикс Carrier‑Grade NAT?</w:t>
              <w:br/>
              <w:t>Флаг Broadcast в DHCP —</w:t>
            </w:r>
          </w:p>
        </w:tc>
        <w:tc>
          <w:tcPr>
            <w:tcW w:type="dxa" w:w="2160"/>
          </w:tcPr>
          <w:p>
            <w:r>
              <w:t>Выполнить `dhclient -v`, захватить `port 67 or 68`</w:t>
              <w:br/>
              <w:t>Сравнить внешний IP до/после NAT</w:t>
              <w:br/>
              <w:t>Отметить Discover‑Offer‑Request‑Ack в pcap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TCP Connect vs SYN‑scan</w:t>
              <w:br/>
              <w:t>Ping‑sweep (`-sn`)</w:t>
              <w:br/>
              <w:t>Состояния портов</w:t>
            </w:r>
          </w:p>
        </w:tc>
        <w:tc>
          <w:tcPr>
            <w:tcW w:type="dxa" w:w="2160"/>
          </w:tcPr>
          <w:p>
            <w:r>
              <w:t>Скрипт Nmap запускают ключом —</w:t>
              <w:br/>
              <w:t>Опция для всех 65535 портов —</w:t>
              <w:br/>
              <w:t>Флаг SYN в TCP‑заголовке —</w:t>
              <w:br/>
              <w:t>ICMP‑пинг отключён — что сделает `-Pn`?</w:t>
              <w:br/>
              <w:t>Как вывести результат в XML?</w:t>
            </w:r>
          </w:p>
        </w:tc>
        <w:tc>
          <w:tcPr>
            <w:tcW w:type="dxa" w:w="2160"/>
          </w:tcPr>
          <w:p>
            <w:r>
              <w:t>`nmap -sn` по подсети 192.168.56.0/24</w:t>
              <w:br/>
              <w:t>Скан 1‑1000 портов найденных хостов</w:t>
              <w:br/>
              <w:t>Сохранить отчёт `day06_scan.txt`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Version Detection (`-sV`)</w:t>
              <w:br/>
              <w:t>NSE категории (default, vuln, brute…)</w:t>
              <w:br/>
              <w:t>CVSS шкала</w:t>
            </w:r>
          </w:p>
        </w:tc>
        <w:tc>
          <w:tcPr>
            <w:tcW w:type="dxa" w:w="2160"/>
          </w:tcPr>
          <w:p>
            <w:r>
              <w:t>Что делает `http-enum.nse`?</w:t>
              <w:br/>
              <w:t>Категория скриптов «vuln» запускается флагом —</w:t>
              <w:br/>
              <w:t>Где хранится база `nmap-service-probes`?</w:t>
              <w:br/>
              <w:t>CVSS ≥ 7 баллов =</w:t>
              <w:br/>
              <w:t>OS‑fingerprint ключ —</w:t>
            </w:r>
          </w:p>
        </w:tc>
        <w:tc>
          <w:tcPr>
            <w:tcW w:type="dxa" w:w="2160"/>
          </w:tcPr>
          <w:p>
            <w:r>
              <w:t>`nmap -sV --script=http-enum,vulners` на один хост</w:t>
              <w:br/>
              <w:t>Выделить уязвимость CVE &gt; 7</w:t>
              <w:br/>
              <w:t>Кратко описать remediation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Active vs Passive OS‑fingerprint</w:t>
              <w:br/>
              <w:t>IDS‑сигнатуры unusual flags</w:t>
              <w:br/>
              <w:t>Evasion приёмы (data-length, decoy, source‑port 53)</w:t>
            </w:r>
          </w:p>
        </w:tc>
        <w:tc>
          <w:tcPr>
            <w:tcW w:type="dxa" w:w="2160"/>
          </w:tcPr>
          <w:p>
            <w:r>
              <w:t>Инструмент Snort относится к:</w:t>
              <w:br/>
              <w:t>Как скрыть реальный IP при скане?</w:t>
              <w:br/>
              <w:t>TTL‑exceed может детектировать?</w:t>
              <w:br/>
              <w:t>Порт 53 часто разрешён, потому что:</w:t>
              <w:br/>
              <w:t>Что такое RST‑Rate‑Limit?</w:t>
            </w:r>
          </w:p>
        </w:tc>
        <w:tc>
          <w:tcPr>
            <w:tcW w:type="dxa" w:w="2160"/>
          </w:tcPr>
          <w:p>
            <w:r>
              <w:t>`nmap -sS -O --data-length 120 --source-port 53`</w:t>
              <w:br/>
              <w:t>Запустить IDS во второй VM, сравнить алерты</w:t>
              <w:br/>
              <w:t>Сохранить обычный vs stealth pcap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Greenbone GVM компоненты</w:t>
              <w:br/>
              <w:t>Auth vs Unauth scan</w:t>
              <w:br/>
              <w:t>False Positive / Negative</w:t>
            </w:r>
          </w:p>
        </w:tc>
        <w:tc>
          <w:tcPr>
            <w:tcW w:type="dxa" w:w="2160"/>
          </w:tcPr>
          <w:p>
            <w:r>
              <w:t>Порт по умолчанию GSAD —</w:t>
              <w:br/>
              <w:t>Feed для GVM обновляет…</w:t>
              <w:br/>
              <w:t>CVE идентификатор состоит из:</w:t>
              <w:br/>
              <w:t>Аутентифицированный скан повышает точность?</w:t>
              <w:br/>
              <w:t>Файл отчёта PDF создаёт модуль…</w:t>
            </w:r>
          </w:p>
        </w:tc>
        <w:tc>
          <w:tcPr>
            <w:tcW w:type="dxa" w:w="2160"/>
          </w:tcPr>
          <w:p>
            <w:r>
              <w:t>`gvm-setup` → скан Kali‑host</w:t>
              <w:br/>
              <w:t>Экспорт отчёта PDF</w:t>
              <w:br/>
              <w:t>Выделить 3 ключевые уязвимости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ARP‑spoof, DNS‑spoof, SSL‑strip</w:t>
              <w:br/>
              <w:t>Этические ограничения</w:t>
            </w:r>
          </w:p>
        </w:tc>
        <w:tc>
          <w:tcPr>
            <w:tcW w:type="dxa" w:w="2160"/>
          </w:tcPr>
          <w:p>
            <w:r>
              <w:t>Инструмент Bettercap запускается командой —</w:t>
              <w:br/>
              <w:t>Что делает `net.probe on`?</w:t>
              <w:br/>
              <w:t>SSL‑Strip переводит HTTPS →</w:t>
              <w:br/>
              <w:t>Какой протокол защищён HSTS?</w:t>
              <w:br/>
              <w:t>L3‑адрес при ARP‑существовании?</w:t>
            </w:r>
          </w:p>
        </w:tc>
        <w:tc>
          <w:tcPr>
            <w:tcW w:type="dxa" w:w="2160"/>
          </w:tcPr>
          <w:p>
            <w:r>
              <w:t>`bettercap -iface eth0` → `arp.spoof on`</w:t>
              <w:br/>
              <w:t>Перехватить Cookie, сохранить `bettercap.pcap`</w:t>
              <w:br/>
              <w:t>Отметить учётные данные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802.11 фреймы</w:t>
              <w:br/>
              <w:t>WPA2‑PSK 4‑way handshake</w:t>
              <w:br/>
              <w:t>Aircrack‑NG workflow</w:t>
            </w:r>
          </w:p>
        </w:tc>
        <w:tc>
          <w:tcPr>
            <w:tcW w:type="dxa" w:w="2160"/>
          </w:tcPr>
          <w:p>
            <w:r>
              <w:t>Инструмент для захвата Wi‑Fi в Kali?</w:t>
              <w:br/>
              <w:t>Канал 6 соответствует частоте ≈</w:t>
              <w:br/>
              <w:t>PMKID содержится в кадре…</w:t>
              <w:br/>
              <w:t>Словарь rockyou.txt путь —</w:t>
              <w:br/>
              <w:t>Какой алгоритм шифрования у WPA2‑PSK?</w:t>
            </w:r>
          </w:p>
        </w:tc>
        <w:tc>
          <w:tcPr>
            <w:tcW w:type="dxa" w:w="2160"/>
          </w:tcPr>
          <w:p>
            <w:r>
              <w:t>Использовать готовый `handshake.pcap`</w:t>
              <w:br/>
              <w:t>`aircrack-ng -w rockyou.txt`</w:t>
              <w:br/>
              <w:t>Записать найденный пароль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HTTP headers (Host, Cookie…)</w:t>
              <w:br/>
              <w:t>TLS 1.2 handshake</w:t>
              <w:br/>
              <w:t>SNI</w:t>
            </w:r>
          </w:p>
        </w:tc>
        <w:tc>
          <w:tcPr>
            <w:tcW w:type="dxa" w:w="2160"/>
          </w:tcPr>
          <w:p>
            <w:r>
              <w:t>Какой порт используется для HTTPS?</w:t>
              <w:br/>
              <w:t>ServerHello выбирает…</w:t>
              <w:br/>
              <w:t>Что делает заголовок `HSTS`?</w:t>
              <w:br/>
              <w:t>Расширение ALPN нужно для…</w:t>
              <w:br/>
              <w:t>Инструмент для дешифровки TLS в Wireshark?</w:t>
            </w:r>
          </w:p>
        </w:tc>
        <w:tc>
          <w:tcPr>
            <w:tcW w:type="dxa" w:w="2160"/>
          </w:tcPr>
          <w:p>
            <w:r>
              <w:t>Установить `SSLKEYLOGFILE`, захватить HTTPS</w:t>
              <w:br/>
              <w:t>Импорт ключей в Wireshark, дешифровать</w:t>
              <w:br/>
              <w:t>Найти URI с JWT‑токеном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CSIRT workflow</w:t>
              <w:br/>
              <w:t>IOC типы</w:t>
              <w:br/>
              <w:t>Timeline аналитика</w:t>
            </w:r>
          </w:p>
        </w:tc>
        <w:tc>
          <w:tcPr>
            <w:tcW w:type="dxa" w:w="2160"/>
          </w:tcPr>
          <w:p>
            <w:r>
              <w:t>Что такое IOC?</w:t>
              <w:br/>
              <w:t>Утилита mergecap объединяет…</w:t>
              <w:br/>
              <w:t>Zeek‑лог `conn.log` хранит?</w:t>
              <w:br/>
              <w:t>ISO‑время 2025‑05‑28T12:00Z — это формат?</w:t>
              <w:br/>
              <w:t>SIEM — это:</w:t>
            </w:r>
          </w:p>
        </w:tc>
        <w:tc>
          <w:tcPr>
            <w:tcW w:type="dxa" w:w="2160"/>
          </w:tcPr>
          <w:p>
            <w:r>
              <w:t>`zeek -r suspect.pcap`</w:t>
              <w:br/>
              <w:t>Объединить pcap + syslog, построить CSV timeline</w:t>
              <w:br/>
              <w:t>Определить первую точку компрометации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Зонирование сети (DMZ, Internal…)</w:t>
              <w:br/>
              <w:t>ACL (5‑tuple)</w:t>
              <w:br/>
              <w:t>Honeypot low‑interaction</w:t>
            </w:r>
          </w:p>
        </w:tc>
        <w:tc>
          <w:tcPr>
            <w:tcW w:type="dxa" w:w="2160"/>
          </w:tcPr>
          <w:p>
            <w:r>
              <w:t>DMZ обычно находится:</w:t>
              <w:br/>
              <w:t>/30 используют для чего?</w:t>
              <w:br/>
              <w:t>Какой ACL тип быстрее — Standard или Extended?</w:t>
              <w:br/>
              <w:t>Honeypot уровня L‑low имитирует…</w:t>
              <w:br/>
              <w:t>Zero Trust принцип «Never …» —</w:t>
            </w:r>
          </w:p>
        </w:tc>
        <w:tc>
          <w:tcPr>
            <w:tcW w:type="dxa" w:w="2160"/>
          </w:tcPr>
          <w:p>
            <w:r>
              <w:t>Нарисовать схему офиса в draw.io</w:t>
              <w:br/>
              <w:t>Составить адресный план (VLSM)</w:t>
              <w:br/>
              <w:t>Пример 3 ACL: SSH, HTTP, ICMP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Повтор ключевых тем, OWASP Top 10 обзор</w:t>
            </w:r>
          </w:p>
        </w:tc>
        <w:tc>
          <w:tcPr>
            <w:tcW w:type="dxa" w:w="2160"/>
          </w:tcPr>
          <w:p>
            <w:r>
              <w:t>Комплексный тест (25 вопросов, см. `day15_final_quiz.md`)</w:t>
            </w:r>
          </w:p>
        </w:tc>
        <w:tc>
          <w:tcPr>
            <w:tcW w:type="dxa" w:w="2160"/>
          </w:tcPr>
          <w:p>
            <w:r>
              <w:t>Капстон: разведка цели, перехват (Bettercap), анализ (Wireshark), отчёт + презентация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