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1D9" w:rsidRDefault="00926151">
      <w:pPr>
        <w:pStyle w:val="af2"/>
        <w:rPr>
          <w:lang w:val="ru-RU"/>
        </w:rPr>
      </w:pPr>
      <w:r>
        <w:rPr>
          <w:lang w:val="ru-RU"/>
        </w:rPr>
        <w:t>Ролевая модель.</w:t>
      </w:r>
    </w:p>
    <w:p w:rsidR="001E21D9" w:rsidRDefault="0092615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ООО "Гудфокаст" введено разграничение прав доступа к ресурсам на основе ролевой модели. Каждая роль определяет набор прав доступа к информационным ресурсам и системам обработки информации (СОИ).</w:t>
      </w:r>
    </w:p>
    <w:p w:rsidR="001E21D9" w:rsidRDefault="001E21D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E21D9" w:rsidRDefault="00926151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Основные роли: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943"/>
        <w:gridCol w:w="10773"/>
      </w:tblGrid>
      <w:tr w:rsidR="001E21D9" w:rsidRPr="007D64B2">
        <w:tc>
          <w:tcPr>
            <w:tcW w:w="2943" w:type="dxa"/>
          </w:tcPr>
          <w:p w:rsidR="001E21D9" w:rsidRDefault="0092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Администратор домена </w:t>
            </w:r>
          </w:p>
        </w:tc>
        <w:tc>
          <w:tcPr>
            <w:tcW w:w="10773" w:type="dxa"/>
          </w:tcPr>
          <w:p w:rsidR="001E21D9" w:rsidRDefault="0092615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Управляет доменной инфраструктурой ООО "Гудфокаст", имеет доступ к серверу домена, DHCP и DNS.</w:t>
            </w:r>
          </w:p>
        </w:tc>
      </w:tr>
      <w:tr w:rsidR="001E21D9" w:rsidRPr="007D64B2">
        <w:tc>
          <w:tcPr>
            <w:tcW w:w="2943" w:type="dxa"/>
          </w:tcPr>
          <w:p w:rsidR="001E21D9" w:rsidRDefault="0092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Администратор серверов</w:t>
            </w:r>
          </w:p>
        </w:tc>
        <w:tc>
          <w:tcPr>
            <w:tcW w:w="10773" w:type="dxa"/>
          </w:tcPr>
          <w:p w:rsidR="001E21D9" w:rsidRDefault="0092615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Управляет серверными ресурсами ООО "Гудфокаст", имеет доступ к серверам и соответствующей инфраструктуре.</w:t>
            </w:r>
          </w:p>
        </w:tc>
      </w:tr>
      <w:tr w:rsidR="001E21D9" w:rsidRPr="007D64B2">
        <w:trPr>
          <w:trHeight w:val="230"/>
        </w:trPr>
        <w:tc>
          <w:tcPr>
            <w:tcW w:w="2943" w:type="dxa"/>
            <w:vMerge w:val="restart"/>
          </w:tcPr>
          <w:p w:rsidR="001E21D9" w:rsidRDefault="0092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Администратор сервисов</w:t>
            </w:r>
          </w:p>
        </w:tc>
        <w:tc>
          <w:tcPr>
            <w:tcW w:w="10773" w:type="dxa"/>
            <w:vMerge w:val="restart"/>
          </w:tcPr>
          <w:p w:rsidR="001E21D9" w:rsidRDefault="0092615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Управляет ИТ сервисами ООО "Гудфокаст, управляет  и предоставляет доступ </w:t>
            </w:r>
          </w:p>
        </w:tc>
      </w:tr>
      <w:tr w:rsidR="001E21D9" w:rsidRPr="007D64B2">
        <w:tc>
          <w:tcPr>
            <w:tcW w:w="2943" w:type="dxa"/>
          </w:tcPr>
          <w:p w:rsidR="001E21D9" w:rsidRDefault="0092615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Техническая поддержка</w:t>
            </w:r>
          </w:p>
        </w:tc>
        <w:tc>
          <w:tcPr>
            <w:tcW w:w="10773" w:type="dxa"/>
          </w:tcPr>
          <w:p w:rsidR="001E21D9" w:rsidRDefault="0092615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Обеспечивает техническую поддержку сотрудников, имеет ограниченный доступ к инфраструктуре.</w:t>
            </w:r>
          </w:p>
        </w:tc>
      </w:tr>
      <w:tr w:rsidR="0023234D" w:rsidRPr="0023234D">
        <w:tc>
          <w:tcPr>
            <w:tcW w:w="2943" w:type="dxa"/>
          </w:tcPr>
          <w:p w:rsidR="0023234D" w:rsidRPr="007D64B2" w:rsidRDefault="0023234D" w:rsidP="0023234D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ru-RU"/>
              </w:rPr>
            </w:pPr>
            <w:bookmarkStart w:id="0" w:name="_GoBack"/>
            <w:bookmarkEnd w:id="0"/>
            <w:r w:rsidRPr="007D64B2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ru-RU"/>
              </w:rPr>
              <w:t>Администратор БД</w:t>
            </w:r>
          </w:p>
        </w:tc>
        <w:tc>
          <w:tcPr>
            <w:tcW w:w="10773" w:type="dxa"/>
          </w:tcPr>
          <w:p w:rsidR="0023234D" w:rsidRPr="007D64B2" w:rsidRDefault="0023234D" w:rsidP="0023234D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D64B2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Управляет базами данных в ООО "Гудфокаст", имеет доступ к базам данных и системам управления базами данных. Администраторы домена, </w:t>
            </w:r>
            <w:r w:rsidRPr="007D64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Teamleads.</w:t>
            </w:r>
          </w:p>
        </w:tc>
      </w:tr>
      <w:tr w:rsidR="0023234D" w:rsidRPr="007D64B2">
        <w:tc>
          <w:tcPr>
            <w:tcW w:w="2943" w:type="dxa"/>
          </w:tcPr>
          <w:p w:rsidR="0023234D" w:rsidRPr="0023234D" w:rsidRDefault="0023234D" w:rsidP="0023234D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Технические УЗ</w:t>
            </w:r>
          </w:p>
        </w:tc>
        <w:tc>
          <w:tcPr>
            <w:tcW w:w="10773" w:type="dxa"/>
          </w:tcPr>
          <w:p w:rsidR="0023234D" w:rsidRDefault="0023234D" w:rsidP="0023234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Обеспечивают работу систем мониторинга, СЗИ в инфраструктуре ООО "Гудфокаст"</w:t>
            </w:r>
          </w:p>
        </w:tc>
      </w:tr>
      <w:tr w:rsidR="0023234D" w:rsidRPr="007D64B2">
        <w:tc>
          <w:tcPr>
            <w:tcW w:w="2943" w:type="dxa"/>
          </w:tcPr>
          <w:p w:rsidR="0023234D" w:rsidRDefault="0023234D" w:rsidP="0023234D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Аудит информационной безопасности</w:t>
            </w:r>
          </w:p>
        </w:tc>
        <w:tc>
          <w:tcPr>
            <w:tcW w:w="10773" w:type="dxa"/>
          </w:tcPr>
          <w:p w:rsidR="0023234D" w:rsidRDefault="0023234D" w:rsidP="0023234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Проводит аудит информационной безопасности, имеет доступ к сетевой инфраструктуре, конфиденциальным данным и серверам для проверки и контроля.</w:t>
            </w:r>
          </w:p>
        </w:tc>
      </w:tr>
      <w:tr w:rsidR="0023234D" w:rsidRPr="0023234D" w:rsidTr="0023234D">
        <w:trPr>
          <w:trHeight w:val="513"/>
        </w:trPr>
        <w:tc>
          <w:tcPr>
            <w:tcW w:w="2943" w:type="dxa"/>
          </w:tcPr>
          <w:p w:rsidR="0023234D" w:rsidRDefault="0023234D" w:rsidP="0023234D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Владелец ресурса, Teamlead, руководитель проекта</w:t>
            </w:r>
          </w:p>
        </w:tc>
        <w:tc>
          <w:tcPr>
            <w:tcW w:w="10773" w:type="dxa"/>
          </w:tcPr>
          <w:p w:rsidR="0023234D" w:rsidRDefault="0023234D" w:rsidP="0023234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Является владельцем определенного ресурса/проекта/базу данных с конфиденциальными данными и имеет права администратора данного ресурса. Отвечает за управление доступом ресурса/проекта/БД</w:t>
            </w:r>
          </w:p>
        </w:tc>
      </w:tr>
      <w:tr w:rsidR="0023234D" w:rsidRPr="007D64B2">
        <w:tc>
          <w:tcPr>
            <w:tcW w:w="2943" w:type="dxa"/>
          </w:tcPr>
          <w:p w:rsidR="0023234D" w:rsidRDefault="0023234D" w:rsidP="0023234D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Разработчики</w:t>
            </w:r>
          </w:p>
        </w:tc>
        <w:tc>
          <w:tcPr>
            <w:tcW w:w="10773" w:type="dxa"/>
          </w:tcPr>
          <w:p w:rsidR="0023234D" w:rsidRDefault="0023234D" w:rsidP="0023234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Занимается разработкой программного обеспечения, имеет доступ </w:t>
            </w:r>
            <w:r w:rsidRPr="0023234D">
              <w:rPr>
                <w:rFonts w:ascii="Times New Roman" w:hAnsi="Times New Roman" w:cs="Times New Roman"/>
                <w:strike/>
                <w:sz w:val="20"/>
                <w:szCs w:val="20"/>
                <w:highlight w:val="yellow"/>
                <w:lang w:val="ru-RU"/>
              </w:rPr>
              <w:t>к базам данных клиентов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коду проекта.</w:t>
            </w:r>
          </w:p>
        </w:tc>
      </w:tr>
      <w:tr w:rsidR="0023234D" w:rsidRPr="007D64B2">
        <w:tc>
          <w:tcPr>
            <w:tcW w:w="2943" w:type="dxa"/>
          </w:tcPr>
          <w:p w:rsidR="0023234D" w:rsidRPr="0023234D" w:rsidRDefault="0023234D" w:rsidP="0023234D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ru-RU"/>
              </w:rPr>
            </w:pPr>
            <w:r w:rsidRPr="0023234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Внедрение и консалтинг</w:t>
            </w:r>
          </w:p>
        </w:tc>
        <w:tc>
          <w:tcPr>
            <w:tcW w:w="10773" w:type="dxa"/>
          </w:tcPr>
          <w:p w:rsidR="0023234D" w:rsidRDefault="0023234D" w:rsidP="0023234D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F7041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Выполняет расчёты и анализ данных, имеет доступ к базам данных клиентов и алгоритмам расчётов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</w:tr>
      <w:tr w:rsidR="0023234D" w:rsidRPr="0023234D">
        <w:tc>
          <w:tcPr>
            <w:tcW w:w="2943" w:type="dxa"/>
          </w:tcPr>
          <w:p w:rsidR="0023234D" w:rsidRPr="005F7041" w:rsidRDefault="0023234D" w:rsidP="0023234D">
            <w:pPr>
              <w:rPr>
                <w:sz w:val="20"/>
                <w:szCs w:val="20"/>
                <w:lang w:val="ru-RU"/>
              </w:rPr>
            </w:pPr>
            <w:r w:rsidRPr="0023234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Администрация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(управление персоналом, бухгалтерия, руководство</w:t>
            </w:r>
          </w:p>
          <w:p w:rsidR="0023234D" w:rsidRPr="0023234D" w:rsidRDefault="0023234D" w:rsidP="0023234D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0773" w:type="dxa"/>
          </w:tcPr>
          <w:p w:rsidR="0023234D" w:rsidRDefault="00B068DC" w:rsidP="00B068D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Выполняют административные функции управления. Занимаются обработкой, модификацией и хранением </w:t>
            </w:r>
            <w:r w:rsidRPr="00B068D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персональных данных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="005F70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Имеет доступ к персональным данным сотрудников</w:t>
            </w:r>
          </w:p>
        </w:tc>
      </w:tr>
      <w:tr w:rsidR="005F7041" w:rsidRPr="007D64B2">
        <w:tc>
          <w:tcPr>
            <w:tcW w:w="2943" w:type="dxa"/>
          </w:tcPr>
          <w:p w:rsidR="005F7041" w:rsidRPr="0023234D" w:rsidRDefault="005F7041" w:rsidP="005F70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234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Подразделение продаж и маркетинга</w:t>
            </w:r>
          </w:p>
        </w:tc>
        <w:tc>
          <w:tcPr>
            <w:tcW w:w="10773" w:type="dxa"/>
          </w:tcPr>
          <w:p w:rsidR="005F7041" w:rsidRDefault="005F7041" w:rsidP="005F704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Имеют доступ только к общедоступным данным</w:t>
            </w:r>
          </w:p>
        </w:tc>
      </w:tr>
    </w:tbl>
    <w:p w:rsidR="001E21D9" w:rsidRDefault="001E21D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E21D9" w:rsidRDefault="00926151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Права доступа по ролям:</w:t>
      </w:r>
    </w:p>
    <w:p w:rsidR="001E21D9" w:rsidRDefault="00926151">
      <w:pPr>
        <w:pStyle w:val="af6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"Чтение" означает возможность просмотра данных или информации.</w:t>
      </w:r>
    </w:p>
    <w:p w:rsidR="001E21D9" w:rsidRDefault="00926151">
      <w:pPr>
        <w:pStyle w:val="af6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"Запись" означает возможность изменения данных или информации. </w:t>
      </w:r>
    </w:p>
    <w:p w:rsidR="001E21D9" w:rsidRDefault="00926151">
      <w:pPr>
        <w:pStyle w:val="af6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"Удаление" означает возможность удаления данных или информации.</w:t>
      </w:r>
    </w:p>
    <w:p w:rsidR="001E21D9" w:rsidRDefault="00926151">
      <w:pPr>
        <w:pStyle w:val="af6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"Модификация" означает возможность внесения изменений в конфигурацию или настройки ресурса.</w:t>
      </w:r>
    </w:p>
    <w:p w:rsidR="001E21D9" w:rsidRDefault="00926151">
      <w:pPr>
        <w:pStyle w:val="af6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"Владелец" означает полный контроль над ресурсом (включая управление доступом).</w:t>
      </w:r>
    </w:p>
    <w:p w:rsidR="001E21D9" w:rsidRDefault="001E21D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E21D9" w:rsidRDefault="0092615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Дополнительные условия доступа:</w:t>
      </w:r>
    </w:p>
    <w:p w:rsidR="001E21D9" w:rsidRDefault="00926151">
      <w:pPr>
        <w:pStyle w:val="af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Доступ к конфиденциальным данным/базам данных с конфиденциальными данными только из среды/подсети разработчиков определенного IP администратора инфраструктуры. </w:t>
      </w:r>
    </w:p>
    <w:p w:rsidR="001E21D9" w:rsidRDefault="00926151">
      <w:pPr>
        <w:pStyle w:val="af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Доступ к персональным данным только из подсети подразделения по работе с персоналом и/или отдельно выделенных IP адресов.</w:t>
      </w:r>
    </w:p>
    <w:p w:rsidR="001E21D9" w:rsidRPr="0023234D" w:rsidRDefault="00926151">
      <w:pPr>
        <w:pStyle w:val="af6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Доступ к администрированию инфраструктуры, серверам только с определенных IP адресов.</w:t>
      </w:r>
    </w:p>
    <w:p w:rsidR="001E21D9" w:rsidRPr="0023234D" w:rsidRDefault="00926151">
      <w:pPr>
        <w:pStyle w:val="af6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Доступ к ресурсам может быть ограничен по IP-адресу или временным интервалам.</w:t>
      </w:r>
    </w:p>
    <w:p w:rsidR="001E21D9" w:rsidRPr="0023234D" w:rsidRDefault="00926151">
      <w:pPr>
        <w:pStyle w:val="af6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Доступ к ресурсам может быть ограничен в зависимости от уровня конфиденциальности данных.</w:t>
      </w:r>
    </w:p>
    <w:p w:rsidR="001E21D9" w:rsidRDefault="001E21D9">
      <w:pPr>
        <w:rPr>
          <w:lang w:val="ru-RU"/>
        </w:rPr>
      </w:pPr>
    </w:p>
    <w:p w:rsidR="001E21D9" w:rsidRDefault="0092615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Управление доступом:</w:t>
      </w:r>
    </w:p>
    <w:p w:rsidR="001E21D9" w:rsidRDefault="00926151">
      <w:pPr>
        <w:pStyle w:val="af6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изменения прав доступа должны быть задокументированы\зафиксированы.</w:t>
      </w:r>
    </w:p>
    <w:p w:rsidR="001E21D9" w:rsidRDefault="00926151">
      <w:pPr>
        <w:pStyle w:val="af6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Запрос на предоставление доступа к ресурсу поступает от владельца ресурса в ИТ отдел и контролируется службой безопасности информации с помощью email, заявки в YT.</w:t>
      </w:r>
    </w:p>
    <w:p w:rsidR="001E21D9" w:rsidRDefault="00926151">
      <w:pPr>
        <w:pStyle w:val="af6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Доступ к ресурсам регулярно пересматривается и обновляется.</w:t>
      </w:r>
    </w:p>
    <w:p w:rsidR="001E21D9" w:rsidRDefault="00926151">
      <w:pPr>
        <w:pStyle w:val="af6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создание нового проекта назначается его Teamlead/руководитель проекта, который отвечает за организацию доступа к ресурсам, задействованным в данном проекте.</w:t>
      </w:r>
    </w:p>
    <w:p w:rsidR="001E21D9" w:rsidRDefault="00926151">
      <w:pPr>
        <w:pStyle w:val="af6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пользователи должны проходить двухфакторную аутентификацию.</w:t>
      </w:r>
    </w:p>
    <w:p w:rsidR="001E21D9" w:rsidRDefault="001E21D9">
      <w:pPr>
        <w:rPr>
          <w:lang w:val="ru-RU"/>
        </w:rPr>
      </w:pPr>
    </w:p>
    <w:p w:rsidR="001E21D9" w:rsidRDefault="00926151">
      <w:pPr>
        <w:rPr>
          <w:lang w:val="ru-RU"/>
        </w:rPr>
      </w:pPr>
      <w:r>
        <w:rPr>
          <w:lang w:val="ru-RU"/>
        </w:rPr>
        <w:br w:type="page" w:clear="all"/>
      </w:r>
    </w:p>
    <w:p w:rsidR="001E21D9" w:rsidRDefault="00926151">
      <w:pPr>
        <w:pStyle w:val="af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Матрица доступа</w:t>
      </w:r>
    </w:p>
    <w:p w:rsidR="001E21D9" w:rsidRDefault="0092615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данной матрице описаны права доступа для различных ролей в организации, а также условия доступа к различным ресурсам и проектам.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2175"/>
        <w:gridCol w:w="1080"/>
        <w:gridCol w:w="1080"/>
        <w:gridCol w:w="1644"/>
        <w:gridCol w:w="1176"/>
        <w:gridCol w:w="1167"/>
        <w:gridCol w:w="3324"/>
      </w:tblGrid>
      <w:tr w:rsidR="001E21D9" w:rsidRPr="00905C9E" w:rsidTr="00BB631C">
        <w:tc>
          <w:tcPr>
            <w:tcW w:w="2246" w:type="dxa"/>
            <w:vAlign w:val="center"/>
          </w:tcPr>
          <w:p w:rsidR="001E21D9" w:rsidRPr="00905C9E" w:rsidRDefault="009261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Группы/Роли</w:t>
            </w:r>
          </w:p>
        </w:tc>
        <w:tc>
          <w:tcPr>
            <w:tcW w:w="2175" w:type="dxa"/>
            <w:vAlign w:val="center"/>
          </w:tcPr>
          <w:p w:rsidR="001E21D9" w:rsidRPr="00905C9E" w:rsidRDefault="009261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Ресурсы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Чтение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Запись</w:t>
            </w:r>
          </w:p>
        </w:tc>
        <w:tc>
          <w:tcPr>
            <w:tcW w:w="1644" w:type="dxa"/>
            <w:vAlign w:val="center"/>
          </w:tcPr>
          <w:p w:rsidR="001E21D9" w:rsidRPr="00905C9E" w:rsidRDefault="009261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Модификация</w:t>
            </w:r>
          </w:p>
        </w:tc>
        <w:tc>
          <w:tcPr>
            <w:tcW w:w="1176" w:type="dxa"/>
            <w:vAlign w:val="center"/>
          </w:tcPr>
          <w:p w:rsidR="001E21D9" w:rsidRPr="00905C9E" w:rsidRDefault="009261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Удаление</w:t>
            </w:r>
          </w:p>
        </w:tc>
        <w:tc>
          <w:tcPr>
            <w:tcW w:w="1167" w:type="dxa"/>
            <w:vAlign w:val="center"/>
          </w:tcPr>
          <w:p w:rsidR="001E21D9" w:rsidRPr="00905C9E" w:rsidRDefault="009261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Владелец</w:t>
            </w:r>
          </w:p>
        </w:tc>
        <w:tc>
          <w:tcPr>
            <w:tcW w:w="3324" w:type="dxa"/>
            <w:vAlign w:val="center"/>
          </w:tcPr>
          <w:p w:rsidR="001E21D9" w:rsidRPr="00905C9E" w:rsidRDefault="009261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Условия доступа</w:t>
            </w:r>
          </w:p>
        </w:tc>
      </w:tr>
      <w:tr w:rsidR="001E21D9" w:rsidRPr="007D64B2" w:rsidTr="00BB631C">
        <w:tc>
          <w:tcPr>
            <w:tcW w:w="2246" w:type="dxa"/>
            <w:vAlign w:val="center"/>
          </w:tcPr>
          <w:p w:rsidR="001E21D9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Администратор</w:t>
            </w:r>
            <w:r w:rsidR="00926151"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домена</w:t>
            </w:r>
          </w:p>
        </w:tc>
        <w:tc>
          <w:tcPr>
            <w:tcW w:w="2175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Сетевая инфраструктура (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AD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, 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DHCP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, 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DNS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)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644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76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67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3324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Только с определённых 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IP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 Доступ по согласованию с ИТ отделом и СБИ.</w:t>
            </w:r>
          </w:p>
        </w:tc>
      </w:tr>
      <w:tr w:rsidR="001E21D9" w:rsidRPr="007D64B2" w:rsidTr="00BB631C">
        <w:tc>
          <w:tcPr>
            <w:tcW w:w="2246" w:type="dxa"/>
            <w:vAlign w:val="center"/>
          </w:tcPr>
          <w:p w:rsidR="001E21D9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Администраторы</w:t>
            </w:r>
            <w:r w:rsidR="00926151"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серверов</w:t>
            </w:r>
          </w:p>
        </w:tc>
        <w:tc>
          <w:tcPr>
            <w:tcW w:w="2175" w:type="dxa"/>
            <w:vAlign w:val="center"/>
          </w:tcPr>
          <w:p w:rsidR="001E21D9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Серверные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ресурсы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644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76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67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Только с определённых 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IP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 Доступ по согласованию с ИТ отделом и СБИ.</w:t>
            </w:r>
          </w:p>
        </w:tc>
      </w:tr>
      <w:tr w:rsidR="001E21D9" w:rsidRPr="00905C9E" w:rsidTr="00BB631C">
        <w:tc>
          <w:tcPr>
            <w:tcW w:w="2246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Администраторы сервисов</w:t>
            </w:r>
          </w:p>
        </w:tc>
        <w:tc>
          <w:tcPr>
            <w:tcW w:w="2175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YT, Confluence, NC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т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д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644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76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67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3324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Полный доступ к сервисам </w:t>
            </w:r>
          </w:p>
        </w:tc>
      </w:tr>
      <w:tr w:rsidR="001E21D9" w:rsidRPr="007D64B2" w:rsidTr="00BB631C">
        <w:tc>
          <w:tcPr>
            <w:tcW w:w="2246" w:type="dxa"/>
            <w:vAlign w:val="center"/>
          </w:tcPr>
          <w:p w:rsidR="001E21D9" w:rsidRPr="00905C9E" w:rsidRDefault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Техническая поддержка</w:t>
            </w:r>
          </w:p>
        </w:tc>
        <w:tc>
          <w:tcPr>
            <w:tcW w:w="2175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Рабочие станции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периферия инфраструктуры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644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76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67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1E21D9" w:rsidRPr="00905C9E" w:rsidRDefault="0092615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Ограниченный доступ (без доступа к КИ, ПДн).</w:t>
            </w:r>
          </w:p>
        </w:tc>
      </w:tr>
      <w:tr w:rsidR="00BB631C" w:rsidRPr="007D64B2" w:rsidTr="00BB631C">
        <w:tc>
          <w:tcPr>
            <w:tcW w:w="2246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Технические УЗ</w:t>
            </w:r>
          </w:p>
        </w:tc>
        <w:tc>
          <w:tcPr>
            <w:tcW w:w="2175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Инфраструктура (серверы, рабочие станции, БД)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64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76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67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Для выполнения функций мониторинга, агенты СЗИ</w:t>
            </w:r>
          </w:p>
        </w:tc>
      </w:tr>
      <w:tr w:rsidR="00BB631C" w:rsidRPr="007D64B2" w:rsidTr="00BB631C">
        <w:tc>
          <w:tcPr>
            <w:tcW w:w="2246" w:type="dxa"/>
            <w:vAlign w:val="center"/>
          </w:tcPr>
          <w:p w:rsidR="00BB631C" w:rsidRPr="00905C9E" w:rsidRDefault="00905C9E" w:rsidP="00BB631C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Аудит информационной безопасности</w:t>
            </w:r>
          </w:p>
        </w:tc>
        <w:tc>
          <w:tcPr>
            <w:tcW w:w="2175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Сетевая инфраструктура, конфиденциальные данные, сервера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64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76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67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Только с определённых 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IP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 Доступ для проверки и контроля.</w:t>
            </w:r>
          </w:p>
        </w:tc>
      </w:tr>
      <w:tr w:rsidR="00BB631C" w:rsidRPr="007D64B2" w:rsidTr="00BB631C">
        <w:tc>
          <w:tcPr>
            <w:tcW w:w="2246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Teamlead</w:t>
            </w: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, руководитель проекта, владелец ресурса</w:t>
            </w:r>
          </w:p>
        </w:tc>
        <w:tc>
          <w:tcPr>
            <w:tcW w:w="2175" w:type="dxa"/>
            <w:vAlign w:val="center"/>
          </w:tcPr>
          <w:p w:rsidR="00BB631C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Конфиденциальные</w:t>
            </w:r>
            <w:r w:rsidR="00BB631C"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базы</w:t>
            </w:r>
            <w:r w:rsidR="00BB631C"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данных</w:t>
            </w:r>
            <w:r w:rsidR="00BB631C"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проекты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64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76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67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332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Полный доступ к проекту, который он ведет. Контролирует запросы на доступ. Только из подсети разработчиков.</w:t>
            </w:r>
          </w:p>
        </w:tc>
      </w:tr>
      <w:tr w:rsidR="00BB631C" w:rsidRPr="007D64B2" w:rsidTr="00BB631C">
        <w:tc>
          <w:tcPr>
            <w:tcW w:w="2246" w:type="dxa"/>
            <w:vAlign w:val="center"/>
          </w:tcPr>
          <w:p w:rsidR="00BB631C" w:rsidRPr="00905C9E" w:rsidRDefault="00905C9E" w:rsidP="00BB631C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Разработчики</w:t>
            </w:r>
            <w:r w:rsidR="00BB631C"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2175" w:type="dxa"/>
            <w:vAlign w:val="center"/>
          </w:tcPr>
          <w:p w:rsidR="00BB631C" w:rsidRPr="00905C9E" w:rsidRDefault="00905C9E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Конфиденциальные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базы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данных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проекты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64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76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67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Только из подсети разработчиков. Доступ по запросу 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Teamlead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и с одобрения СБИ. </w:t>
            </w:r>
          </w:p>
        </w:tc>
      </w:tr>
      <w:tr w:rsidR="00BB631C" w:rsidRPr="007D64B2" w:rsidTr="00BB631C">
        <w:tc>
          <w:tcPr>
            <w:tcW w:w="2246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ru-RU"/>
              </w:rPr>
              <w:t>Разработка и исследования</w:t>
            </w:r>
          </w:p>
        </w:tc>
        <w:tc>
          <w:tcPr>
            <w:tcW w:w="2175" w:type="dxa"/>
            <w:vAlign w:val="center"/>
          </w:tcPr>
          <w:p w:rsidR="00BB631C" w:rsidRPr="00905C9E" w:rsidRDefault="00905C9E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>Конфиденциальные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>базы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>данных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Да</w:t>
            </w:r>
          </w:p>
        </w:tc>
        <w:tc>
          <w:tcPr>
            <w:tcW w:w="1080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164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1176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1167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3324" w:type="dxa"/>
            <w:vAlign w:val="center"/>
          </w:tcPr>
          <w:p w:rsidR="00BB631C" w:rsidRPr="00905C9E" w:rsidRDefault="00BB631C" w:rsidP="00BB63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 xml:space="preserve">Только из подсети математиков. Доступ по запросу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Teamlead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 xml:space="preserve"> и с одобрения СБИ.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</w:p>
        </w:tc>
      </w:tr>
      <w:tr w:rsidR="00905C9E" w:rsidRPr="007D64B2" w:rsidTr="00BB631C">
        <w:tc>
          <w:tcPr>
            <w:tcW w:w="224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</w:rPr>
              <w:t>Администраторы инфраструктуры</w:t>
            </w: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>Конфиденциальные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>базы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>данных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,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 xml:space="preserve">инфраструктура 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Да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Да</w:t>
            </w: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Да</w:t>
            </w: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Да</w:t>
            </w: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 xml:space="preserve">Только с определённых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IP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>. Доступ по запросу владельца и с одобрения СБИ.</w:t>
            </w:r>
          </w:p>
        </w:tc>
      </w:tr>
      <w:tr w:rsidR="00905C9E" w:rsidRPr="00905C9E" w:rsidTr="00BB631C">
        <w:trPr>
          <w:trHeight w:val="184"/>
        </w:trPr>
        <w:tc>
          <w:tcPr>
            <w:tcW w:w="224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highlight w:val="yellow"/>
                <w:lang w:val="ru-RU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Внедрение и консалтинг</w:t>
            </w: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Общедоступные данные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Да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Нет</w:t>
            </w: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  <w:t>Без ограничений</w:t>
            </w:r>
          </w:p>
        </w:tc>
      </w:tr>
      <w:tr w:rsidR="00905C9E" w:rsidRPr="00905C9E" w:rsidTr="00BB631C">
        <w:trPr>
          <w:trHeight w:val="184"/>
        </w:trPr>
        <w:tc>
          <w:tcPr>
            <w:tcW w:w="224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Подразделение продаж и маркетинга</w:t>
            </w: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Общедоступные данные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Без ограничений</w:t>
            </w:r>
          </w:p>
        </w:tc>
      </w:tr>
      <w:tr w:rsidR="00905C9E" w:rsidRPr="00905C9E" w:rsidTr="00BB631C">
        <w:trPr>
          <w:trHeight w:val="184"/>
        </w:trPr>
        <w:tc>
          <w:tcPr>
            <w:tcW w:w="2246" w:type="dxa"/>
            <w:vMerge w:val="restart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 xml:space="preserve">Администрация/Отдел персонала </w:t>
            </w:r>
            <w:r w:rsidRPr="00905C9E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Бухгалтерия</w:t>
            </w: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Конфиденциальные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базы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данных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инфраструктура 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Доступ уровня чтение/просмотр</w:t>
            </w:r>
          </w:p>
        </w:tc>
      </w:tr>
      <w:tr w:rsidR="00905C9E" w:rsidRPr="007D64B2" w:rsidTr="00BB631C">
        <w:trPr>
          <w:trHeight w:val="497"/>
        </w:trPr>
        <w:tc>
          <w:tcPr>
            <w:tcW w:w="2246" w:type="dxa"/>
            <w:vMerge/>
            <w:vAlign w:val="center"/>
          </w:tcPr>
          <w:p w:rsidR="00905C9E" w:rsidRPr="00905C9E" w:rsidRDefault="00905C9E" w:rsidP="00905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Персональные данные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Только из подсети отдела кадров или определённых 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IP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 Доступ по согласованию с владельцем и СБИ.</w:t>
            </w:r>
          </w:p>
        </w:tc>
      </w:tr>
      <w:tr w:rsidR="00905C9E" w:rsidRPr="007D64B2" w:rsidTr="00BB631C">
        <w:trPr>
          <w:trHeight w:val="184"/>
        </w:trPr>
        <w:tc>
          <w:tcPr>
            <w:tcW w:w="224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Администрация/Отдел ИТ-инфраструктуры</w:t>
            </w: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Конфиденциальные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базы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данных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инфраструктура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Только с определённых </w:t>
            </w: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IP</w:t>
            </w:r>
            <w:r w:rsidRPr="00905C9E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. Доступ по запросу владельца и с одобрения СБИ.</w:t>
            </w:r>
          </w:p>
        </w:tc>
      </w:tr>
      <w:tr w:rsidR="00905C9E" w:rsidRPr="00905C9E" w:rsidTr="00BB631C">
        <w:tc>
          <w:tcPr>
            <w:tcW w:w="224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Все пользователи</w:t>
            </w: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Общедоступные данные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Да</w:t>
            </w: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05C9E">
              <w:rPr>
                <w:rFonts w:ascii="Times New Roman" w:hAnsi="Times New Roman" w:cs="Times New Roman"/>
                <w:sz w:val="16"/>
                <w:szCs w:val="16"/>
              </w:rPr>
              <w:t>Нет</w:t>
            </w: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Без ограничений</w:t>
            </w:r>
          </w:p>
        </w:tc>
      </w:tr>
      <w:tr w:rsidR="00905C9E" w:rsidRPr="00905C9E" w:rsidTr="00BB631C">
        <w:tc>
          <w:tcPr>
            <w:tcW w:w="224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Внешние пользователи</w:t>
            </w: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5C9E" w:rsidRPr="00905C9E" w:rsidTr="00BB631C">
        <w:tc>
          <w:tcPr>
            <w:tcW w:w="224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905C9E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Сторонние пользователи</w:t>
            </w:r>
          </w:p>
        </w:tc>
        <w:tc>
          <w:tcPr>
            <w:tcW w:w="2175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6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7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24" w:type="dxa"/>
            <w:vAlign w:val="center"/>
          </w:tcPr>
          <w:p w:rsidR="00905C9E" w:rsidRPr="00905C9E" w:rsidRDefault="00905C9E" w:rsidP="00905C9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42555B" w:rsidRDefault="0042555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E21D9" w:rsidRDefault="0092615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Пояснения к матрице. Описание ролей.</w:t>
      </w:r>
    </w:p>
    <w:p w:rsidR="001E21D9" w:rsidRPr="00921A2A" w:rsidRDefault="00926151" w:rsidP="0023234D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921A2A">
        <w:rPr>
          <w:rFonts w:ascii="Times New Roman" w:hAnsi="Times New Roman" w:cs="Times New Roman"/>
          <w:b/>
          <w:sz w:val="24"/>
          <w:szCs w:val="24"/>
          <w:highlight w:val="green"/>
          <w:lang w:val="ru-RU"/>
        </w:rPr>
        <w:t>Администратор домена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: имеет полный доступ к доменной инфраструктуре, включая серверы </w:t>
      </w:r>
      <w:r w:rsidRPr="00921A2A">
        <w:rPr>
          <w:rFonts w:ascii="Times New Roman" w:hAnsi="Times New Roman" w:cs="Times New Roman"/>
          <w:sz w:val="24"/>
          <w:szCs w:val="24"/>
          <w:highlight w:val="green"/>
        </w:rPr>
        <w:t>AD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, </w:t>
      </w:r>
      <w:r w:rsidRPr="00921A2A">
        <w:rPr>
          <w:rFonts w:ascii="Times New Roman" w:hAnsi="Times New Roman" w:cs="Times New Roman"/>
          <w:sz w:val="24"/>
          <w:szCs w:val="24"/>
          <w:highlight w:val="green"/>
        </w:rPr>
        <w:t>DHCP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, </w:t>
      </w:r>
      <w:r w:rsidRPr="00921A2A">
        <w:rPr>
          <w:rFonts w:ascii="Times New Roman" w:hAnsi="Times New Roman" w:cs="Times New Roman"/>
          <w:sz w:val="24"/>
          <w:szCs w:val="24"/>
          <w:highlight w:val="green"/>
        </w:rPr>
        <w:t>DNS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. Доступ только с определённых </w:t>
      </w:r>
      <w:r w:rsidRPr="00921A2A">
        <w:rPr>
          <w:rFonts w:ascii="Times New Roman" w:hAnsi="Times New Roman" w:cs="Times New Roman"/>
          <w:sz w:val="24"/>
          <w:szCs w:val="24"/>
          <w:highlight w:val="green"/>
        </w:rPr>
        <w:t>IP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-адресов и по согласованию с ИТ отделом и СБИ.</w:t>
      </w:r>
    </w:p>
    <w:p w:rsidR="001E21D9" w:rsidRPr="00921A2A" w:rsidRDefault="00926151" w:rsidP="0023234D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921A2A">
        <w:rPr>
          <w:rFonts w:ascii="Times New Roman" w:hAnsi="Times New Roman" w:cs="Times New Roman"/>
          <w:b/>
          <w:sz w:val="24"/>
          <w:szCs w:val="24"/>
          <w:highlight w:val="green"/>
          <w:lang w:val="ru-RU"/>
        </w:rPr>
        <w:t>Администраторы серверов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: управляют серверными ресурсами, обладают полными правами на их управление. Доступ ограничен определёнными </w:t>
      </w:r>
      <w:r w:rsidRPr="00921A2A">
        <w:rPr>
          <w:rFonts w:ascii="Times New Roman" w:hAnsi="Times New Roman" w:cs="Times New Roman"/>
          <w:sz w:val="24"/>
          <w:szCs w:val="24"/>
          <w:highlight w:val="green"/>
        </w:rPr>
        <w:t>IP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-адресами и требует согласования с ИТ отделом и СБИ.</w:t>
      </w:r>
    </w:p>
    <w:p w:rsidR="001E21D9" w:rsidRPr="00921A2A" w:rsidRDefault="00926151" w:rsidP="0023234D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921A2A">
        <w:rPr>
          <w:rFonts w:ascii="Times New Roman" w:hAnsi="Times New Roman" w:cs="Times New Roman"/>
          <w:b/>
          <w:bCs/>
          <w:sz w:val="24"/>
          <w:szCs w:val="24"/>
          <w:highlight w:val="green"/>
          <w:lang w:val="ru-RU"/>
        </w:rPr>
        <w:t>Администратор сервисов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: управляет ИТ сервисами, обладают полными правами и предоставляет доступ к сервису по согласованию с </w:t>
      </w:r>
      <w:r w:rsidR="00921A2A"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владельцем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/руководителем подразделения. Доступ только с определённых </w:t>
      </w:r>
      <w:r w:rsidRPr="00921A2A">
        <w:rPr>
          <w:rFonts w:ascii="Times New Roman" w:hAnsi="Times New Roman" w:cs="Times New Roman"/>
          <w:sz w:val="24"/>
          <w:szCs w:val="24"/>
          <w:highlight w:val="green"/>
        </w:rPr>
        <w:t>IP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-адресов.</w:t>
      </w:r>
    </w:p>
    <w:p w:rsidR="001E21D9" w:rsidRPr="00921A2A" w:rsidRDefault="00926151" w:rsidP="0023234D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921A2A">
        <w:rPr>
          <w:rFonts w:ascii="Times New Roman" w:hAnsi="Times New Roman" w:cs="Times New Roman"/>
          <w:b/>
          <w:sz w:val="24"/>
          <w:szCs w:val="24"/>
          <w:highlight w:val="green"/>
          <w:lang w:val="ru-RU"/>
        </w:rPr>
        <w:t>Техническая поддержка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: имеет ограниченный доступ к серверным ресурсам и инфраструктуре, исключительно для выполнения задач поддержки. Доступ только с определённых </w:t>
      </w:r>
      <w:r w:rsidRPr="00921A2A">
        <w:rPr>
          <w:rFonts w:ascii="Times New Roman" w:hAnsi="Times New Roman" w:cs="Times New Roman"/>
          <w:sz w:val="24"/>
          <w:szCs w:val="24"/>
          <w:highlight w:val="green"/>
        </w:rPr>
        <w:t>IP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-адресов.</w:t>
      </w:r>
    </w:p>
    <w:p w:rsidR="00170219" w:rsidRPr="00921A2A" w:rsidRDefault="00170219" w:rsidP="0023234D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921A2A">
        <w:rPr>
          <w:rFonts w:ascii="Times New Roman" w:hAnsi="Times New Roman" w:cs="Times New Roman"/>
          <w:b/>
          <w:sz w:val="24"/>
          <w:szCs w:val="24"/>
          <w:highlight w:val="green"/>
          <w:lang w:val="ru-RU"/>
        </w:rPr>
        <w:t>Технические УЗ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: необходимы для функционирования систем мониторинга инфраструктуры и для собора логов событий ИБ.</w:t>
      </w:r>
    </w:p>
    <w:p w:rsidR="001E21D9" w:rsidRPr="00921A2A" w:rsidRDefault="00926151" w:rsidP="0023234D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921A2A">
        <w:rPr>
          <w:rFonts w:ascii="Times New Roman" w:hAnsi="Times New Roman" w:cs="Times New Roman"/>
          <w:b/>
          <w:sz w:val="24"/>
          <w:szCs w:val="24"/>
          <w:highlight w:val="green"/>
          <w:lang w:val="ru-RU"/>
        </w:rPr>
        <w:t>Аудит информационной безопасности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: доступен для проверки и контроля ресурсов, включая серверы и конфиденциальные данные. Имеет только права чтения и ограничен определёнными </w:t>
      </w:r>
      <w:r w:rsidRPr="00921A2A">
        <w:rPr>
          <w:rFonts w:ascii="Times New Roman" w:hAnsi="Times New Roman" w:cs="Times New Roman"/>
          <w:sz w:val="24"/>
          <w:szCs w:val="24"/>
          <w:highlight w:val="green"/>
        </w:rPr>
        <w:t>IP</w:t>
      </w:r>
      <w:r w:rsidRPr="00921A2A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-адресами.</w:t>
      </w:r>
    </w:p>
    <w:p w:rsidR="001E21D9" w:rsidRDefault="00926151" w:rsidP="0023234D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Teamlead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/руководитель проектов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отвечает за проект в среде разработки и является владельцем базы данных с конфиденциальной информацией для этого проекта. Имеет полный доступ к проекту и контролирует запросы на доступ. </w:t>
      </w:r>
      <w:r w:rsidR="002E3C3F">
        <w:rPr>
          <w:rFonts w:ascii="Times New Roman" w:hAnsi="Times New Roman" w:cs="Times New Roman"/>
          <w:sz w:val="24"/>
          <w:szCs w:val="24"/>
          <w:lang w:val="ru-RU"/>
        </w:rPr>
        <w:t xml:space="preserve">Контролирует доступ к ресурсам, которыми он управляет. </w:t>
      </w:r>
      <w:r>
        <w:rPr>
          <w:rFonts w:ascii="Times New Roman" w:hAnsi="Times New Roman" w:cs="Times New Roman"/>
          <w:sz w:val="24"/>
          <w:szCs w:val="24"/>
          <w:lang w:val="ru-RU"/>
        </w:rPr>
        <w:t>Доступ</w:t>
      </w:r>
      <w:r w:rsidR="00170219">
        <w:rPr>
          <w:rFonts w:ascii="Times New Roman" w:hAnsi="Times New Roman" w:cs="Times New Roman"/>
          <w:sz w:val="24"/>
          <w:szCs w:val="24"/>
          <w:lang w:val="ru-RU"/>
        </w:rPr>
        <w:t xml:space="preserve"> к КИ осуществляется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только из подсети разработчиков</w:t>
      </w:r>
      <w:r w:rsidR="00170219">
        <w:rPr>
          <w:rFonts w:ascii="Times New Roman" w:hAnsi="Times New Roman" w:cs="Times New Roman"/>
          <w:sz w:val="24"/>
          <w:szCs w:val="24"/>
          <w:lang w:val="ru-RU"/>
        </w:rPr>
        <w:t>. Для доступа к УЗ добавляется префикс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E21D9" w:rsidRDefault="00926151" w:rsidP="0023234D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Разработчики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работают с проектами и конфиденциальными базами данных в среде разработки. Доступ предоставляется по запросу </w:t>
      </w:r>
      <w:r>
        <w:rPr>
          <w:rFonts w:ascii="Times New Roman" w:hAnsi="Times New Roman" w:cs="Times New Roman"/>
          <w:sz w:val="24"/>
          <w:szCs w:val="24"/>
        </w:rPr>
        <w:t>Teamlead</w:t>
      </w:r>
      <w:r>
        <w:rPr>
          <w:rFonts w:ascii="Times New Roman" w:hAnsi="Times New Roman" w:cs="Times New Roman"/>
          <w:sz w:val="24"/>
          <w:szCs w:val="24"/>
          <w:lang w:val="ru-RU"/>
        </w:rPr>
        <w:t>/руководителя проектов и с одобрения СБИ. Доступ ограничен подсетью разработчиков.</w:t>
      </w:r>
      <w:r w:rsidR="00170219">
        <w:rPr>
          <w:rFonts w:ascii="Times New Roman" w:hAnsi="Times New Roman" w:cs="Times New Roman"/>
          <w:sz w:val="24"/>
          <w:szCs w:val="24"/>
          <w:lang w:val="ru-RU"/>
        </w:rPr>
        <w:t xml:space="preserve"> Для доступа к УЗ добавляется префикс.</w:t>
      </w:r>
    </w:p>
    <w:p w:rsidR="001E21D9" w:rsidRPr="002E3C3F" w:rsidRDefault="00170219" w:rsidP="002E3C3F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0219">
        <w:rPr>
          <w:rFonts w:ascii="Times New Roman" w:hAnsi="Times New Roman" w:cs="Times New Roman"/>
          <w:b/>
          <w:sz w:val="24"/>
          <w:szCs w:val="24"/>
          <w:lang w:val="ru-RU"/>
        </w:rPr>
        <w:t>Администрац</w:t>
      </w:r>
      <w:r w:rsidR="002E3C3F">
        <w:rPr>
          <w:rFonts w:ascii="Times New Roman" w:hAnsi="Times New Roman" w:cs="Times New Roman"/>
          <w:b/>
          <w:sz w:val="24"/>
          <w:szCs w:val="24"/>
          <w:lang w:val="ru-RU"/>
        </w:rPr>
        <w:t>ия/Отдел персонала /Бухгалтерия</w:t>
      </w:r>
      <w:r w:rsidR="00926151" w:rsidRPr="002E3C3F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2E3C3F">
        <w:rPr>
          <w:rFonts w:ascii="Times New Roman" w:hAnsi="Times New Roman" w:cs="Times New Roman"/>
          <w:sz w:val="24"/>
          <w:szCs w:val="24"/>
          <w:lang w:val="ru-RU"/>
        </w:rPr>
        <w:t>выполняют функции, связанные с управлением в организации. Подразделение персонала выполняют обработку ПДн. Доступ к ПДн предоставляется</w:t>
      </w:r>
      <w:r w:rsidR="002E3C3F" w:rsidRPr="002E3C3F">
        <w:rPr>
          <w:rFonts w:ascii="Times New Roman" w:hAnsi="Times New Roman" w:cs="Times New Roman"/>
          <w:sz w:val="24"/>
          <w:szCs w:val="24"/>
          <w:lang w:val="ru-RU"/>
        </w:rPr>
        <w:t xml:space="preserve"> из подсети отдела кадров или определённых IP. Доступ по согласованию с владельцем и СБИ.</w:t>
      </w:r>
    </w:p>
    <w:p w:rsidR="001E21D9" w:rsidRPr="002E3C3F" w:rsidRDefault="002E3C3F" w:rsidP="002E3C3F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2E3C3F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Внедрение и консалтинг</w:t>
      </w:r>
      <w:r w:rsidR="00926151" w:rsidRPr="002E3C3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: </w:t>
      </w:r>
      <w:r w:rsidRPr="002E3C3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используют общедоступные данные</w:t>
      </w:r>
      <w:r w:rsidR="00926151" w:rsidRPr="002E3C3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.</w:t>
      </w:r>
    </w:p>
    <w:p w:rsidR="002E3C3F" w:rsidRPr="002E3C3F" w:rsidRDefault="002E3C3F" w:rsidP="002E3C3F">
      <w:pPr>
        <w:pStyle w:val="af6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002E3C3F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Подразделение продаж и маркетинга:</w:t>
      </w:r>
      <w:r w:rsidRPr="002E3C3F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используют общедоступные данные.</w:t>
      </w:r>
    </w:p>
    <w:p w:rsidR="001E21D9" w:rsidRDefault="001E21D9">
      <w:pPr>
        <w:rPr>
          <w:rFonts w:ascii="Times New Roman" w:hAnsi="Times New Roman" w:cs="Times New Roman"/>
          <w:lang w:val="ru-RU"/>
        </w:rPr>
      </w:pPr>
    </w:p>
    <w:sectPr w:rsidR="001E21D9">
      <w:pgSz w:w="15840" w:h="12240" w:orient="landscape"/>
      <w:pgMar w:top="1797" w:right="814" w:bottom="179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DF9" w:rsidRDefault="00DE5DF9">
      <w:pPr>
        <w:spacing w:after="0" w:line="240" w:lineRule="auto"/>
      </w:pPr>
      <w:r>
        <w:separator/>
      </w:r>
    </w:p>
  </w:endnote>
  <w:endnote w:type="continuationSeparator" w:id="0">
    <w:p w:rsidR="00DE5DF9" w:rsidRDefault="00DE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DF9" w:rsidRDefault="00DE5DF9">
      <w:pPr>
        <w:spacing w:after="0" w:line="240" w:lineRule="auto"/>
      </w:pPr>
      <w:r>
        <w:separator/>
      </w:r>
    </w:p>
  </w:footnote>
  <w:footnote w:type="continuationSeparator" w:id="0">
    <w:p w:rsidR="00DE5DF9" w:rsidRDefault="00DE5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6CD"/>
    <w:multiLevelType w:val="hybridMultilevel"/>
    <w:tmpl w:val="9888281C"/>
    <w:lvl w:ilvl="0" w:tplc="2B7ED50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F68E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6CCB51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2E61A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4A287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75452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3A826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A8255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2A499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850097F"/>
    <w:multiLevelType w:val="hybridMultilevel"/>
    <w:tmpl w:val="DF008B08"/>
    <w:lvl w:ilvl="0" w:tplc="57BE93E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FCE60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00E97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C6C1D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F20E4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BB415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48408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87674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4C039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0AA05A4"/>
    <w:multiLevelType w:val="hybridMultilevel"/>
    <w:tmpl w:val="4D9E3B34"/>
    <w:lvl w:ilvl="0" w:tplc="8320D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02B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92B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7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A3B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F69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0A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657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E82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7439D"/>
    <w:multiLevelType w:val="hybridMultilevel"/>
    <w:tmpl w:val="21BEF46E"/>
    <w:lvl w:ilvl="0" w:tplc="B7EEC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4B9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A2E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32F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AB7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67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C7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623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64A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6609F"/>
    <w:multiLevelType w:val="hybridMultilevel"/>
    <w:tmpl w:val="18EA1424"/>
    <w:lvl w:ilvl="0" w:tplc="EF1A61A2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360"/>
      </w:pPr>
    </w:lvl>
    <w:lvl w:ilvl="1" w:tplc="15AA66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7586EB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6E35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FA32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466D2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07CF6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77EBC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29A714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98A20F4"/>
    <w:multiLevelType w:val="hybridMultilevel"/>
    <w:tmpl w:val="B42A328A"/>
    <w:lvl w:ilvl="0" w:tplc="39303C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5DA7A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C08AC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1AE8D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8EFE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4425C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28C9D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56EC5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8A27F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9B21D26"/>
    <w:multiLevelType w:val="hybridMultilevel"/>
    <w:tmpl w:val="E1D2DB1E"/>
    <w:lvl w:ilvl="0" w:tplc="B59A7280">
      <w:start w:val="1"/>
      <w:numFmt w:val="decimal"/>
      <w:lvlText w:val="%1."/>
      <w:lvlJc w:val="left"/>
      <w:pPr>
        <w:ind w:left="720" w:hanging="360"/>
      </w:pPr>
    </w:lvl>
    <w:lvl w:ilvl="1" w:tplc="0EE48CEA">
      <w:start w:val="1"/>
      <w:numFmt w:val="lowerLetter"/>
      <w:lvlText w:val="%2."/>
      <w:lvlJc w:val="left"/>
      <w:pPr>
        <w:ind w:left="1440" w:hanging="360"/>
      </w:pPr>
    </w:lvl>
    <w:lvl w:ilvl="2" w:tplc="8522E8DC">
      <w:start w:val="1"/>
      <w:numFmt w:val="lowerRoman"/>
      <w:lvlText w:val="%3."/>
      <w:lvlJc w:val="right"/>
      <w:pPr>
        <w:ind w:left="2160" w:hanging="180"/>
      </w:pPr>
    </w:lvl>
    <w:lvl w:ilvl="3" w:tplc="C484B040">
      <w:start w:val="1"/>
      <w:numFmt w:val="decimal"/>
      <w:lvlText w:val="%4."/>
      <w:lvlJc w:val="left"/>
      <w:pPr>
        <w:ind w:left="2880" w:hanging="360"/>
      </w:pPr>
    </w:lvl>
    <w:lvl w:ilvl="4" w:tplc="361AFE22">
      <w:start w:val="1"/>
      <w:numFmt w:val="lowerLetter"/>
      <w:lvlText w:val="%5."/>
      <w:lvlJc w:val="left"/>
      <w:pPr>
        <w:ind w:left="3600" w:hanging="360"/>
      </w:pPr>
    </w:lvl>
    <w:lvl w:ilvl="5" w:tplc="17BC0230">
      <w:start w:val="1"/>
      <w:numFmt w:val="lowerRoman"/>
      <w:lvlText w:val="%6."/>
      <w:lvlJc w:val="right"/>
      <w:pPr>
        <w:ind w:left="4320" w:hanging="180"/>
      </w:pPr>
    </w:lvl>
    <w:lvl w:ilvl="6" w:tplc="6010E0FC">
      <w:start w:val="1"/>
      <w:numFmt w:val="decimal"/>
      <w:lvlText w:val="%7."/>
      <w:lvlJc w:val="left"/>
      <w:pPr>
        <w:ind w:left="5040" w:hanging="360"/>
      </w:pPr>
    </w:lvl>
    <w:lvl w:ilvl="7" w:tplc="BF3037A4">
      <w:start w:val="1"/>
      <w:numFmt w:val="lowerLetter"/>
      <w:lvlText w:val="%8."/>
      <w:lvlJc w:val="left"/>
      <w:pPr>
        <w:ind w:left="5760" w:hanging="360"/>
      </w:pPr>
    </w:lvl>
    <w:lvl w:ilvl="8" w:tplc="F18E83C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73F79"/>
    <w:multiLevelType w:val="hybridMultilevel"/>
    <w:tmpl w:val="74E2A488"/>
    <w:lvl w:ilvl="0" w:tplc="6DEA0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801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906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B48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E5B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327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01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A39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4A1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C284C"/>
    <w:multiLevelType w:val="hybridMultilevel"/>
    <w:tmpl w:val="4E72E798"/>
    <w:lvl w:ilvl="0" w:tplc="6FACA70A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B914D0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65697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5865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CFED06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44EFE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467F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850FA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EB248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7D85DCC"/>
    <w:multiLevelType w:val="hybridMultilevel"/>
    <w:tmpl w:val="5C360AAA"/>
    <w:lvl w:ilvl="0" w:tplc="5888E012">
      <w:start w:val="1"/>
      <w:numFmt w:val="decimal"/>
      <w:lvlText w:val="%1."/>
      <w:lvlJc w:val="left"/>
      <w:pPr>
        <w:ind w:left="720" w:hanging="360"/>
      </w:pPr>
    </w:lvl>
    <w:lvl w:ilvl="1" w:tplc="BF9654AE">
      <w:start w:val="1"/>
      <w:numFmt w:val="lowerLetter"/>
      <w:lvlText w:val="%2."/>
      <w:lvlJc w:val="left"/>
      <w:pPr>
        <w:ind w:left="1440" w:hanging="360"/>
      </w:pPr>
    </w:lvl>
    <w:lvl w:ilvl="2" w:tplc="E9B6A42A">
      <w:start w:val="1"/>
      <w:numFmt w:val="lowerRoman"/>
      <w:lvlText w:val="%3."/>
      <w:lvlJc w:val="right"/>
      <w:pPr>
        <w:ind w:left="2160" w:hanging="180"/>
      </w:pPr>
    </w:lvl>
    <w:lvl w:ilvl="3" w:tplc="79064806">
      <w:start w:val="1"/>
      <w:numFmt w:val="decimal"/>
      <w:lvlText w:val="%4."/>
      <w:lvlJc w:val="left"/>
      <w:pPr>
        <w:ind w:left="2880" w:hanging="360"/>
      </w:pPr>
    </w:lvl>
    <w:lvl w:ilvl="4" w:tplc="995C097E">
      <w:start w:val="1"/>
      <w:numFmt w:val="lowerLetter"/>
      <w:lvlText w:val="%5."/>
      <w:lvlJc w:val="left"/>
      <w:pPr>
        <w:ind w:left="3600" w:hanging="360"/>
      </w:pPr>
    </w:lvl>
    <w:lvl w:ilvl="5" w:tplc="A1583720">
      <w:start w:val="1"/>
      <w:numFmt w:val="lowerRoman"/>
      <w:lvlText w:val="%6."/>
      <w:lvlJc w:val="right"/>
      <w:pPr>
        <w:ind w:left="4320" w:hanging="180"/>
      </w:pPr>
    </w:lvl>
    <w:lvl w:ilvl="6" w:tplc="3DDC8060">
      <w:start w:val="1"/>
      <w:numFmt w:val="decimal"/>
      <w:lvlText w:val="%7."/>
      <w:lvlJc w:val="left"/>
      <w:pPr>
        <w:ind w:left="5040" w:hanging="360"/>
      </w:pPr>
    </w:lvl>
    <w:lvl w:ilvl="7" w:tplc="43E8A426">
      <w:start w:val="1"/>
      <w:numFmt w:val="lowerLetter"/>
      <w:lvlText w:val="%8."/>
      <w:lvlJc w:val="left"/>
      <w:pPr>
        <w:ind w:left="5760" w:hanging="360"/>
      </w:pPr>
    </w:lvl>
    <w:lvl w:ilvl="8" w:tplc="AE488F4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90A65"/>
    <w:multiLevelType w:val="hybridMultilevel"/>
    <w:tmpl w:val="C78856FE"/>
    <w:lvl w:ilvl="0" w:tplc="C4FC92DA">
      <w:start w:val="1"/>
      <w:numFmt w:val="decimal"/>
      <w:lvlText w:val="%1."/>
      <w:lvlJc w:val="left"/>
      <w:pPr>
        <w:ind w:left="720" w:hanging="360"/>
      </w:pPr>
    </w:lvl>
    <w:lvl w:ilvl="1" w:tplc="234C6878">
      <w:start w:val="1"/>
      <w:numFmt w:val="lowerLetter"/>
      <w:lvlText w:val="%2."/>
      <w:lvlJc w:val="left"/>
      <w:pPr>
        <w:ind w:left="1440" w:hanging="360"/>
      </w:pPr>
    </w:lvl>
    <w:lvl w:ilvl="2" w:tplc="5B0A0B68">
      <w:start w:val="1"/>
      <w:numFmt w:val="lowerRoman"/>
      <w:lvlText w:val="%3."/>
      <w:lvlJc w:val="right"/>
      <w:pPr>
        <w:ind w:left="2160" w:hanging="180"/>
      </w:pPr>
    </w:lvl>
    <w:lvl w:ilvl="3" w:tplc="1752044C">
      <w:start w:val="1"/>
      <w:numFmt w:val="decimal"/>
      <w:lvlText w:val="%4."/>
      <w:lvlJc w:val="left"/>
      <w:pPr>
        <w:ind w:left="2880" w:hanging="360"/>
      </w:pPr>
    </w:lvl>
    <w:lvl w:ilvl="4" w:tplc="1A9E6C4E">
      <w:start w:val="1"/>
      <w:numFmt w:val="lowerLetter"/>
      <w:lvlText w:val="%5."/>
      <w:lvlJc w:val="left"/>
      <w:pPr>
        <w:ind w:left="3600" w:hanging="360"/>
      </w:pPr>
    </w:lvl>
    <w:lvl w:ilvl="5" w:tplc="792AC88C">
      <w:start w:val="1"/>
      <w:numFmt w:val="lowerRoman"/>
      <w:lvlText w:val="%6."/>
      <w:lvlJc w:val="right"/>
      <w:pPr>
        <w:ind w:left="4320" w:hanging="180"/>
      </w:pPr>
    </w:lvl>
    <w:lvl w:ilvl="6" w:tplc="1C820380">
      <w:start w:val="1"/>
      <w:numFmt w:val="decimal"/>
      <w:lvlText w:val="%7."/>
      <w:lvlJc w:val="left"/>
      <w:pPr>
        <w:ind w:left="5040" w:hanging="360"/>
      </w:pPr>
    </w:lvl>
    <w:lvl w:ilvl="7" w:tplc="B8DC8458">
      <w:start w:val="1"/>
      <w:numFmt w:val="lowerLetter"/>
      <w:lvlText w:val="%8."/>
      <w:lvlJc w:val="left"/>
      <w:pPr>
        <w:ind w:left="5760" w:hanging="360"/>
      </w:pPr>
    </w:lvl>
    <w:lvl w:ilvl="8" w:tplc="A62A08B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74147"/>
    <w:multiLevelType w:val="hybridMultilevel"/>
    <w:tmpl w:val="2ABCCCCA"/>
    <w:lvl w:ilvl="0" w:tplc="E9BA49E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FD66E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2DC5E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6A461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94BE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AA00C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2FA03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60AAE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B46F8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1FC6F89"/>
    <w:multiLevelType w:val="hybridMultilevel"/>
    <w:tmpl w:val="4C6400A4"/>
    <w:lvl w:ilvl="0" w:tplc="DD70A392">
      <w:start w:val="1"/>
      <w:numFmt w:val="decimal"/>
      <w:lvlText w:val="%1."/>
      <w:lvlJc w:val="left"/>
      <w:pPr>
        <w:ind w:left="720" w:hanging="360"/>
      </w:pPr>
    </w:lvl>
    <w:lvl w:ilvl="1" w:tplc="A4E6B2C8">
      <w:start w:val="1"/>
      <w:numFmt w:val="lowerLetter"/>
      <w:lvlText w:val="%2."/>
      <w:lvlJc w:val="left"/>
      <w:pPr>
        <w:ind w:left="1440" w:hanging="360"/>
      </w:pPr>
    </w:lvl>
    <w:lvl w:ilvl="2" w:tplc="303612BE">
      <w:start w:val="1"/>
      <w:numFmt w:val="lowerRoman"/>
      <w:lvlText w:val="%3."/>
      <w:lvlJc w:val="right"/>
      <w:pPr>
        <w:ind w:left="2160" w:hanging="180"/>
      </w:pPr>
    </w:lvl>
    <w:lvl w:ilvl="3" w:tplc="7ED4F3F4">
      <w:start w:val="1"/>
      <w:numFmt w:val="decimal"/>
      <w:lvlText w:val="%4."/>
      <w:lvlJc w:val="left"/>
      <w:pPr>
        <w:ind w:left="2880" w:hanging="360"/>
      </w:pPr>
    </w:lvl>
    <w:lvl w:ilvl="4" w:tplc="9EA8FD04">
      <w:start w:val="1"/>
      <w:numFmt w:val="lowerLetter"/>
      <w:lvlText w:val="%5."/>
      <w:lvlJc w:val="left"/>
      <w:pPr>
        <w:ind w:left="3600" w:hanging="360"/>
      </w:pPr>
    </w:lvl>
    <w:lvl w:ilvl="5" w:tplc="2878F406">
      <w:start w:val="1"/>
      <w:numFmt w:val="lowerRoman"/>
      <w:lvlText w:val="%6."/>
      <w:lvlJc w:val="right"/>
      <w:pPr>
        <w:ind w:left="4320" w:hanging="180"/>
      </w:pPr>
    </w:lvl>
    <w:lvl w:ilvl="6" w:tplc="10529F00">
      <w:start w:val="1"/>
      <w:numFmt w:val="decimal"/>
      <w:lvlText w:val="%7."/>
      <w:lvlJc w:val="left"/>
      <w:pPr>
        <w:ind w:left="5040" w:hanging="360"/>
      </w:pPr>
    </w:lvl>
    <w:lvl w:ilvl="7" w:tplc="504E543A">
      <w:start w:val="1"/>
      <w:numFmt w:val="lowerLetter"/>
      <w:lvlText w:val="%8."/>
      <w:lvlJc w:val="left"/>
      <w:pPr>
        <w:ind w:left="5760" w:hanging="360"/>
      </w:pPr>
    </w:lvl>
    <w:lvl w:ilvl="8" w:tplc="96C4515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86FA0"/>
    <w:multiLevelType w:val="hybridMultilevel"/>
    <w:tmpl w:val="407AE6A4"/>
    <w:lvl w:ilvl="0" w:tplc="D24ADE6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42A901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C2C10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83CCC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8E1DE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CC26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3E4E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86298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1361E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55B3AD1"/>
    <w:multiLevelType w:val="hybridMultilevel"/>
    <w:tmpl w:val="30BCEE10"/>
    <w:lvl w:ilvl="0" w:tplc="8696C736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74E2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6A060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354AE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C6CDC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FF024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918BD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EDCE1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450C5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622E4694"/>
    <w:multiLevelType w:val="hybridMultilevel"/>
    <w:tmpl w:val="D6F86328"/>
    <w:lvl w:ilvl="0" w:tplc="7F6011CA">
      <w:start w:val="1"/>
      <w:numFmt w:val="decimal"/>
      <w:pStyle w:val="30"/>
      <w:lvlText w:val="%1."/>
      <w:lvlJc w:val="left"/>
      <w:pPr>
        <w:tabs>
          <w:tab w:val="num" w:pos="1080"/>
        </w:tabs>
        <w:ind w:left="1080" w:hanging="360"/>
      </w:pPr>
    </w:lvl>
    <w:lvl w:ilvl="1" w:tplc="F45293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2C88C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E920F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CAC3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C1CA4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0BC2C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EBA74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5E60A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15"/>
  </w:num>
  <w:num w:numId="8">
    <w:abstractNumId w:val="11"/>
  </w:num>
  <w:num w:numId="9">
    <w:abstractNumId w:val="13"/>
  </w:num>
  <w:num w:numId="10">
    <w:abstractNumId w:val="9"/>
  </w:num>
  <w:num w:numId="11">
    <w:abstractNumId w:val="3"/>
  </w:num>
  <w:num w:numId="12">
    <w:abstractNumId w:val="7"/>
  </w:num>
  <w:num w:numId="13">
    <w:abstractNumId w:val="2"/>
  </w:num>
  <w:num w:numId="14">
    <w:abstractNumId w:val="10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1D9"/>
    <w:rsid w:val="00170219"/>
    <w:rsid w:val="001E21D9"/>
    <w:rsid w:val="0023234D"/>
    <w:rsid w:val="002E3C3F"/>
    <w:rsid w:val="003F7E1A"/>
    <w:rsid w:val="0042555B"/>
    <w:rsid w:val="005F7041"/>
    <w:rsid w:val="007D64B2"/>
    <w:rsid w:val="008A3261"/>
    <w:rsid w:val="00905C9E"/>
    <w:rsid w:val="00921A2A"/>
    <w:rsid w:val="00926151"/>
    <w:rsid w:val="00B068DC"/>
    <w:rsid w:val="00BB631C"/>
    <w:rsid w:val="00DE5DF9"/>
    <w:rsid w:val="00DF64CA"/>
    <w:rsid w:val="00E1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F3D4A0-9C47-4504-9A3E-2D5416D4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character" w:customStyle="1" w:styleId="SubtitleChar">
    <w:name w:val="Subtitle Char"/>
    <w:basedOn w:val="a2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5">
    <w:name w:val="Hyperlink"/>
    <w:uiPriority w:val="99"/>
    <w:unhideWhenUsed/>
    <w:rPr>
      <w:color w:val="0000FF" w:themeColor="hyperlink"/>
      <w:u w:val="single"/>
    </w:rPr>
  </w:style>
  <w:style w:type="paragraph" w:styleId="a6">
    <w:name w:val="footnote text"/>
    <w:basedOn w:val="a1"/>
    <w:link w:val="a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7">
    <w:name w:val="Текст сноски Знак"/>
    <w:link w:val="a6"/>
    <w:uiPriority w:val="99"/>
    <w:rPr>
      <w:sz w:val="18"/>
    </w:rPr>
  </w:style>
  <w:style w:type="character" w:styleId="a8">
    <w:name w:val="footnote reference"/>
    <w:basedOn w:val="a2"/>
    <w:uiPriority w:val="99"/>
    <w:unhideWhenUsed/>
    <w:rPr>
      <w:vertAlign w:val="superscript"/>
    </w:rPr>
  </w:style>
  <w:style w:type="paragraph" w:styleId="a9">
    <w:name w:val="endnote text"/>
    <w:basedOn w:val="a1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2"/>
    <w:uiPriority w:val="99"/>
    <w:semiHidden/>
    <w:unhideWhenUsed/>
    <w:rPr>
      <w:vertAlign w:val="superscript"/>
    </w:rPr>
  </w:style>
  <w:style w:type="paragraph" w:styleId="12">
    <w:name w:val="toc 1"/>
    <w:basedOn w:val="a1"/>
    <w:next w:val="a1"/>
    <w:uiPriority w:val="39"/>
    <w:unhideWhenUsed/>
    <w:pPr>
      <w:spacing w:after="57"/>
    </w:pPr>
  </w:style>
  <w:style w:type="paragraph" w:styleId="24">
    <w:name w:val="toc 2"/>
    <w:basedOn w:val="a1"/>
    <w:next w:val="a1"/>
    <w:uiPriority w:val="39"/>
    <w:unhideWhenUsed/>
    <w:pPr>
      <w:spacing w:after="57"/>
      <w:ind w:left="283"/>
    </w:pPr>
  </w:style>
  <w:style w:type="paragraph" w:styleId="34">
    <w:name w:val="toc 3"/>
    <w:basedOn w:val="a1"/>
    <w:next w:val="a1"/>
    <w:uiPriority w:val="39"/>
    <w:unhideWhenUsed/>
    <w:pPr>
      <w:spacing w:after="57"/>
      <w:ind w:left="567"/>
    </w:pPr>
  </w:style>
  <w:style w:type="paragraph" w:styleId="42">
    <w:name w:val="toc 4"/>
    <w:basedOn w:val="a1"/>
    <w:next w:val="a1"/>
    <w:uiPriority w:val="39"/>
    <w:unhideWhenUsed/>
    <w:pPr>
      <w:spacing w:after="57"/>
      <w:ind w:left="85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/>
    </w:pPr>
  </w:style>
  <w:style w:type="paragraph" w:styleId="ac">
    <w:name w:val="table of figures"/>
    <w:basedOn w:val="a1"/>
    <w:next w:val="a1"/>
    <w:uiPriority w:val="99"/>
    <w:unhideWhenUsed/>
    <w:pPr>
      <w:spacing w:after="0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1"/>
    <w:link w:val="af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f1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3">
    <w:name w:val="Заголовок Знак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4">
    <w:name w:val="Subtitle"/>
    <w:basedOn w:val="a1"/>
    <w:next w:val="a1"/>
    <w:link w:val="af5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5">
    <w:name w:val="Подзаголовок Знак"/>
    <w:basedOn w:val="a2"/>
    <w:link w:val="af4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6">
    <w:name w:val="List Paragraph"/>
    <w:basedOn w:val="a1"/>
    <w:uiPriority w:val="34"/>
    <w:qFormat/>
    <w:pPr>
      <w:ind w:left="720"/>
      <w:contextualSpacing/>
    </w:pPr>
  </w:style>
  <w:style w:type="paragraph" w:styleId="af7">
    <w:name w:val="Body Text"/>
    <w:basedOn w:val="a1"/>
    <w:link w:val="af8"/>
    <w:uiPriority w:val="99"/>
    <w:unhideWhenUsed/>
    <w:pPr>
      <w:spacing w:after="120"/>
    </w:pPr>
  </w:style>
  <w:style w:type="character" w:customStyle="1" w:styleId="af8">
    <w:name w:val="Основной текст Знак"/>
    <w:basedOn w:val="a2"/>
    <w:link w:val="af7"/>
    <w:uiPriority w:val="99"/>
  </w:style>
  <w:style w:type="paragraph" w:styleId="25">
    <w:name w:val="Body Text 2"/>
    <w:basedOn w:val="a1"/>
    <w:link w:val="26"/>
    <w:uiPriority w:val="99"/>
    <w:unhideWhenUsed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</w:style>
  <w:style w:type="paragraph" w:styleId="35">
    <w:name w:val="Body Text 3"/>
    <w:basedOn w:val="a1"/>
    <w:link w:val="36"/>
    <w:uiPriority w:val="99"/>
    <w:unhideWhenUsed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basedOn w:val="a2"/>
    <w:link w:val="35"/>
    <w:uiPriority w:val="99"/>
    <w:rPr>
      <w:sz w:val="16"/>
      <w:szCs w:val="16"/>
    </w:rPr>
  </w:style>
  <w:style w:type="paragraph" w:styleId="af9">
    <w:name w:val="List"/>
    <w:basedOn w:val="a1"/>
    <w:uiPriority w:val="99"/>
    <w:unhideWhenUsed/>
    <w:pPr>
      <w:ind w:left="360" w:hanging="360"/>
      <w:contextualSpacing/>
    </w:pPr>
  </w:style>
  <w:style w:type="paragraph" w:styleId="27">
    <w:name w:val="List 2"/>
    <w:basedOn w:val="a1"/>
    <w:uiPriority w:val="99"/>
    <w:unhideWhenUsed/>
    <w:pPr>
      <w:ind w:left="720" w:hanging="360"/>
      <w:contextualSpacing/>
    </w:pPr>
  </w:style>
  <w:style w:type="paragraph" w:styleId="37">
    <w:name w:val="List 3"/>
    <w:basedOn w:val="a1"/>
    <w:uiPriority w:val="99"/>
    <w:unhideWhenUsed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pPr>
      <w:numPr>
        <w:numId w:val="1"/>
      </w:numPr>
      <w:contextualSpacing/>
    </w:pPr>
  </w:style>
  <w:style w:type="paragraph" w:styleId="2">
    <w:name w:val="List Bullet 2"/>
    <w:basedOn w:val="a1"/>
    <w:uiPriority w:val="99"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unhideWhenUsed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5"/>
      </w:numPr>
      <w:contextualSpacing/>
    </w:pPr>
  </w:style>
  <w:style w:type="paragraph" w:styleId="20">
    <w:name w:val="List Number 2"/>
    <w:basedOn w:val="a1"/>
    <w:uiPriority w:val="99"/>
    <w:unhideWhenUsed/>
    <w:pPr>
      <w:numPr>
        <w:numId w:val="6"/>
      </w:numPr>
      <w:contextualSpacing/>
    </w:pPr>
  </w:style>
  <w:style w:type="paragraph" w:styleId="30">
    <w:name w:val="List Number 3"/>
    <w:basedOn w:val="a1"/>
    <w:uiPriority w:val="99"/>
    <w:unhideWhenUsed/>
    <w:pPr>
      <w:numPr>
        <w:numId w:val="7"/>
      </w:numPr>
      <w:contextualSpacing/>
    </w:pPr>
  </w:style>
  <w:style w:type="paragraph" w:styleId="af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8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b">
    <w:name w:val="macro"/>
    <w:link w:val="afc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c">
    <w:name w:val="Текст макроса Знак"/>
    <w:basedOn w:val="a2"/>
    <w:link w:val="afb"/>
    <w:uiPriority w:val="99"/>
    <w:rPr>
      <w:rFonts w:ascii="Courier" w:hAnsi="Courier"/>
      <w:sz w:val="20"/>
      <w:szCs w:val="20"/>
    </w:rPr>
  </w:style>
  <w:style w:type="paragraph" w:styleId="29">
    <w:name w:val="Quote"/>
    <w:basedOn w:val="a1"/>
    <w:next w:val="a1"/>
    <w:link w:val="2a"/>
    <w:uiPriority w:val="29"/>
    <w:qFormat/>
    <w:rPr>
      <w:i/>
      <w:iCs/>
      <w:color w:val="000000" w:themeColor="text1"/>
    </w:rPr>
  </w:style>
  <w:style w:type="character" w:customStyle="1" w:styleId="2a">
    <w:name w:val="Цитата 2 Знак"/>
    <w:basedOn w:val="a2"/>
    <w:link w:val="29"/>
    <w:uiPriority w:val="29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d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e">
    <w:name w:val="Strong"/>
    <w:basedOn w:val="a2"/>
    <w:uiPriority w:val="22"/>
    <w:qFormat/>
    <w:rPr>
      <w:b/>
      <w:bCs/>
    </w:rPr>
  </w:style>
  <w:style w:type="character" w:styleId="aff">
    <w:name w:val="Emphasis"/>
    <w:basedOn w:val="a2"/>
    <w:uiPriority w:val="20"/>
    <w:qFormat/>
    <w:rPr>
      <w:i/>
      <w:iCs/>
    </w:rPr>
  </w:style>
  <w:style w:type="paragraph" w:styleId="aff0">
    <w:name w:val="Intense Quote"/>
    <w:basedOn w:val="a1"/>
    <w:next w:val="a1"/>
    <w:link w:val="aff1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2"/>
    <w:link w:val="aff0"/>
    <w:uiPriority w:val="30"/>
    <w:rPr>
      <w:b/>
      <w:bCs/>
      <w:i/>
      <w:iCs/>
      <w:color w:val="4F81BD" w:themeColor="accent1"/>
    </w:rPr>
  </w:style>
  <w:style w:type="character" w:styleId="aff2">
    <w:name w:val="Subtle Emphasis"/>
    <w:basedOn w:val="a2"/>
    <w:uiPriority w:val="19"/>
    <w:qFormat/>
    <w:rPr>
      <w:i/>
      <w:iCs/>
      <w:color w:val="808080" w:themeColor="text1" w:themeTint="7F"/>
    </w:rPr>
  </w:style>
  <w:style w:type="character" w:styleId="aff3">
    <w:name w:val="Intense Emphasis"/>
    <w:basedOn w:val="a2"/>
    <w:uiPriority w:val="21"/>
    <w:qFormat/>
    <w:rPr>
      <w:b/>
      <w:bCs/>
      <w:i/>
      <w:iCs/>
      <w:color w:val="4F81BD" w:themeColor="accent1"/>
    </w:rPr>
  </w:style>
  <w:style w:type="character" w:styleId="aff4">
    <w:name w:val="Subtle Reference"/>
    <w:basedOn w:val="a2"/>
    <w:uiPriority w:val="31"/>
    <w:qFormat/>
    <w:rPr>
      <w:smallCaps/>
      <w:color w:val="C0504D" w:themeColor="accent2"/>
      <w:u w:val="single"/>
    </w:rPr>
  </w:style>
  <w:style w:type="character" w:styleId="aff5">
    <w:name w:val="Intense Reference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f6">
    <w:name w:val="Book Title"/>
    <w:basedOn w:val="a2"/>
    <w:uiPriority w:val="33"/>
    <w:qFormat/>
    <w:rPr>
      <w:b/>
      <w:bCs/>
      <w:smallCaps/>
      <w:spacing w:val="5"/>
    </w:rPr>
  </w:style>
  <w:style w:type="paragraph" w:styleId="aff7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f8">
    <w:name w:val="Table Grid"/>
    <w:basedOn w:val="a3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9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a3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one" w:sz="4" w:space="0" w:color="000000"/>
          <w:bottom w:val="single" w:sz="8" w:space="0" w:color="4F81BD" w:themeColor="accen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one" w:sz="4" w:space="0" w:color="000000"/>
          <w:bottom w:val="single" w:sz="8" w:space="0" w:color="4F81BD" w:themeColor="accent1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</w:style>
  <w:style w:type="table" w:styleId="-21">
    <w:name w:val="Light Shading Accent 2"/>
    <w:basedOn w:val="a3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one" w:sz="4" w:space="0" w:color="000000"/>
          <w:bottom w:val="single" w:sz="8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one" w:sz="4" w:space="0" w:color="000000"/>
          <w:bottom w:val="single" w:sz="8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</w:style>
  <w:style w:type="table" w:styleId="-31">
    <w:name w:val="Light Shading Accent 3"/>
    <w:basedOn w:val="a3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one" w:sz="4" w:space="0" w:color="000000"/>
          <w:bottom w:val="single" w:sz="8" w:space="0" w:color="9BBB59" w:themeColor="accent3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one" w:sz="4" w:space="0" w:color="000000"/>
          <w:bottom w:val="single" w:sz="8" w:space="0" w:color="9BBB59" w:themeColor="accent3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</w:style>
  <w:style w:type="table" w:styleId="-41">
    <w:name w:val="Light Shading Accent 4"/>
    <w:basedOn w:val="a3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one" w:sz="4" w:space="0" w:color="000000"/>
          <w:bottom w:val="single" w:sz="8" w:space="0" w:color="8064A2" w:themeColor="accent4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one" w:sz="4" w:space="0" w:color="000000"/>
          <w:bottom w:val="single" w:sz="8" w:space="0" w:color="8064A2" w:themeColor="accent4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</w:style>
  <w:style w:type="table" w:styleId="-51">
    <w:name w:val="Light Shading Accent 5"/>
    <w:basedOn w:val="a3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one" w:sz="4" w:space="0" w:color="000000"/>
          <w:bottom w:val="single" w:sz="8" w:space="0" w:color="4BACC6" w:themeColor="accent5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one" w:sz="4" w:space="0" w:color="000000"/>
          <w:bottom w:val="single" w:sz="8" w:space="0" w:color="4BACC6" w:themeColor="accent5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</w:style>
  <w:style w:type="table" w:styleId="-61">
    <w:name w:val="Light Shading Accent 6"/>
    <w:basedOn w:val="a3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one" w:sz="4" w:space="0" w:color="000000"/>
          <w:bottom w:val="single" w:sz="8" w:space="0" w:color="F79646" w:themeColor="accent6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one" w:sz="4" w:space="0" w:color="000000"/>
          <w:bottom w:val="single" w:sz="8" w:space="0" w:color="F79646" w:themeColor="accent6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</w:style>
  <w:style w:type="table" w:styleId="affa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2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2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one" w:sz="4" w:space="0" w:color="000000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one" w:sz="4" w:space="0" w:color="000000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one" w:sz="4" w:space="0" w:color="000000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one" w:sz="4" w:space="0" w:color="000000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one" w:sz="4" w:space="0" w:color="000000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one" w:sz="4" w:space="0" w:color="000000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one" w:sz="4" w:space="0" w:color="000000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one" w:sz="4" w:space="0" w:color="000000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one" w:sz="4" w:space="0" w:color="000000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one" w:sz="4" w:space="0" w:color="000000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one" w:sz="4" w:space="0" w:color="000000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one" w:sz="4" w:space="0" w:color="000000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one" w:sz="4" w:space="0" w:color="000000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one" w:sz="4" w:space="0" w:color="000000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2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3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4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5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1-6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one" w:sz="4" w:space="0" w:color="000000"/>
          <w:insideV w:val="none" w:sz="4" w:space="0" w:color="000000"/>
        </w:tcBorders>
      </w:tcPr>
    </w:tblStylePr>
  </w:style>
  <w:style w:type="table" w:styleId="2b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2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3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4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5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2-6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one" w:sz="4" w:space="0" w:color="000000"/>
          <w:bottom w:val="single" w:sz="18" w:space="0" w:color="auto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</w:style>
  <w:style w:type="table" w:styleId="14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c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00000" w:themeColor="text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00000" w:themeColor="text1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00000" w:themeColor="text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F81BD" w:themeColor="accent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4F81BD" w:themeColor="accent1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4F81BD" w:themeColor="accent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C0504D" w:themeColor="accent2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C0504D" w:themeColor="accent2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BBB59" w:themeColor="accent3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9BBB59" w:themeColor="accent3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9BBB59" w:themeColor="accent3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8064A2" w:themeColor="accent4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8064A2" w:themeColor="accent4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8064A2" w:themeColor="accent4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BACC6" w:themeColor="accent5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4BACC6" w:themeColor="accent5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4BACC6" w:themeColor="accent5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F79646" w:themeColor="accent6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F79646" w:themeColor="accent6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F79646" w:themeColor="accent6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15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c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65F91" w:themeFill="accent1" w:themeFillShade="BF"/>
      </w:tcPr>
    </w:tblStylePr>
  </w:style>
  <w:style w:type="table" w:styleId="-24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43634" w:themeFill="accent2" w:themeFillShade="BF"/>
      </w:tcPr>
    </w:tblStylePr>
  </w:style>
  <w:style w:type="table" w:styleId="-34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6923C" w:themeFill="accent3" w:themeFillShade="BF"/>
      </w:tcPr>
    </w:tblStylePr>
  </w:style>
  <w:style w:type="table" w:styleId="-44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F497A" w:themeFill="accent4" w:themeFillShade="BF"/>
      </w:tcPr>
    </w:tblStylePr>
  </w:style>
  <w:style w:type="table" w:styleId="-54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31849B" w:themeFill="accent5" w:themeFillShade="BF"/>
      </w:tcPr>
    </w:tblStylePr>
  </w:style>
  <w:style w:type="table" w:styleId="-64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36C0A" w:themeFill="accent6" w:themeFillShade="BF"/>
      </w:tcPr>
    </w:tblStylePr>
  </w:style>
  <w:style w:type="table" w:styleId="affd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000000" w:themeColor="text1" w:themeShade="99"/>
          <w:insideV w:val="none" w:sz="4" w:space="0" w:color="00000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5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2C4C74" w:themeColor="accent1" w:themeShade="99"/>
          <w:insideV w:val="none" w:sz="4" w:space="0" w:color="000000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5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772C2A" w:themeColor="accent2" w:themeShade="99"/>
          <w:insideV w:val="none" w:sz="4" w:space="0" w:color="000000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5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8064A2" w:themeColor="accent4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5E7530" w:themeColor="accent3" w:themeShade="99"/>
          <w:insideV w:val="none" w:sz="4" w:space="0" w:color="000000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BBB59" w:themeColor="accent3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4C3B62" w:themeColor="accent4" w:themeShade="99"/>
          <w:insideV w:val="none" w:sz="4" w:space="0" w:color="000000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5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F79646" w:themeColor="accent6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276A7C" w:themeColor="accent5" w:themeShade="99"/>
          <w:insideV w:val="none" w:sz="4" w:space="0" w:color="000000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5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BACC6" w:themeColor="accent5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single" w:sz="4" w:space="0" w:color="B65608" w:themeColor="accent6" w:themeShade="99"/>
          <w:insideV w:val="none" w:sz="4" w:space="0" w:color="000000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6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6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6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6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6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6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7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7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7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7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7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2FB5CA-23FF-4874-8DCE-6DCD02BEF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vit81</cp:lastModifiedBy>
  <cp:revision>22</cp:revision>
  <dcterms:created xsi:type="dcterms:W3CDTF">2013-12-23T23:15:00Z</dcterms:created>
  <dcterms:modified xsi:type="dcterms:W3CDTF">2024-08-29T10:53:00Z</dcterms:modified>
  <cp:category/>
</cp:coreProperties>
</file>