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58442" w14:textId="56F19AAF" w:rsidR="00AF7B35" w:rsidRPr="00AF7B35" w:rsidRDefault="00AF7B35" w:rsidP="00AF7B35">
      <w:pPr>
        <w:spacing w:after="0" w:line="240" w:lineRule="auto"/>
        <w:jc w:val="center"/>
        <w:rPr>
          <w:rFonts w:cs="Times New Roman"/>
          <w:b/>
          <w:bCs/>
          <w:color w:val="000000"/>
          <w:szCs w:val="24"/>
        </w:rPr>
      </w:pPr>
      <w:r w:rsidRPr="00AF7B35">
        <w:rPr>
          <w:rFonts w:cs="Times New Roman"/>
          <w:b/>
          <w:bCs/>
          <w:color w:val="000000"/>
          <w:szCs w:val="24"/>
        </w:rPr>
        <w:t>Политика защиты и обработки персональных данных</w:t>
      </w:r>
      <w:r w:rsidR="003D1893">
        <w:rPr>
          <w:rFonts w:cs="Times New Roman"/>
          <w:b/>
          <w:bCs/>
          <w:color w:val="000000"/>
          <w:szCs w:val="24"/>
        </w:rPr>
        <w:t xml:space="preserve"> работников</w:t>
      </w:r>
    </w:p>
    <w:p w14:paraId="5A48A37A" w14:textId="5F4D21DC" w:rsidR="00AF7B35" w:rsidRPr="00AF7B35" w:rsidRDefault="0009683F" w:rsidP="00AF7B35">
      <w:pPr>
        <w:spacing w:after="0" w:line="240" w:lineRule="auto"/>
        <w:jc w:val="center"/>
        <w:rPr>
          <w:rFonts w:cs="Times New Roman"/>
          <w:b/>
          <w:color w:val="000000"/>
          <w:szCs w:val="24"/>
        </w:rPr>
      </w:pPr>
      <w:r w:rsidRPr="00AF7B35">
        <w:rPr>
          <w:rFonts w:cs="Times New Roman"/>
          <w:b/>
          <w:color w:val="000000"/>
          <w:szCs w:val="24"/>
        </w:rPr>
        <w:t>общества с ограниченной ответственностью «Гудфокаст»</w:t>
      </w:r>
      <w:r w:rsidRPr="00AF7B35">
        <w:rPr>
          <w:b/>
        </w:rPr>
        <w:br/>
      </w:r>
    </w:p>
    <w:p w14:paraId="3F90E31A" w14:textId="48A48C52" w:rsidR="0009683F" w:rsidRPr="00D968CE" w:rsidRDefault="0009683F" w:rsidP="00AF7B35">
      <w:pPr>
        <w:spacing w:after="0" w:line="240" w:lineRule="auto"/>
        <w:jc w:val="both"/>
        <w:rPr>
          <w:rFonts w:cs="Times New Roman"/>
          <w:bCs/>
          <w:color w:val="000000"/>
          <w:szCs w:val="24"/>
        </w:rPr>
      </w:pPr>
      <w:r w:rsidRPr="00D968CE">
        <w:rPr>
          <w:rFonts w:cs="Times New Roman"/>
          <w:bCs/>
          <w:color w:val="000000"/>
          <w:szCs w:val="24"/>
        </w:rPr>
        <w:t xml:space="preserve">г. Москва                                                                        </w:t>
      </w:r>
      <w:proofErr w:type="gramStart"/>
      <w:r w:rsidRPr="00D968CE">
        <w:rPr>
          <w:rFonts w:cs="Times New Roman"/>
          <w:bCs/>
          <w:color w:val="000000"/>
          <w:szCs w:val="24"/>
        </w:rPr>
        <w:t xml:space="preserve">   «</w:t>
      </w:r>
      <w:proofErr w:type="gramEnd"/>
      <w:r w:rsidRPr="00D968CE">
        <w:rPr>
          <w:rFonts w:cs="Times New Roman"/>
          <w:bCs/>
          <w:color w:val="000000"/>
          <w:szCs w:val="24"/>
        </w:rPr>
        <w:t>_____» _____________20___г.</w:t>
      </w:r>
    </w:p>
    <w:p w14:paraId="6BA80D0A" w14:textId="77777777" w:rsidR="00AF7B35" w:rsidRDefault="00AF7B35" w:rsidP="00AF7B35">
      <w:pPr>
        <w:spacing w:after="0" w:line="240" w:lineRule="auto"/>
        <w:jc w:val="both"/>
        <w:rPr>
          <w:rFonts w:cs="Times New Roman"/>
          <w:b/>
          <w:bCs/>
          <w:color w:val="000000"/>
          <w:szCs w:val="24"/>
        </w:rPr>
      </w:pPr>
    </w:p>
    <w:p w14:paraId="3465286C" w14:textId="19A9C417" w:rsidR="0009683F" w:rsidRPr="002C0E4E" w:rsidRDefault="0009683F" w:rsidP="002C0E4E">
      <w:pPr>
        <w:pStyle w:val="a4"/>
        <w:numPr>
          <w:ilvl w:val="0"/>
          <w:numId w:val="26"/>
        </w:numPr>
        <w:spacing w:after="0" w:line="240" w:lineRule="auto"/>
        <w:jc w:val="center"/>
        <w:rPr>
          <w:rFonts w:cs="Times New Roman"/>
          <w:b/>
          <w:bCs/>
          <w:color w:val="000000"/>
          <w:szCs w:val="24"/>
        </w:rPr>
      </w:pPr>
      <w:r w:rsidRPr="002C0E4E">
        <w:rPr>
          <w:rFonts w:cs="Times New Roman"/>
          <w:b/>
          <w:bCs/>
          <w:color w:val="000000"/>
          <w:szCs w:val="24"/>
        </w:rPr>
        <w:t>Общие положения</w:t>
      </w:r>
    </w:p>
    <w:p w14:paraId="1AE33660" w14:textId="77777777" w:rsidR="002C0E4E" w:rsidRPr="002C0E4E" w:rsidRDefault="002C0E4E" w:rsidP="002C0E4E">
      <w:pPr>
        <w:pStyle w:val="a4"/>
        <w:spacing w:after="0" w:line="240" w:lineRule="auto"/>
        <w:ind w:left="1069" w:firstLine="0"/>
        <w:rPr>
          <w:rFonts w:cs="Times New Roman"/>
          <w:color w:val="000000"/>
          <w:szCs w:val="24"/>
        </w:rPr>
      </w:pPr>
    </w:p>
    <w:p w14:paraId="27CC981E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1.1. Настоящая Политика общества с ограниченной ответственностью «</w:t>
      </w:r>
      <w:r>
        <w:rPr>
          <w:rFonts w:cs="Times New Roman"/>
          <w:color w:val="000000"/>
          <w:szCs w:val="24"/>
        </w:rPr>
        <w:t>Гудфокаст</w:t>
      </w:r>
      <w:r w:rsidRPr="009E6E14">
        <w:rPr>
          <w:rFonts w:cs="Times New Roman"/>
          <w:color w:val="000000"/>
          <w:szCs w:val="24"/>
        </w:rPr>
        <w:t>» в отношении обработки персональных данных (далее - Политика) разработана во исполнение требований п. 2 ч. 1 ст. 18.1 Федерального закона от 27.07.2006 №</w:t>
      </w:r>
      <w:r>
        <w:rPr>
          <w:rFonts w:cs="Times New Roman"/>
          <w:color w:val="000000"/>
          <w:szCs w:val="24"/>
        </w:rPr>
        <w:t> </w:t>
      </w:r>
      <w:r w:rsidRPr="009E6E14">
        <w:rPr>
          <w:rFonts w:cs="Times New Roman"/>
          <w:color w:val="000000"/>
          <w:szCs w:val="24"/>
        </w:rPr>
        <w:t>152-ФЗ «О персональных данных»</w:t>
      </w:r>
      <w:r>
        <w:rPr>
          <w:rFonts w:cs="Times New Roman"/>
          <w:color w:val="000000"/>
          <w:szCs w:val="24"/>
        </w:rPr>
        <w:t> </w:t>
      </w:r>
      <w:r w:rsidRPr="009E6E14">
        <w:rPr>
          <w:rFonts w:cs="Times New Roman"/>
          <w:color w:val="000000"/>
          <w:szCs w:val="24"/>
        </w:rPr>
        <w:t>(далее – Закон о персональных данных) в целях обеспечения защиты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14:paraId="6EF48B6A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1.2. Политика действует в отношении всех персональных данных, которые обрабатывает общество с ограниченной ответственностью «</w:t>
      </w:r>
      <w:r>
        <w:rPr>
          <w:rFonts w:cs="Times New Roman"/>
          <w:color w:val="000000"/>
          <w:szCs w:val="24"/>
        </w:rPr>
        <w:t>Гудфокаст</w:t>
      </w:r>
      <w:r w:rsidRPr="009E6E14">
        <w:rPr>
          <w:rFonts w:cs="Times New Roman"/>
          <w:color w:val="000000"/>
          <w:szCs w:val="24"/>
        </w:rPr>
        <w:t>»</w:t>
      </w:r>
      <w:r>
        <w:rPr>
          <w:rFonts w:cs="Times New Roman"/>
          <w:color w:val="000000"/>
          <w:szCs w:val="24"/>
        </w:rPr>
        <w:t> </w:t>
      </w:r>
      <w:r w:rsidRPr="009E6E14">
        <w:rPr>
          <w:rFonts w:cs="Times New Roman"/>
          <w:color w:val="000000"/>
          <w:szCs w:val="24"/>
        </w:rPr>
        <w:t>(далее - Оператор, ООО «</w:t>
      </w:r>
      <w:r>
        <w:rPr>
          <w:rFonts w:cs="Times New Roman"/>
          <w:color w:val="000000"/>
          <w:szCs w:val="24"/>
        </w:rPr>
        <w:t>Гудфокаст</w:t>
      </w:r>
      <w:r w:rsidRPr="009E6E14">
        <w:rPr>
          <w:rFonts w:cs="Times New Roman"/>
          <w:color w:val="000000"/>
          <w:szCs w:val="24"/>
        </w:rPr>
        <w:t>»).</w:t>
      </w:r>
    </w:p>
    <w:p w14:paraId="36955D84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1.3. Политика распространяется на отношения в области обработки персональных данных, возникшие у Оператора как до, так и после утверждения настоящей Политики.</w:t>
      </w:r>
    </w:p>
    <w:p w14:paraId="1B315C1C" w14:textId="77777777" w:rsidR="0009683F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1.4. Во исполнение требований ч. 2 ст. 18.1 Закона о персональных данных настоящая Политика публикуется в свободном доступе в информационно-телекоммуникационной сети Интернет на сайте Оператора.</w:t>
      </w:r>
    </w:p>
    <w:p w14:paraId="4FA758C4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</w:p>
    <w:p w14:paraId="620532B0" w14:textId="77777777" w:rsidR="0009683F" w:rsidRDefault="0009683F" w:rsidP="00AF7B35">
      <w:pPr>
        <w:spacing w:after="0" w:line="240" w:lineRule="auto"/>
        <w:jc w:val="center"/>
        <w:rPr>
          <w:rFonts w:cs="Times New Roman"/>
          <w:b/>
          <w:bCs/>
          <w:color w:val="000000"/>
          <w:szCs w:val="24"/>
        </w:rPr>
      </w:pPr>
      <w:r w:rsidRPr="009E6E14">
        <w:rPr>
          <w:rFonts w:cs="Times New Roman"/>
          <w:b/>
          <w:bCs/>
          <w:color w:val="000000"/>
          <w:szCs w:val="24"/>
        </w:rPr>
        <w:t>2. Термины и принятые сокращения</w:t>
      </w:r>
    </w:p>
    <w:p w14:paraId="7C7681D2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</w:p>
    <w:p w14:paraId="695F471A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b/>
          <w:bCs/>
          <w:color w:val="000000"/>
          <w:szCs w:val="24"/>
        </w:rPr>
        <w:t>Персональные данные</w:t>
      </w:r>
      <w:r>
        <w:rPr>
          <w:rFonts w:cs="Times New Roman"/>
          <w:color w:val="000000"/>
          <w:szCs w:val="24"/>
        </w:rPr>
        <w:t> </w:t>
      </w:r>
      <w:r w:rsidRPr="009E6E14">
        <w:rPr>
          <w:rFonts w:cs="Times New Roman"/>
          <w:color w:val="000000"/>
          <w:szCs w:val="24"/>
        </w:rPr>
        <w:t xml:space="preserve">(ПД) – любая информация, относящаяся к прямо или косвенно </w:t>
      </w:r>
      <w:proofErr w:type="gramStart"/>
      <w:r w:rsidRPr="009E6E14">
        <w:rPr>
          <w:rFonts w:cs="Times New Roman"/>
          <w:color w:val="000000"/>
          <w:szCs w:val="24"/>
        </w:rPr>
        <w:t>определенному</w:t>
      </w:r>
      <w:proofErr w:type="gramEnd"/>
      <w:r w:rsidRPr="009E6E14">
        <w:rPr>
          <w:rFonts w:cs="Times New Roman"/>
          <w:color w:val="000000"/>
          <w:szCs w:val="24"/>
        </w:rPr>
        <w:t xml:space="preserve"> или определяемому физическому лицу (субъекту персональных данных).</w:t>
      </w:r>
    </w:p>
    <w:p w14:paraId="0737AD5B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b/>
          <w:bCs/>
          <w:color w:val="000000"/>
          <w:szCs w:val="24"/>
        </w:rPr>
        <w:t>Персональные данные, разрешенные субъектом персональных данных для распространения</w:t>
      </w:r>
      <w:r>
        <w:rPr>
          <w:rFonts w:cs="Times New Roman"/>
          <w:color w:val="000000"/>
          <w:szCs w:val="24"/>
        </w:rPr>
        <w:t> </w:t>
      </w:r>
      <w:r w:rsidRPr="009E6E14">
        <w:rPr>
          <w:rFonts w:cs="Times New Roman"/>
          <w:color w:val="000000"/>
          <w:szCs w:val="24"/>
        </w:rPr>
        <w:t>–</w:t>
      </w:r>
      <w:r>
        <w:rPr>
          <w:rFonts w:cs="Times New Roman"/>
          <w:color w:val="000000"/>
          <w:szCs w:val="24"/>
        </w:rPr>
        <w:t> </w:t>
      </w:r>
      <w:r w:rsidRPr="009E6E14">
        <w:rPr>
          <w:rFonts w:cs="Times New Roman"/>
          <w:color w:val="000000"/>
          <w:szCs w:val="24"/>
        </w:rPr>
        <w:t>это персональные данные, доступ неограниченного круга лиц к которым предоставлен субъектом персональных данных путем дачи согласия на обработку персональных данных, разрешенных субъектом персональных данных для распространения.</w:t>
      </w:r>
    </w:p>
    <w:p w14:paraId="7E0227AA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b/>
          <w:bCs/>
          <w:color w:val="000000"/>
          <w:szCs w:val="24"/>
        </w:rPr>
        <w:t xml:space="preserve">Оператор персональных данных </w:t>
      </w:r>
      <w:r w:rsidRPr="009E6E14">
        <w:rPr>
          <w:rFonts w:cs="Times New Roman"/>
          <w:color w:val="000000"/>
          <w:szCs w:val="24"/>
        </w:rPr>
        <w:t>(оператор)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14:paraId="33B89A06" w14:textId="77777777" w:rsidR="0009683F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b/>
          <w:bCs/>
          <w:color w:val="000000"/>
          <w:szCs w:val="24"/>
        </w:rPr>
        <w:t>Обработка персональных данных</w:t>
      </w:r>
      <w:r w:rsidRPr="009E6E14">
        <w:rPr>
          <w:rFonts w:cs="Times New Roman"/>
          <w:color w:val="000000"/>
          <w:szCs w:val="24"/>
        </w:rPr>
        <w:t xml:space="preserve"> – любое действие (операция) или совокупность действий (операций) с персональными данными, совершаемых с использованием средств автоматизации или без их использования. </w:t>
      </w:r>
      <w:r>
        <w:rPr>
          <w:rFonts w:cs="Times New Roman"/>
          <w:color w:val="000000"/>
          <w:szCs w:val="24"/>
        </w:rPr>
        <w:t>Обработка персональных данных включает в себя в том числе:</w:t>
      </w:r>
    </w:p>
    <w:p w14:paraId="4BF995FF" w14:textId="77777777" w:rsidR="0009683F" w:rsidRDefault="0009683F" w:rsidP="002935A4">
      <w:pPr>
        <w:numPr>
          <w:ilvl w:val="0"/>
          <w:numId w:val="7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сбор;</w:t>
      </w:r>
    </w:p>
    <w:p w14:paraId="40FC2BDB" w14:textId="77777777" w:rsidR="0009683F" w:rsidRDefault="0009683F" w:rsidP="002935A4">
      <w:pPr>
        <w:numPr>
          <w:ilvl w:val="0"/>
          <w:numId w:val="7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запись;</w:t>
      </w:r>
    </w:p>
    <w:p w14:paraId="252B50B2" w14:textId="77777777" w:rsidR="0009683F" w:rsidRDefault="0009683F" w:rsidP="002935A4">
      <w:pPr>
        <w:numPr>
          <w:ilvl w:val="0"/>
          <w:numId w:val="7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систематизацию;</w:t>
      </w:r>
    </w:p>
    <w:p w14:paraId="09C371DE" w14:textId="77777777" w:rsidR="0009683F" w:rsidRDefault="0009683F" w:rsidP="002935A4">
      <w:pPr>
        <w:numPr>
          <w:ilvl w:val="0"/>
          <w:numId w:val="7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накопление;</w:t>
      </w:r>
    </w:p>
    <w:p w14:paraId="29F403C7" w14:textId="77777777" w:rsidR="0009683F" w:rsidRDefault="0009683F" w:rsidP="002935A4">
      <w:pPr>
        <w:numPr>
          <w:ilvl w:val="0"/>
          <w:numId w:val="7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хранение;</w:t>
      </w:r>
    </w:p>
    <w:p w14:paraId="1141B0A1" w14:textId="77777777" w:rsidR="0009683F" w:rsidRDefault="0009683F" w:rsidP="002935A4">
      <w:pPr>
        <w:numPr>
          <w:ilvl w:val="0"/>
          <w:numId w:val="7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уточнение (обновление, изменение);</w:t>
      </w:r>
    </w:p>
    <w:p w14:paraId="2021C0F8" w14:textId="77777777" w:rsidR="0009683F" w:rsidRDefault="0009683F" w:rsidP="002935A4">
      <w:pPr>
        <w:numPr>
          <w:ilvl w:val="0"/>
          <w:numId w:val="7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извлечение;</w:t>
      </w:r>
    </w:p>
    <w:p w14:paraId="49F4B193" w14:textId="77777777" w:rsidR="0009683F" w:rsidRDefault="0009683F" w:rsidP="002935A4">
      <w:pPr>
        <w:numPr>
          <w:ilvl w:val="0"/>
          <w:numId w:val="7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использование;</w:t>
      </w:r>
    </w:p>
    <w:p w14:paraId="4B4D392E" w14:textId="77777777" w:rsidR="0009683F" w:rsidRDefault="0009683F" w:rsidP="002935A4">
      <w:pPr>
        <w:numPr>
          <w:ilvl w:val="0"/>
          <w:numId w:val="7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передачу (предоставление, доступ);</w:t>
      </w:r>
    </w:p>
    <w:p w14:paraId="6C977F50" w14:textId="77777777" w:rsidR="0009683F" w:rsidRDefault="0009683F" w:rsidP="002935A4">
      <w:pPr>
        <w:numPr>
          <w:ilvl w:val="0"/>
          <w:numId w:val="7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распространение;</w:t>
      </w:r>
    </w:p>
    <w:p w14:paraId="0AFC0598" w14:textId="77777777" w:rsidR="0009683F" w:rsidRDefault="0009683F" w:rsidP="002935A4">
      <w:pPr>
        <w:numPr>
          <w:ilvl w:val="0"/>
          <w:numId w:val="7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lastRenderedPageBreak/>
        <w:t>обезличивание;</w:t>
      </w:r>
    </w:p>
    <w:p w14:paraId="016F507E" w14:textId="77777777" w:rsidR="0009683F" w:rsidRDefault="0009683F" w:rsidP="002935A4">
      <w:pPr>
        <w:numPr>
          <w:ilvl w:val="0"/>
          <w:numId w:val="7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блокирование;</w:t>
      </w:r>
    </w:p>
    <w:p w14:paraId="266FB510" w14:textId="77777777" w:rsidR="0009683F" w:rsidRDefault="0009683F" w:rsidP="002935A4">
      <w:pPr>
        <w:numPr>
          <w:ilvl w:val="0"/>
          <w:numId w:val="7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удаление;</w:t>
      </w:r>
    </w:p>
    <w:p w14:paraId="2681DEA3" w14:textId="77777777" w:rsidR="0009683F" w:rsidRDefault="0009683F" w:rsidP="002935A4">
      <w:pPr>
        <w:numPr>
          <w:ilvl w:val="0"/>
          <w:numId w:val="7"/>
        </w:numPr>
        <w:spacing w:after="0" w:line="240" w:lineRule="auto"/>
        <w:ind w:left="780" w:right="180"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уничтожение.</w:t>
      </w:r>
    </w:p>
    <w:p w14:paraId="5F46DE8E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b/>
          <w:bCs/>
          <w:color w:val="000000"/>
          <w:szCs w:val="24"/>
        </w:rPr>
        <w:t>Автоматизированная обработка персональных данных</w:t>
      </w:r>
      <w:r w:rsidRPr="009E6E14">
        <w:rPr>
          <w:rFonts w:cs="Times New Roman"/>
          <w:color w:val="000000"/>
          <w:szCs w:val="24"/>
        </w:rPr>
        <w:t xml:space="preserve"> – обработка персональных данных с помощью средств вычислительной техники.</w:t>
      </w:r>
    </w:p>
    <w:p w14:paraId="3CD4CCC8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b/>
          <w:bCs/>
          <w:color w:val="000000"/>
          <w:szCs w:val="24"/>
        </w:rPr>
        <w:t>Предоставление персональных данных</w:t>
      </w:r>
      <w:r w:rsidRPr="009E6E14">
        <w:rPr>
          <w:rFonts w:cs="Times New Roman"/>
          <w:color w:val="000000"/>
          <w:szCs w:val="24"/>
        </w:rPr>
        <w:t xml:space="preserve"> – действия, направленные на раскрытие персональных данных определенному лицу или определенному кругу лиц.</w:t>
      </w:r>
    </w:p>
    <w:p w14:paraId="4AC0F90F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b/>
          <w:bCs/>
          <w:color w:val="000000"/>
          <w:szCs w:val="24"/>
        </w:rPr>
        <w:t>Распространение персональных данных</w:t>
      </w:r>
      <w:r w:rsidRPr="009E6E14">
        <w:rPr>
          <w:rFonts w:cs="Times New Roman"/>
          <w:color w:val="000000"/>
          <w:szCs w:val="24"/>
        </w:rPr>
        <w:t xml:space="preserve"> –</w:t>
      </w:r>
      <w:r>
        <w:rPr>
          <w:rFonts w:cs="Times New Roman"/>
          <w:color w:val="000000"/>
          <w:szCs w:val="24"/>
        </w:rPr>
        <w:t> </w:t>
      </w:r>
      <w:r w:rsidRPr="009E6E14">
        <w:rPr>
          <w:rFonts w:cs="Times New Roman"/>
          <w:color w:val="000000"/>
          <w:szCs w:val="24"/>
        </w:rPr>
        <w:t>действия, направленные на раскрытие персональных данных неопределенному кругу лиц.</w:t>
      </w:r>
    </w:p>
    <w:p w14:paraId="681F9D92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b/>
          <w:bCs/>
          <w:color w:val="000000"/>
          <w:szCs w:val="24"/>
        </w:rPr>
        <w:t>Блокирование персональных данных</w:t>
      </w:r>
      <w:r w:rsidRPr="009E6E14">
        <w:rPr>
          <w:rFonts w:cs="Times New Roman"/>
          <w:color w:val="000000"/>
          <w:szCs w:val="24"/>
        </w:rPr>
        <w:t xml:space="preserve"> – временное прекращение обработки персональных данных (за исключением случаев, если обработка необходима для уточнения персональных данных).</w:t>
      </w:r>
    </w:p>
    <w:p w14:paraId="1FECE42D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b/>
          <w:bCs/>
          <w:color w:val="000000"/>
          <w:szCs w:val="24"/>
        </w:rPr>
        <w:t>Уничтожение персональных данных</w:t>
      </w:r>
      <w:r w:rsidRPr="009E6E14">
        <w:rPr>
          <w:rFonts w:cs="Times New Roman"/>
          <w:color w:val="000000"/>
          <w:szCs w:val="24"/>
        </w:rPr>
        <w:t xml:space="preserve"> – действия, в результате которых становится невозможным восстановить содержание персональных данных в информационной системе персональных данных и (или) в результате которых уничтожаются материальные носители персональных данных.</w:t>
      </w:r>
    </w:p>
    <w:p w14:paraId="5DFA48AB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b/>
          <w:bCs/>
          <w:color w:val="000000"/>
          <w:szCs w:val="24"/>
        </w:rPr>
        <w:t>Обезличивание персональных данных</w:t>
      </w:r>
      <w:r w:rsidRPr="009E6E14">
        <w:rPr>
          <w:rFonts w:cs="Times New Roman"/>
          <w:color w:val="000000"/>
          <w:szCs w:val="24"/>
        </w:rPr>
        <w:t xml:space="preserve"> – действия, в результате которых становится</w:t>
      </w:r>
      <w:r w:rsidRPr="009E6E14">
        <w:br/>
      </w:r>
      <w:r w:rsidRPr="009E6E14">
        <w:rPr>
          <w:rFonts w:cs="Times New Roman"/>
          <w:color w:val="000000"/>
          <w:szCs w:val="24"/>
        </w:rPr>
        <w:t>невозможным без использования дополнительной информации определить принадлежность персональных данных конкретному субъекту персональных данных.</w:t>
      </w:r>
    </w:p>
    <w:p w14:paraId="65C2BC68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b/>
          <w:bCs/>
          <w:color w:val="000000"/>
          <w:szCs w:val="24"/>
        </w:rPr>
        <w:t>Информационная система персональных данных</w:t>
      </w:r>
      <w:r w:rsidRPr="009E6E14">
        <w:rPr>
          <w:rFonts w:cs="Times New Roman"/>
          <w:color w:val="000000"/>
          <w:szCs w:val="24"/>
        </w:rPr>
        <w:t xml:space="preserve"> – совокупность содержащихся в базах данных персональных данных и обеспечивающих их обработку, информационных технологий и технических средств.</w:t>
      </w:r>
    </w:p>
    <w:p w14:paraId="7AC2DE62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b/>
          <w:bCs/>
          <w:color w:val="000000"/>
          <w:szCs w:val="24"/>
        </w:rPr>
        <w:t>Трансграничная передача персональных данных</w:t>
      </w:r>
      <w:r w:rsidRPr="009E6E14">
        <w:rPr>
          <w:rFonts w:cs="Times New Roman"/>
          <w:color w:val="000000"/>
          <w:szCs w:val="24"/>
        </w:rPr>
        <w:t xml:space="preserve"> – передача персональных данных на территорию иностранного государства органу власти иностранного государства, иностранному физическому лицу или иностранному юридическому лицу.</w:t>
      </w:r>
    </w:p>
    <w:p w14:paraId="20DA586E" w14:textId="77777777" w:rsidR="0009683F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b/>
          <w:bCs/>
          <w:color w:val="000000"/>
          <w:szCs w:val="24"/>
        </w:rPr>
        <w:t>Защита персональных данных</w:t>
      </w:r>
      <w:r w:rsidRPr="009E6E14">
        <w:rPr>
          <w:rFonts w:cs="Times New Roman"/>
          <w:color w:val="000000"/>
          <w:szCs w:val="24"/>
        </w:rPr>
        <w:t xml:space="preserve"> – деятельность, направленная на предотвращение утечки защищаемых персональных данных, несанкционированных и непреднамеренных воздействий на защищаемые персональные данные.</w:t>
      </w:r>
    </w:p>
    <w:p w14:paraId="737F2D21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</w:p>
    <w:p w14:paraId="70F33B87" w14:textId="77777777" w:rsidR="0009683F" w:rsidRDefault="0009683F" w:rsidP="00AF7B35">
      <w:pPr>
        <w:spacing w:after="0" w:line="240" w:lineRule="auto"/>
        <w:jc w:val="center"/>
        <w:rPr>
          <w:rFonts w:cs="Times New Roman"/>
          <w:b/>
          <w:bCs/>
          <w:color w:val="000000"/>
          <w:szCs w:val="24"/>
        </w:rPr>
      </w:pPr>
      <w:r w:rsidRPr="009E6E14">
        <w:rPr>
          <w:rFonts w:cs="Times New Roman"/>
          <w:b/>
          <w:bCs/>
          <w:color w:val="000000"/>
          <w:szCs w:val="24"/>
        </w:rPr>
        <w:t xml:space="preserve">3. Порядок и </w:t>
      </w:r>
      <w:proofErr w:type="gramStart"/>
      <w:r w:rsidRPr="009E6E14">
        <w:rPr>
          <w:rFonts w:cs="Times New Roman"/>
          <w:b/>
          <w:bCs/>
          <w:color w:val="000000"/>
          <w:szCs w:val="24"/>
        </w:rPr>
        <w:t>условия обработки</w:t>
      </w:r>
      <w:proofErr w:type="gramEnd"/>
      <w:r w:rsidRPr="009E6E14">
        <w:rPr>
          <w:rFonts w:cs="Times New Roman"/>
          <w:b/>
          <w:bCs/>
          <w:color w:val="000000"/>
          <w:szCs w:val="24"/>
        </w:rPr>
        <w:t xml:space="preserve"> и хранение персональных данных</w:t>
      </w:r>
    </w:p>
    <w:p w14:paraId="3E3FA3A7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</w:p>
    <w:p w14:paraId="2A761004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3.1. Обработка персональных данных осуществляется Оператором в соответствии с требованиями законодательства Российской Федерации.</w:t>
      </w:r>
    </w:p>
    <w:p w14:paraId="0E5134D6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3.2. Обработка персональных данных осуществляется с согласия субъектов персональных данных на обработку их персональных данных, а также без такового в случаях, предусмотренных законодательством Российской Федерации.</w:t>
      </w:r>
    </w:p>
    <w:p w14:paraId="5C649EE0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3.3. Согласие на обработку персональных данных, разрешенных субъектом персональных данных для распространения, оформляется отдельно от иных согласий субъекта персональных данных на обработку его персональных данных.</w:t>
      </w:r>
    </w:p>
    <w:p w14:paraId="1B2FECDD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3.4. Согласие на обработку персональных данных, разрешенных субъектом персональных данных для распространения, может быть предоставлено оператору:</w:t>
      </w:r>
    </w:p>
    <w:p w14:paraId="189EACEF" w14:textId="77777777" w:rsidR="0009683F" w:rsidRDefault="0009683F" w:rsidP="002935A4">
      <w:pPr>
        <w:numPr>
          <w:ilvl w:val="0"/>
          <w:numId w:val="8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непосредственно;</w:t>
      </w:r>
    </w:p>
    <w:p w14:paraId="1A5D0DB7" w14:textId="77777777" w:rsidR="0009683F" w:rsidRPr="009E6E14" w:rsidRDefault="0009683F" w:rsidP="002935A4">
      <w:pPr>
        <w:numPr>
          <w:ilvl w:val="0"/>
          <w:numId w:val="8"/>
        </w:numPr>
        <w:spacing w:after="0" w:line="240" w:lineRule="auto"/>
        <w:ind w:left="780" w:right="180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с использованием информационной системы уполномоченного органа по защите прав субъектов персональных данных.</w:t>
      </w:r>
    </w:p>
    <w:p w14:paraId="7EE3E47E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3.5. Оператор осуществляет как автоматизированную, так и неавтоматизированную обработку персональных данных.</w:t>
      </w:r>
    </w:p>
    <w:p w14:paraId="07C1ACC3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3.6. К обработке персональных данных допускаются работники Оператора, в должностные обязанности которых входит обработка персональных данных.</w:t>
      </w:r>
    </w:p>
    <w:p w14:paraId="2C0D7967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lastRenderedPageBreak/>
        <w:t>3.7. Обработка персональных данных осуществляется путем:</w:t>
      </w:r>
    </w:p>
    <w:p w14:paraId="1BF71F9D" w14:textId="77777777" w:rsidR="0009683F" w:rsidRPr="009E6E14" w:rsidRDefault="0009683F" w:rsidP="002935A4">
      <w:pPr>
        <w:numPr>
          <w:ilvl w:val="0"/>
          <w:numId w:val="9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получения персональных данных в устной и письменной форме непосредственно с согласия субъекта персональных данных на обработку или распространение его персональных данных;</w:t>
      </w:r>
    </w:p>
    <w:p w14:paraId="7284908A" w14:textId="77777777" w:rsidR="0009683F" w:rsidRPr="009E6E14" w:rsidRDefault="0009683F" w:rsidP="002935A4">
      <w:pPr>
        <w:numPr>
          <w:ilvl w:val="0"/>
          <w:numId w:val="9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внесения персональных данных в журналы, реестры и информационные системы Оператора;</w:t>
      </w:r>
    </w:p>
    <w:p w14:paraId="62A9FB69" w14:textId="77777777" w:rsidR="0009683F" w:rsidRPr="009E6E14" w:rsidRDefault="0009683F" w:rsidP="002935A4">
      <w:pPr>
        <w:numPr>
          <w:ilvl w:val="0"/>
          <w:numId w:val="9"/>
        </w:numPr>
        <w:spacing w:after="0" w:line="240" w:lineRule="auto"/>
        <w:ind w:left="780" w:right="180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использования иных способов обработки персональных данных.</w:t>
      </w:r>
    </w:p>
    <w:p w14:paraId="2E1EDFF6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3.8. Не допускается раскрытие третьим лицам и распространение персональных данных без согласия субъекта персональных данных, если иное не предусмотрено федеральным законом.</w:t>
      </w:r>
    </w:p>
    <w:p w14:paraId="71829AA9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3.9. Передача персональных данных органам дознания и следствия, в Федеральную налоговую службу, Пенсионный фонд, Фонд социального страхования и другие уполномоченные органы исполнительной власти и организации осуществляется в соответствии с требованиями законодательства Российской Федерации.</w:t>
      </w:r>
    </w:p>
    <w:p w14:paraId="3A742B5F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3.10. Оператор принимает необходимые правовые, организационные и технические меры для защиты персональных данных от неправомерного или случайного доступа к ним, уничтожения, изменения, блокирования, распространения и других несанкционированных действий, в том числе:</w:t>
      </w:r>
    </w:p>
    <w:p w14:paraId="15B0BD99" w14:textId="77777777" w:rsidR="0009683F" w:rsidRPr="009E6E14" w:rsidRDefault="0009683F" w:rsidP="002935A4">
      <w:pPr>
        <w:numPr>
          <w:ilvl w:val="0"/>
          <w:numId w:val="10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определяет угрозы безопасности персональных данных при их обработке;</w:t>
      </w:r>
    </w:p>
    <w:p w14:paraId="38664124" w14:textId="77777777" w:rsidR="0009683F" w:rsidRPr="009E6E14" w:rsidRDefault="0009683F" w:rsidP="002935A4">
      <w:pPr>
        <w:numPr>
          <w:ilvl w:val="0"/>
          <w:numId w:val="10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принимает локальные нормативные акты и иные документы, регулирующие отношения в сфере обработки и защиты персональных данных;</w:t>
      </w:r>
    </w:p>
    <w:p w14:paraId="45DDE283" w14:textId="77777777" w:rsidR="0009683F" w:rsidRPr="009E6E14" w:rsidRDefault="0009683F" w:rsidP="002935A4">
      <w:pPr>
        <w:numPr>
          <w:ilvl w:val="0"/>
          <w:numId w:val="10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назначает лиц, ответственных за обеспечение безопасности персональных данных в структурных подразделениях и информационных системах Оператора;</w:t>
      </w:r>
    </w:p>
    <w:p w14:paraId="6C478CA9" w14:textId="77777777" w:rsidR="0009683F" w:rsidRPr="009E6E14" w:rsidRDefault="0009683F" w:rsidP="002935A4">
      <w:pPr>
        <w:numPr>
          <w:ilvl w:val="0"/>
          <w:numId w:val="10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создает необходимые условия для работы с персональными данными;</w:t>
      </w:r>
    </w:p>
    <w:p w14:paraId="0FEC1DC4" w14:textId="77777777" w:rsidR="0009683F" w:rsidRPr="009E6E14" w:rsidRDefault="0009683F" w:rsidP="002935A4">
      <w:pPr>
        <w:numPr>
          <w:ilvl w:val="0"/>
          <w:numId w:val="10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организует учет документов, содержащих персональные данные;</w:t>
      </w:r>
    </w:p>
    <w:p w14:paraId="703EB11B" w14:textId="77777777" w:rsidR="0009683F" w:rsidRPr="009E6E14" w:rsidRDefault="0009683F" w:rsidP="002935A4">
      <w:pPr>
        <w:numPr>
          <w:ilvl w:val="0"/>
          <w:numId w:val="10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организует работу с информационными системами, в которых обрабатываются персональные данные;</w:t>
      </w:r>
    </w:p>
    <w:p w14:paraId="301D4EE6" w14:textId="77777777" w:rsidR="0009683F" w:rsidRPr="009E6E14" w:rsidRDefault="0009683F" w:rsidP="002935A4">
      <w:pPr>
        <w:numPr>
          <w:ilvl w:val="0"/>
          <w:numId w:val="10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хранит персональные данные в условиях, при которых обеспечивается их сохранность и исключается неправомерный доступ к ним;</w:t>
      </w:r>
    </w:p>
    <w:p w14:paraId="6F688B38" w14:textId="77777777" w:rsidR="0009683F" w:rsidRPr="009E6E14" w:rsidRDefault="0009683F" w:rsidP="002935A4">
      <w:pPr>
        <w:numPr>
          <w:ilvl w:val="0"/>
          <w:numId w:val="10"/>
        </w:numPr>
        <w:spacing w:after="0" w:line="240" w:lineRule="auto"/>
        <w:ind w:left="780" w:right="180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организует обучение работников Оператора, осуществляющих обработку персональных данных.</w:t>
      </w:r>
    </w:p>
    <w:p w14:paraId="18B1CFFE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3.11. Оператор осуществляет хранение персональных данных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 или соглашением.</w:t>
      </w:r>
    </w:p>
    <w:p w14:paraId="7885056F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 xml:space="preserve">3.12. При сборе персональных данных, в том числе посредством информационно телекоммуникационной сети интернет, Оператор обеспечивает запись, систематизацию, накопление, хранение, уточнение (обновление, изменение), извлечение персональных данных граждан Российской </w:t>
      </w:r>
      <w:r w:rsidRPr="00A53B10">
        <w:rPr>
          <w:rFonts w:cs="Times New Roman"/>
          <w:color w:val="000000"/>
          <w:szCs w:val="24"/>
        </w:rPr>
        <w:t>Федерации с использованием баз данных, находящихся на территории Российской Федерации, за исключением случаев, указанных в Законе о персональных данных.</w:t>
      </w:r>
    </w:p>
    <w:p w14:paraId="222E5C13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3.13. Цели обработки персональных данных:</w:t>
      </w:r>
    </w:p>
    <w:p w14:paraId="678F1C57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3.13.1. Обработке подлежат только персональные данные, которые отвечают целям их обработки.</w:t>
      </w:r>
    </w:p>
    <w:p w14:paraId="783F34D5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3.13.2. Обработка Оператором персональных данных осуществляется в следующих целях:</w:t>
      </w:r>
    </w:p>
    <w:p w14:paraId="2BDAB98E" w14:textId="77777777" w:rsidR="0009683F" w:rsidRPr="009E6E14" w:rsidRDefault="0009683F" w:rsidP="002935A4">
      <w:pPr>
        <w:numPr>
          <w:ilvl w:val="0"/>
          <w:numId w:val="11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обеспечение соблюдения Конституции, федеральных законов и иных нормативных правовых актов Российской Федерации;</w:t>
      </w:r>
    </w:p>
    <w:p w14:paraId="010D3EE7" w14:textId="77777777" w:rsidR="0009683F" w:rsidRPr="009E6E14" w:rsidRDefault="0009683F" w:rsidP="002935A4">
      <w:pPr>
        <w:numPr>
          <w:ilvl w:val="0"/>
          <w:numId w:val="11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осуществление своей деятельности в соответствии с уставом ООО «</w:t>
      </w:r>
      <w:r>
        <w:rPr>
          <w:rFonts w:cs="Times New Roman"/>
          <w:color w:val="000000"/>
          <w:szCs w:val="24"/>
        </w:rPr>
        <w:t>Гудфокаст</w:t>
      </w:r>
      <w:r w:rsidRPr="009E6E14">
        <w:rPr>
          <w:rFonts w:cs="Times New Roman"/>
          <w:color w:val="000000"/>
          <w:szCs w:val="24"/>
        </w:rPr>
        <w:t>»;</w:t>
      </w:r>
    </w:p>
    <w:p w14:paraId="7432CDE0" w14:textId="77777777" w:rsidR="0009683F" w:rsidRDefault="0009683F" w:rsidP="002935A4">
      <w:pPr>
        <w:numPr>
          <w:ilvl w:val="0"/>
          <w:numId w:val="11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ведение кадрового делопроизводства;</w:t>
      </w:r>
    </w:p>
    <w:p w14:paraId="5C10FFCA" w14:textId="77777777" w:rsidR="0009683F" w:rsidRPr="009E6E14" w:rsidRDefault="0009683F" w:rsidP="002935A4">
      <w:pPr>
        <w:numPr>
          <w:ilvl w:val="0"/>
          <w:numId w:val="11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lastRenderedPageBreak/>
        <w:t>содействие работникам в трудоустройстве, получении образования и продвижении по службе, обеспечение личной безопасности работников, контроль количества и качества выполняемой работы, обеспечение сохранности имущества;</w:t>
      </w:r>
    </w:p>
    <w:p w14:paraId="1331BFAD" w14:textId="77777777" w:rsidR="0009683F" w:rsidRPr="009E6E14" w:rsidRDefault="0009683F" w:rsidP="002935A4">
      <w:pPr>
        <w:numPr>
          <w:ilvl w:val="0"/>
          <w:numId w:val="11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привлечение и отбор кандидатов на работу у Оператора;</w:t>
      </w:r>
    </w:p>
    <w:p w14:paraId="76931AC6" w14:textId="77777777" w:rsidR="0009683F" w:rsidRPr="009E6E14" w:rsidRDefault="0009683F" w:rsidP="002935A4">
      <w:pPr>
        <w:numPr>
          <w:ilvl w:val="0"/>
          <w:numId w:val="11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организация постановки на индивидуальный (персонифицированный) учет работников в системе обязательного пенсионного страхования;</w:t>
      </w:r>
    </w:p>
    <w:p w14:paraId="04771059" w14:textId="77777777" w:rsidR="0009683F" w:rsidRPr="009E6E14" w:rsidRDefault="0009683F" w:rsidP="002935A4">
      <w:pPr>
        <w:numPr>
          <w:ilvl w:val="0"/>
          <w:numId w:val="11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заполнение и передача в органы исполнительной власти и иные уполномоченные организации требуемых форм отчетности;</w:t>
      </w:r>
    </w:p>
    <w:p w14:paraId="66BAE7E4" w14:textId="77777777" w:rsidR="0009683F" w:rsidRDefault="0009683F" w:rsidP="002935A4">
      <w:pPr>
        <w:numPr>
          <w:ilvl w:val="0"/>
          <w:numId w:val="11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осуществление гражданско-правовых отношений;</w:t>
      </w:r>
    </w:p>
    <w:p w14:paraId="2B5F138F" w14:textId="77777777" w:rsidR="0009683F" w:rsidRDefault="0009683F" w:rsidP="002935A4">
      <w:pPr>
        <w:numPr>
          <w:ilvl w:val="0"/>
          <w:numId w:val="11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ведение бухгалтерского учета;</w:t>
      </w:r>
    </w:p>
    <w:p w14:paraId="797E26D8" w14:textId="77777777" w:rsidR="0009683F" w:rsidRDefault="0009683F" w:rsidP="002935A4">
      <w:pPr>
        <w:numPr>
          <w:ilvl w:val="0"/>
          <w:numId w:val="11"/>
        </w:numPr>
        <w:spacing w:after="0" w:line="240" w:lineRule="auto"/>
        <w:ind w:left="780" w:right="180"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осуществление пропускного режима.</w:t>
      </w:r>
    </w:p>
    <w:p w14:paraId="77A51AC3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3.14.3. Обработка персональных данных работников может осуществляться исключительно в целях обеспечения соблюдения законов и иных нормативных правовых актов.</w:t>
      </w:r>
    </w:p>
    <w:p w14:paraId="14009311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3.15. Категории субъектов персональных данных.</w:t>
      </w:r>
    </w:p>
    <w:p w14:paraId="7516C020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Обрабатываются ПД следующих субъектов ПД:</w:t>
      </w:r>
    </w:p>
    <w:p w14:paraId="04D57A5F" w14:textId="77777777" w:rsidR="0009683F" w:rsidRPr="009E6E14" w:rsidRDefault="0009683F" w:rsidP="002935A4">
      <w:pPr>
        <w:numPr>
          <w:ilvl w:val="0"/>
          <w:numId w:val="12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физические лица, состоящие с ООО «</w:t>
      </w:r>
      <w:r>
        <w:rPr>
          <w:rFonts w:cs="Times New Roman"/>
          <w:color w:val="000000"/>
          <w:szCs w:val="24"/>
        </w:rPr>
        <w:t>Гудфокаст</w:t>
      </w:r>
      <w:r w:rsidRPr="009E6E14">
        <w:rPr>
          <w:rFonts w:cs="Times New Roman"/>
          <w:color w:val="000000"/>
          <w:szCs w:val="24"/>
        </w:rPr>
        <w:t>»</w:t>
      </w:r>
      <w:r>
        <w:rPr>
          <w:rFonts w:cs="Times New Roman"/>
          <w:color w:val="000000"/>
          <w:szCs w:val="24"/>
        </w:rPr>
        <w:t> </w:t>
      </w:r>
      <w:r w:rsidRPr="009E6E14">
        <w:rPr>
          <w:rFonts w:cs="Times New Roman"/>
          <w:color w:val="000000"/>
          <w:szCs w:val="24"/>
        </w:rPr>
        <w:t>в трудовых отношениях;</w:t>
      </w:r>
    </w:p>
    <w:p w14:paraId="0CC453F9" w14:textId="77777777" w:rsidR="0009683F" w:rsidRPr="009E6E14" w:rsidRDefault="0009683F" w:rsidP="002935A4">
      <w:pPr>
        <w:numPr>
          <w:ilvl w:val="0"/>
          <w:numId w:val="12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физические лица, уволившиеся из ООО «</w:t>
      </w:r>
      <w:r>
        <w:rPr>
          <w:rFonts w:cs="Times New Roman"/>
          <w:color w:val="000000"/>
          <w:szCs w:val="24"/>
        </w:rPr>
        <w:t>Гудфокаст</w:t>
      </w:r>
      <w:r w:rsidRPr="009E6E14">
        <w:rPr>
          <w:rFonts w:cs="Times New Roman"/>
          <w:color w:val="000000"/>
          <w:szCs w:val="24"/>
        </w:rPr>
        <w:t>»;</w:t>
      </w:r>
    </w:p>
    <w:p w14:paraId="62D6398B" w14:textId="77777777" w:rsidR="0009683F" w:rsidRPr="009E6E14" w:rsidRDefault="0009683F" w:rsidP="002935A4">
      <w:pPr>
        <w:numPr>
          <w:ilvl w:val="0"/>
          <w:numId w:val="12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физические лица, являющиеся кандидатами на работу;</w:t>
      </w:r>
    </w:p>
    <w:p w14:paraId="4F6A6B47" w14:textId="77777777" w:rsidR="0009683F" w:rsidRDefault="0009683F" w:rsidP="002935A4">
      <w:pPr>
        <w:numPr>
          <w:ilvl w:val="0"/>
          <w:numId w:val="12"/>
        </w:numPr>
        <w:spacing w:after="0" w:line="240" w:lineRule="auto"/>
        <w:ind w:left="780" w:right="180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физические лица, состоящие с</w:t>
      </w:r>
      <w:r>
        <w:rPr>
          <w:rFonts w:cs="Times New Roman"/>
          <w:color w:val="000000"/>
          <w:szCs w:val="24"/>
        </w:rPr>
        <w:t> </w:t>
      </w:r>
      <w:r w:rsidRPr="009E6E14">
        <w:rPr>
          <w:rFonts w:cs="Times New Roman"/>
          <w:color w:val="000000"/>
          <w:szCs w:val="24"/>
        </w:rPr>
        <w:t>ООО «</w:t>
      </w:r>
      <w:r>
        <w:rPr>
          <w:rFonts w:cs="Times New Roman"/>
          <w:color w:val="000000"/>
          <w:szCs w:val="24"/>
        </w:rPr>
        <w:t>Гудфокаст</w:t>
      </w:r>
      <w:r w:rsidRPr="009E6E14">
        <w:rPr>
          <w:rFonts w:cs="Times New Roman"/>
          <w:color w:val="000000"/>
          <w:szCs w:val="24"/>
        </w:rPr>
        <w:t>» в гражданско-правовых отношениях.</w:t>
      </w:r>
    </w:p>
    <w:p w14:paraId="40A25E35" w14:textId="77777777" w:rsidR="0009683F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3.16. ПД, обрабатываемые Оператором:</w:t>
      </w:r>
    </w:p>
    <w:p w14:paraId="3004E1CF" w14:textId="77777777" w:rsidR="0009683F" w:rsidRPr="009E6E14" w:rsidRDefault="0009683F" w:rsidP="002935A4">
      <w:pPr>
        <w:numPr>
          <w:ilvl w:val="0"/>
          <w:numId w:val="13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данные, полученные при осуществлении трудовых отношений;</w:t>
      </w:r>
    </w:p>
    <w:p w14:paraId="465791C6" w14:textId="77777777" w:rsidR="0009683F" w:rsidRPr="009E6E14" w:rsidRDefault="0009683F" w:rsidP="002935A4">
      <w:pPr>
        <w:numPr>
          <w:ilvl w:val="0"/>
          <w:numId w:val="13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данные, полученные для осуществления отбора кандидатов на работу;</w:t>
      </w:r>
    </w:p>
    <w:p w14:paraId="28802F06" w14:textId="77777777" w:rsidR="0009683F" w:rsidRDefault="0009683F" w:rsidP="002935A4">
      <w:pPr>
        <w:numPr>
          <w:ilvl w:val="0"/>
          <w:numId w:val="13"/>
        </w:numPr>
        <w:spacing w:after="0" w:line="240" w:lineRule="auto"/>
        <w:ind w:left="780" w:right="180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данные, полученные при осуществлении гражданско-правовых отношений.</w:t>
      </w:r>
    </w:p>
    <w:p w14:paraId="5898C7B4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3.17. Хранение ПД.</w:t>
      </w:r>
    </w:p>
    <w:p w14:paraId="78322C03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3.17.1. ПД субъектов могут быть получены, проходить дальнейшую обработку и передаваться на хранение как на бумажных носителях, так и в электронном виде.</w:t>
      </w:r>
    </w:p>
    <w:p w14:paraId="37CF774F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3.17.2. ПД, зафиксированные на бумажных носителях, хранятся в запираемых шкафах либо в запираемых помещениях с ограниченным правом доступа.</w:t>
      </w:r>
    </w:p>
    <w:p w14:paraId="2D20F43B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3.17.3. ПД субъектов, обрабатываемые с использованием средств автоматизации в разных целях, хранятся в разных папках.</w:t>
      </w:r>
    </w:p>
    <w:p w14:paraId="64464FCD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3.17.4. Не допускается хранение и размещение документов, содержащих ПД, в открытых электронных каталогах (файлообменниках) в ИСПД.</w:t>
      </w:r>
    </w:p>
    <w:p w14:paraId="7870598A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3.17.5. Хранение ПД в форме, позволяющей определить субъекта ПД, осуществляется не дольше, чем этого требуют цели их обработки, и они подлежат уничтожению по достижении целей обработки или в случае утраты необходимости в их достижении.</w:t>
      </w:r>
    </w:p>
    <w:p w14:paraId="0927FCD2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3.17. Уничтожение ПД.</w:t>
      </w:r>
    </w:p>
    <w:p w14:paraId="5E1AB72A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3.17.1. Уничтожение документов (носителей), содержащих ПД, производится путем сожжения, дробления (измельчения), химического разложения, превращения в бесформенную массу или порошок. Для уничтожения бумажных документов допускается применение шредера.</w:t>
      </w:r>
    </w:p>
    <w:p w14:paraId="41F1ACE9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3.17.2. ПД на электронных носителях уничтожаются путем стирания или форматирования носителя.</w:t>
      </w:r>
    </w:p>
    <w:p w14:paraId="6F833AA3" w14:textId="77777777" w:rsidR="0009683F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3.17.3. Факт уничтожения ПД подтверждается документально актом об уничтожении носителей.</w:t>
      </w:r>
    </w:p>
    <w:p w14:paraId="186D70CF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</w:p>
    <w:p w14:paraId="398D76C3" w14:textId="77777777" w:rsidR="0009683F" w:rsidRDefault="0009683F" w:rsidP="00AF7B35">
      <w:pPr>
        <w:spacing w:after="0" w:line="240" w:lineRule="auto"/>
        <w:jc w:val="center"/>
        <w:rPr>
          <w:rFonts w:cs="Times New Roman"/>
          <w:b/>
          <w:bCs/>
          <w:color w:val="000000"/>
          <w:szCs w:val="24"/>
        </w:rPr>
      </w:pPr>
      <w:r w:rsidRPr="009E6E14">
        <w:rPr>
          <w:rFonts w:cs="Times New Roman"/>
          <w:b/>
          <w:bCs/>
          <w:color w:val="000000"/>
          <w:szCs w:val="24"/>
        </w:rPr>
        <w:t>4. Защита персональных данных</w:t>
      </w:r>
    </w:p>
    <w:p w14:paraId="0311EE36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</w:p>
    <w:p w14:paraId="61EC3926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lastRenderedPageBreak/>
        <w:t>4.1. В соответствии с требованиями нормативных документов Оператором создана система защиты персональных данных (СЗПД), состоящая из подсистем правовой, организационной и технической защиты.</w:t>
      </w:r>
    </w:p>
    <w:p w14:paraId="3E59551A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4.2. Подсистема правовой защиты представляет собой комплекс правовых, организационно-распорядительных и нормативных документов, обеспечивающих создание, функционирование и совершенствование СЗПД.</w:t>
      </w:r>
    </w:p>
    <w:p w14:paraId="04229F50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4.3. Подсистема организационной защиты включает в себя организацию структуры управления СЗПД, разрешительной системы, защиты информации при работе с сотрудниками, партнерами и сторонними лицами.</w:t>
      </w:r>
    </w:p>
    <w:p w14:paraId="3F4683DF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4.4. Подсистема технической защиты включает в себя комплекс технических, программных, программно-аппаратных средств, обеспечивающих защиту ПД.</w:t>
      </w:r>
    </w:p>
    <w:p w14:paraId="0F3DEA9D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4.4. Основными мерами защиты ПД, используемыми Оператором, являются:</w:t>
      </w:r>
    </w:p>
    <w:p w14:paraId="555E5264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4.5.1. Назначение лица, ответственного за обработку ПД, которое осуществляет организацию обработки ПД, обучение и инструктаж, внутренний контроль за соблюдением учреждением и его работниками требований к защите ПД.</w:t>
      </w:r>
    </w:p>
    <w:p w14:paraId="1E8B9980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4.5.2. Определение актуальных угроз безопасности ПД при их обработке в ИСПД и разработка мер и мероприятий по защите ПД.</w:t>
      </w:r>
    </w:p>
    <w:p w14:paraId="6C8C8ECD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4.5.3. Разработка политики в отношении обработки персональных данных.</w:t>
      </w:r>
    </w:p>
    <w:p w14:paraId="674F3D5D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4.5.4. Установление правил доступа к ПД, обрабатываемым в ИСПД, а также обеспечение регистрации и учета всех действий, совершаемых с ПД в ИСПД.</w:t>
      </w:r>
    </w:p>
    <w:p w14:paraId="65F21264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4.5.5. Установление индивидуальных паролей доступа сотрудников в информационную систему в соответствии с их производственными обязанностями.</w:t>
      </w:r>
    </w:p>
    <w:p w14:paraId="12B87EF7" w14:textId="77777777" w:rsidR="0009683F" w:rsidRPr="0030258B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30258B">
        <w:rPr>
          <w:rFonts w:cs="Times New Roman"/>
          <w:color w:val="000000"/>
          <w:szCs w:val="24"/>
        </w:rPr>
        <w:t>4.5.6. Применение прошедших в установленном порядке процедуру оценки соответствия средств защиты информации.</w:t>
      </w:r>
    </w:p>
    <w:p w14:paraId="4AEB8E24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30258B">
        <w:rPr>
          <w:rFonts w:cs="Times New Roman"/>
          <w:color w:val="000000"/>
          <w:szCs w:val="24"/>
        </w:rPr>
        <w:t>4.5.7. Сертифицированное антивирусное программное обеспечение с регулярно обновляемыми базами.</w:t>
      </w:r>
    </w:p>
    <w:p w14:paraId="49B8CEB3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4.5.8. Соблюдение условий, обеспечивающих сохранность ПД и исключающих</w:t>
      </w:r>
      <w:r w:rsidRPr="009E6E14">
        <w:br/>
      </w:r>
      <w:r w:rsidRPr="009E6E14">
        <w:rPr>
          <w:rFonts w:cs="Times New Roman"/>
          <w:color w:val="000000"/>
          <w:szCs w:val="24"/>
        </w:rPr>
        <w:t>несанкционированный к ним доступ.</w:t>
      </w:r>
    </w:p>
    <w:p w14:paraId="51DE77C7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4.5.9. Обнаружение фактов несанкционированного доступа к персональным данным и принятие мер.</w:t>
      </w:r>
    </w:p>
    <w:p w14:paraId="5EA5E375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4.5.10. Восстановление ПД, модифицированных или уничтоженных вследствие</w:t>
      </w:r>
      <w:r w:rsidRPr="009E6E14">
        <w:br/>
      </w:r>
      <w:r w:rsidRPr="009E6E14">
        <w:rPr>
          <w:rFonts w:cs="Times New Roman"/>
          <w:color w:val="000000"/>
          <w:szCs w:val="24"/>
        </w:rPr>
        <w:t>несанкционированного доступа к ним.</w:t>
      </w:r>
    </w:p>
    <w:p w14:paraId="1D13FB5D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4.5.11. Обучение работников Оператора, непосредственно осуществляющих обработку персональных данных, положениям законодательства РФ о персональных данных, в том числе требованиям к защите персональных данных, документам, определяющим политику Оператора в отношении обработки персональных данных, локальным актам по вопросам обработки персональных данных.</w:t>
      </w:r>
    </w:p>
    <w:p w14:paraId="229EDBEE" w14:textId="2A895E2C" w:rsidR="0009683F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4.5.12. Осуществление внутреннего контроля и аудита.</w:t>
      </w:r>
    </w:p>
    <w:p w14:paraId="72EE92A7" w14:textId="457CF43F" w:rsidR="00056EFA" w:rsidRDefault="00056EFA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</w:p>
    <w:p w14:paraId="45008464" w14:textId="77777777" w:rsidR="00056EFA" w:rsidRDefault="00056EFA" w:rsidP="00AF7B35">
      <w:pPr>
        <w:spacing w:after="0" w:line="240" w:lineRule="auto"/>
        <w:jc w:val="center"/>
        <w:rPr>
          <w:rFonts w:cs="Times New Roman"/>
          <w:b/>
          <w:bCs/>
          <w:color w:val="000000"/>
          <w:szCs w:val="24"/>
        </w:rPr>
      </w:pPr>
    </w:p>
    <w:p w14:paraId="063B7661" w14:textId="1ECD4C9A" w:rsidR="0009683F" w:rsidRDefault="0009683F" w:rsidP="00AF7B35">
      <w:pPr>
        <w:spacing w:after="0" w:line="240" w:lineRule="auto"/>
        <w:jc w:val="center"/>
        <w:rPr>
          <w:rFonts w:cs="Times New Roman"/>
          <w:b/>
          <w:bCs/>
          <w:color w:val="000000"/>
          <w:szCs w:val="24"/>
        </w:rPr>
      </w:pPr>
      <w:r w:rsidRPr="009E6E14">
        <w:rPr>
          <w:rFonts w:cs="Times New Roman"/>
          <w:b/>
          <w:bCs/>
          <w:color w:val="000000"/>
          <w:szCs w:val="24"/>
        </w:rPr>
        <w:t>5. Основные права субъекта ПД и обязанности Оператора</w:t>
      </w:r>
    </w:p>
    <w:p w14:paraId="32391911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</w:p>
    <w:p w14:paraId="538372FF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5.1. Основные права субъекта ПД.</w:t>
      </w:r>
    </w:p>
    <w:p w14:paraId="74DF87F6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Субъект имеет право на доступ к его персональным данным и следующим сведениям:</w:t>
      </w:r>
    </w:p>
    <w:p w14:paraId="3E6FD4B7" w14:textId="77777777" w:rsidR="0009683F" w:rsidRPr="009E6E14" w:rsidRDefault="0009683F" w:rsidP="002935A4">
      <w:pPr>
        <w:numPr>
          <w:ilvl w:val="0"/>
          <w:numId w:val="14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подтверждение факта обработки ПД Оператором;</w:t>
      </w:r>
    </w:p>
    <w:p w14:paraId="63403D21" w14:textId="77777777" w:rsidR="0009683F" w:rsidRPr="009E6E14" w:rsidRDefault="0009683F" w:rsidP="002935A4">
      <w:pPr>
        <w:numPr>
          <w:ilvl w:val="0"/>
          <w:numId w:val="14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правовые основания и цели обработки ПД;</w:t>
      </w:r>
    </w:p>
    <w:p w14:paraId="32761439" w14:textId="77777777" w:rsidR="0009683F" w:rsidRPr="009E6E14" w:rsidRDefault="0009683F" w:rsidP="002935A4">
      <w:pPr>
        <w:numPr>
          <w:ilvl w:val="0"/>
          <w:numId w:val="14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цели и применяемые Оператором способы обработки ПД;</w:t>
      </w:r>
    </w:p>
    <w:p w14:paraId="76F2A47F" w14:textId="77777777" w:rsidR="0009683F" w:rsidRPr="009E6E14" w:rsidRDefault="0009683F" w:rsidP="002935A4">
      <w:pPr>
        <w:numPr>
          <w:ilvl w:val="0"/>
          <w:numId w:val="14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 xml:space="preserve">наименование и место нахождения Оператора, сведения о лицах (за исключением работников Оператора), которые имеют доступ к ПД или которым могут быть </w:t>
      </w:r>
      <w:r w:rsidRPr="009E6E14">
        <w:rPr>
          <w:rFonts w:cs="Times New Roman"/>
          <w:color w:val="000000"/>
          <w:szCs w:val="24"/>
        </w:rPr>
        <w:lastRenderedPageBreak/>
        <w:t>раскрыты ПД на основании договора с Оператором или на основании федерального закона;</w:t>
      </w:r>
    </w:p>
    <w:p w14:paraId="559D9B84" w14:textId="77777777" w:rsidR="0009683F" w:rsidRPr="009E6E14" w:rsidRDefault="0009683F" w:rsidP="002935A4">
      <w:pPr>
        <w:numPr>
          <w:ilvl w:val="0"/>
          <w:numId w:val="14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сроки обработки персональных данных, в том числе сроки их хранения;</w:t>
      </w:r>
    </w:p>
    <w:p w14:paraId="1A63E8B4" w14:textId="77777777" w:rsidR="0009683F" w:rsidRPr="009E6E14" w:rsidRDefault="0009683F" w:rsidP="002935A4">
      <w:pPr>
        <w:numPr>
          <w:ilvl w:val="0"/>
          <w:numId w:val="14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порядок осуществления субъектом ПД прав, предусмотренных настоящим Федеральным законом;</w:t>
      </w:r>
    </w:p>
    <w:p w14:paraId="05E2FB64" w14:textId="77777777" w:rsidR="0009683F" w:rsidRDefault="0009683F" w:rsidP="002935A4">
      <w:pPr>
        <w:numPr>
          <w:ilvl w:val="0"/>
          <w:numId w:val="14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 xml:space="preserve">наименование или фамилия, имя, отчество и адрес лица, осуществляющего обработку ПД по поручению </w:t>
      </w:r>
      <w:r>
        <w:rPr>
          <w:rFonts w:cs="Times New Roman"/>
          <w:color w:val="000000"/>
          <w:szCs w:val="24"/>
        </w:rPr>
        <w:t>Оператора, если обработка поручена или будет поручена такому лицу;</w:t>
      </w:r>
    </w:p>
    <w:p w14:paraId="6FD2CF11" w14:textId="77777777" w:rsidR="0009683F" w:rsidRPr="009E6E14" w:rsidRDefault="0009683F" w:rsidP="002935A4">
      <w:pPr>
        <w:numPr>
          <w:ilvl w:val="0"/>
          <w:numId w:val="14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 xml:space="preserve">обращение к Оператору и направление ему </w:t>
      </w:r>
      <w:r>
        <w:rPr>
          <w:rFonts w:cs="Times New Roman"/>
          <w:color w:val="000000"/>
          <w:szCs w:val="24"/>
        </w:rPr>
        <w:t xml:space="preserve">письменных </w:t>
      </w:r>
      <w:r w:rsidRPr="009E6E14">
        <w:rPr>
          <w:rFonts w:cs="Times New Roman"/>
          <w:color w:val="000000"/>
          <w:szCs w:val="24"/>
        </w:rPr>
        <w:t>запросов;</w:t>
      </w:r>
    </w:p>
    <w:p w14:paraId="055EB1AC" w14:textId="77777777" w:rsidR="0009683F" w:rsidRPr="009E6E14" w:rsidRDefault="0009683F" w:rsidP="002935A4">
      <w:pPr>
        <w:numPr>
          <w:ilvl w:val="0"/>
          <w:numId w:val="14"/>
        </w:numPr>
        <w:spacing w:after="0" w:line="240" w:lineRule="auto"/>
        <w:ind w:left="780" w:right="180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обжалование действий или бездействия Оператора.</w:t>
      </w:r>
    </w:p>
    <w:p w14:paraId="1CD2B594" w14:textId="77777777" w:rsidR="0009683F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5.2. Обязанности Оператора.</w:t>
      </w:r>
    </w:p>
    <w:p w14:paraId="5A8CBB0B" w14:textId="77777777" w:rsidR="0009683F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Оператор обязан:</w:t>
      </w:r>
    </w:p>
    <w:p w14:paraId="63F06B63" w14:textId="77777777" w:rsidR="0009683F" w:rsidRPr="009E6E14" w:rsidRDefault="0009683F" w:rsidP="002935A4">
      <w:pPr>
        <w:numPr>
          <w:ilvl w:val="0"/>
          <w:numId w:val="15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при сборе ПД предоставить информацию об обработке ПД;</w:t>
      </w:r>
    </w:p>
    <w:p w14:paraId="19549F5E" w14:textId="77777777" w:rsidR="0009683F" w:rsidRPr="009E6E14" w:rsidRDefault="0009683F" w:rsidP="002935A4">
      <w:pPr>
        <w:numPr>
          <w:ilvl w:val="0"/>
          <w:numId w:val="15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в случаях если ПД были получены не от субъекта ПД, уведомить субъекта;</w:t>
      </w:r>
    </w:p>
    <w:p w14:paraId="5E7289ED" w14:textId="77777777" w:rsidR="0009683F" w:rsidRPr="009E6E14" w:rsidRDefault="0009683F" w:rsidP="002935A4">
      <w:pPr>
        <w:numPr>
          <w:ilvl w:val="0"/>
          <w:numId w:val="15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при отказе в предоставлении ПД субъекту разъясняются последствия такого отказа;</w:t>
      </w:r>
    </w:p>
    <w:p w14:paraId="6B222C73" w14:textId="77777777" w:rsidR="0009683F" w:rsidRPr="009E6E14" w:rsidRDefault="0009683F" w:rsidP="002935A4">
      <w:pPr>
        <w:numPr>
          <w:ilvl w:val="0"/>
          <w:numId w:val="15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опубликовать или иным образом обеспечить неограниченный доступ к документу, определяющему его политику в отношении обработки ПД, к сведениям о реализуемых требованиях к защите ПД;</w:t>
      </w:r>
    </w:p>
    <w:p w14:paraId="19103270" w14:textId="77777777" w:rsidR="0009683F" w:rsidRPr="009E6E14" w:rsidRDefault="0009683F" w:rsidP="002935A4">
      <w:pPr>
        <w:numPr>
          <w:ilvl w:val="0"/>
          <w:numId w:val="15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принимать необходимые правовые, организационные и технические меры или обеспечивать их принятие для защиты ПД от неправомерного или случайного доступа к ним, уничтожения, изменения, блокирования, копирования, предоставления, распространения ПД, а также от иных неправомерных действий в отношении ПД;</w:t>
      </w:r>
    </w:p>
    <w:p w14:paraId="1D6BB381" w14:textId="77777777" w:rsidR="0009683F" w:rsidRDefault="0009683F" w:rsidP="002935A4">
      <w:pPr>
        <w:numPr>
          <w:ilvl w:val="0"/>
          <w:numId w:val="15"/>
        </w:numPr>
        <w:spacing w:after="0" w:line="240" w:lineRule="auto"/>
        <w:ind w:left="780" w:right="180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 xml:space="preserve">давать ответы на </w:t>
      </w:r>
      <w:r>
        <w:rPr>
          <w:rFonts w:cs="Times New Roman"/>
          <w:color w:val="000000"/>
          <w:szCs w:val="24"/>
        </w:rPr>
        <w:t xml:space="preserve">письменные </w:t>
      </w:r>
      <w:r w:rsidRPr="009E6E14">
        <w:rPr>
          <w:rFonts w:cs="Times New Roman"/>
          <w:color w:val="000000"/>
          <w:szCs w:val="24"/>
        </w:rPr>
        <w:t>запросы и обращения субъектов ПД, их представителей и уполномоченного органа по защите прав субъектов ПД.</w:t>
      </w:r>
    </w:p>
    <w:p w14:paraId="47D213E9" w14:textId="77777777" w:rsidR="0009683F" w:rsidRPr="009E6E14" w:rsidRDefault="0009683F" w:rsidP="00AF7B35">
      <w:pPr>
        <w:spacing w:after="0" w:line="240" w:lineRule="auto"/>
        <w:ind w:left="780" w:right="180"/>
        <w:jc w:val="both"/>
        <w:rPr>
          <w:rFonts w:cs="Times New Roman"/>
          <w:color w:val="000000"/>
          <w:szCs w:val="24"/>
        </w:rPr>
      </w:pPr>
    </w:p>
    <w:p w14:paraId="6152A663" w14:textId="77777777" w:rsidR="0009683F" w:rsidRDefault="0009683F" w:rsidP="00AF7B35">
      <w:pPr>
        <w:spacing w:after="0" w:line="240" w:lineRule="auto"/>
        <w:jc w:val="center"/>
        <w:rPr>
          <w:rFonts w:cs="Times New Roman"/>
          <w:b/>
          <w:bCs/>
          <w:color w:val="000000"/>
          <w:szCs w:val="24"/>
        </w:rPr>
      </w:pPr>
      <w:r w:rsidRPr="009E6E14">
        <w:rPr>
          <w:rFonts w:cs="Times New Roman"/>
          <w:b/>
          <w:bCs/>
          <w:color w:val="000000"/>
          <w:szCs w:val="24"/>
        </w:rPr>
        <w:t xml:space="preserve">6. Актуализация, исправление, удаление и уничтожение персональных данных, ответы на </w:t>
      </w:r>
      <w:r>
        <w:rPr>
          <w:rFonts w:cs="Times New Roman"/>
          <w:b/>
          <w:bCs/>
          <w:color w:val="000000"/>
          <w:szCs w:val="24"/>
        </w:rPr>
        <w:t xml:space="preserve">письменные </w:t>
      </w:r>
      <w:r w:rsidRPr="009E6E14">
        <w:rPr>
          <w:rFonts w:cs="Times New Roman"/>
          <w:b/>
          <w:bCs/>
          <w:color w:val="000000"/>
          <w:szCs w:val="24"/>
        </w:rPr>
        <w:t>запросы субъектов на доступ к персональным данным</w:t>
      </w:r>
    </w:p>
    <w:p w14:paraId="3AC60E83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</w:p>
    <w:p w14:paraId="5B279CAB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 xml:space="preserve">6. Актуализация, исправление, удаление и уничтожение персональных данных, ответы на </w:t>
      </w:r>
      <w:r>
        <w:rPr>
          <w:rFonts w:cs="Times New Roman"/>
          <w:color w:val="000000"/>
          <w:szCs w:val="24"/>
        </w:rPr>
        <w:t xml:space="preserve">письменные </w:t>
      </w:r>
      <w:r w:rsidRPr="009E6E14">
        <w:rPr>
          <w:rFonts w:cs="Times New Roman"/>
          <w:color w:val="000000"/>
          <w:szCs w:val="24"/>
        </w:rPr>
        <w:t>запросы субъектов на доступ к персональным данным</w:t>
      </w:r>
    </w:p>
    <w:p w14:paraId="19B2273D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 xml:space="preserve">6.1. Подтверждение факта обработки персональных данных Оператором, правовые основания и цели обработки персональных данных, а также иные сведения, указанные в ч. 7 ст. 14 Закона о персональных данных, предоставляются Оператором субъекту персональных данных или его представителю при обращении либо при получении </w:t>
      </w:r>
      <w:r w:rsidRPr="0030258B">
        <w:rPr>
          <w:rFonts w:cs="Times New Roman"/>
          <w:color w:val="000000"/>
          <w:szCs w:val="24"/>
        </w:rPr>
        <w:t>письменного запроса</w:t>
      </w:r>
      <w:r w:rsidRPr="009E6E14">
        <w:rPr>
          <w:rFonts w:cs="Times New Roman"/>
          <w:color w:val="000000"/>
          <w:szCs w:val="24"/>
        </w:rPr>
        <w:t xml:space="preserve"> субъекта персональных данных или его представителя.</w:t>
      </w:r>
    </w:p>
    <w:p w14:paraId="6297FDD7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В предоставляемые сведения не включаются персональные данные, относящиеся к другим субъектам персональных данных, за исключением случаев, когда имеются законные основания для раскрытия таких персональных данных.</w:t>
      </w:r>
    </w:p>
    <w:p w14:paraId="7BF20129" w14:textId="77777777" w:rsidR="0009683F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Письменный запрос должен содержать:</w:t>
      </w:r>
    </w:p>
    <w:p w14:paraId="0E237CDB" w14:textId="77777777" w:rsidR="0009683F" w:rsidRPr="009E6E14" w:rsidRDefault="0009683F" w:rsidP="002935A4">
      <w:pPr>
        <w:numPr>
          <w:ilvl w:val="0"/>
          <w:numId w:val="16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номер основного документа, удостоверяющего личность субъекта персональных данных или его представителя, сведения о дате выдачи указанного документа и выдавшем его органе;</w:t>
      </w:r>
    </w:p>
    <w:p w14:paraId="027993E3" w14:textId="77777777" w:rsidR="0009683F" w:rsidRPr="009E6E14" w:rsidRDefault="0009683F" w:rsidP="002935A4">
      <w:pPr>
        <w:numPr>
          <w:ilvl w:val="0"/>
          <w:numId w:val="16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сведения, подтверждающие участие субъекта персональных данных в отношениях с Оператором (номер договора, дата заключения договора, условное словесное обозначение и (или) иные сведения), либо сведения, иным образом подтверждающие факт обработки персональных данных Оператором;</w:t>
      </w:r>
    </w:p>
    <w:p w14:paraId="0D2B1308" w14:textId="77777777" w:rsidR="0009683F" w:rsidRPr="009E6E14" w:rsidRDefault="0009683F" w:rsidP="002935A4">
      <w:pPr>
        <w:numPr>
          <w:ilvl w:val="0"/>
          <w:numId w:val="16"/>
        </w:numPr>
        <w:spacing w:after="0" w:line="240" w:lineRule="auto"/>
        <w:ind w:left="780" w:right="180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подпись субъекта персональных данных или его представителя.</w:t>
      </w:r>
    </w:p>
    <w:p w14:paraId="4885C9CA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lastRenderedPageBreak/>
        <w:t>Запрос может быть направлен в форме электронного документа и подписан электронной подписью в соответствии с законодательством Российской Федерации.</w:t>
      </w:r>
    </w:p>
    <w:p w14:paraId="4F9B1779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Если в обращении (</w:t>
      </w:r>
      <w:r>
        <w:rPr>
          <w:rFonts w:cs="Times New Roman"/>
          <w:color w:val="000000"/>
          <w:szCs w:val="24"/>
        </w:rPr>
        <w:t xml:space="preserve">письменном </w:t>
      </w:r>
      <w:r w:rsidRPr="009E6E14">
        <w:rPr>
          <w:rFonts w:cs="Times New Roman"/>
          <w:color w:val="000000"/>
          <w:szCs w:val="24"/>
        </w:rPr>
        <w:t>запросе) субъекта персональных данных не отражены в соответствии с требованиями Закона о персональных данных все необходимые сведения или субъект не обладает правами доступа к запрашиваемой информации, то ему направляется мотивированный отказ.</w:t>
      </w:r>
    </w:p>
    <w:p w14:paraId="0BE06A5B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Право субъекта персональных данных на доступ к его персональным данным может быть ограничено в соответствии с ч. 8 ст. 14 Закона о персональных данных, в том числе если доступ субъекта персональных данных к его персональным данным нарушает права и законные интересы третьих лиц.</w:t>
      </w:r>
    </w:p>
    <w:p w14:paraId="3B5CE007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 xml:space="preserve">6.2. В случае выявления неточных персональных данных при обращении субъекта персональных данных или его представителя либо по их </w:t>
      </w:r>
      <w:r>
        <w:rPr>
          <w:rFonts w:cs="Times New Roman"/>
          <w:color w:val="000000"/>
          <w:szCs w:val="24"/>
        </w:rPr>
        <w:t xml:space="preserve">письменному </w:t>
      </w:r>
      <w:r w:rsidRPr="009E6E14">
        <w:rPr>
          <w:rFonts w:cs="Times New Roman"/>
          <w:color w:val="000000"/>
          <w:szCs w:val="24"/>
        </w:rPr>
        <w:t xml:space="preserve">запросу или по </w:t>
      </w:r>
      <w:r>
        <w:rPr>
          <w:rFonts w:cs="Times New Roman"/>
          <w:color w:val="000000"/>
          <w:szCs w:val="24"/>
        </w:rPr>
        <w:t xml:space="preserve">письменному </w:t>
      </w:r>
      <w:r w:rsidRPr="009E6E14">
        <w:rPr>
          <w:rFonts w:cs="Times New Roman"/>
          <w:color w:val="000000"/>
          <w:szCs w:val="24"/>
        </w:rPr>
        <w:t xml:space="preserve">запросу Роскомнадзора Оператор осуществляет блокирование персональных данных, относящихся к этому субъекту персональных данных, с момента такого обращения или получения указанного </w:t>
      </w:r>
      <w:r>
        <w:rPr>
          <w:rFonts w:cs="Times New Roman"/>
          <w:color w:val="000000"/>
          <w:szCs w:val="24"/>
        </w:rPr>
        <w:t xml:space="preserve">письменного </w:t>
      </w:r>
      <w:r w:rsidRPr="009E6E14">
        <w:rPr>
          <w:rFonts w:cs="Times New Roman"/>
          <w:color w:val="000000"/>
          <w:szCs w:val="24"/>
        </w:rPr>
        <w:t>запроса на период проверки, если блокирование персональных данных не нарушает права и законные интересы субъекта персональных данных или третьих лиц.</w:t>
      </w:r>
    </w:p>
    <w:p w14:paraId="750B4482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В случае подтверждения факта неточности персональных данных Оператор на основании сведений, представленных субъектом персональных данных или его представителем либо Роскомнадзором, или иных необходимых документов уточняет персональные данные в течение семи рабочих дней со дня представления таких сведений и снимает блокирование персональных данных.</w:t>
      </w:r>
    </w:p>
    <w:p w14:paraId="4C501282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6.3. В случае выявления неправомерной обработки персональных данных при обращении (</w:t>
      </w:r>
      <w:r>
        <w:rPr>
          <w:rFonts w:cs="Times New Roman"/>
          <w:color w:val="000000"/>
          <w:szCs w:val="24"/>
        </w:rPr>
        <w:t xml:space="preserve">письменном </w:t>
      </w:r>
      <w:r w:rsidRPr="009E6E14">
        <w:rPr>
          <w:rFonts w:cs="Times New Roman"/>
          <w:color w:val="000000"/>
          <w:szCs w:val="24"/>
        </w:rPr>
        <w:t xml:space="preserve">запросе) субъекта персональных данных или его представителя либо Роскомнадзора Оператор осуществляет блокирование неправомерно обрабатываемых персональных данных, относящихся к этому субъекту персональных данных, с момента такого обращения или получения </w:t>
      </w:r>
      <w:r>
        <w:rPr>
          <w:rFonts w:cs="Times New Roman"/>
          <w:color w:val="000000"/>
          <w:szCs w:val="24"/>
        </w:rPr>
        <w:t xml:space="preserve">письменного </w:t>
      </w:r>
      <w:r w:rsidRPr="009E6E14">
        <w:rPr>
          <w:rFonts w:cs="Times New Roman"/>
          <w:color w:val="000000"/>
          <w:szCs w:val="24"/>
        </w:rPr>
        <w:t>запроса.</w:t>
      </w:r>
    </w:p>
    <w:p w14:paraId="36E2D2A1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6.4. При достижении целей обработки персональных данных, а также в случае отзыва субъектом персональных данных согласия на их обработку персональные данные подлежат уничтожению, если:</w:t>
      </w:r>
    </w:p>
    <w:p w14:paraId="36B73651" w14:textId="77777777" w:rsidR="0009683F" w:rsidRPr="009E6E14" w:rsidRDefault="0009683F" w:rsidP="002935A4">
      <w:pPr>
        <w:numPr>
          <w:ilvl w:val="0"/>
          <w:numId w:val="17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 xml:space="preserve">иное не предусмотрено договором, стороной которого, выгодоприобретателем или </w:t>
      </w:r>
      <w:proofErr w:type="gramStart"/>
      <w:r w:rsidRPr="009E6E14">
        <w:rPr>
          <w:rFonts w:cs="Times New Roman"/>
          <w:color w:val="000000"/>
          <w:szCs w:val="24"/>
        </w:rPr>
        <w:t>поручителем</w:t>
      </w:r>
      <w:proofErr w:type="gramEnd"/>
      <w:r w:rsidRPr="009E6E14">
        <w:rPr>
          <w:rFonts w:cs="Times New Roman"/>
          <w:color w:val="000000"/>
          <w:szCs w:val="24"/>
        </w:rPr>
        <w:t xml:space="preserve"> по которому является субъект персональных данных;</w:t>
      </w:r>
    </w:p>
    <w:p w14:paraId="2DAB945F" w14:textId="77777777" w:rsidR="0009683F" w:rsidRPr="009E6E14" w:rsidRDefault="0009683F" w:rsidP="002935A4">
      <w:pPr>
        <w:numPr>
          <w:ilvl w:val="0"/>
          <w:numId w:val="17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оператор не вправе осуществлять обработку без согласия субъекта персональных данных на основаниях, предусмотренных Законом о персональных данных или иными федеральными законами;</w:t>
      </w:r>
    </w:p>
    <w:p w14:paraId="2A67DD46" w14:textId="29091E03" w:rsidR="0009683F" w:rsidRDefault="0009683F" w:rsidP="002935A4">
      <w:pPr>
        <w:numPr>
          <w:ilvl w:val="0"/>
          <w:numId w:val="17"/>
        </w:numPr>
        <w:spacing w:after="0" w:line="240" w:lineRule="auto"/>
        <w:ind w:left="780" w:right="180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иное не предусмотрено другим соглашением между Оператором и субъектом персональных данных.</w:t>
      </w:r>
    </w:p>
    <w:p w14:paraId="5DD129C9" w14:textId="3C3CF5E9" w:rsidR="00AF7B35" w:rsidRDefault="00AF7B35" w:rsidP="00AF7B35">
      <w:pPr>
        <w:spacing w:after="0" w:line="240" w:lineRule="auto"/>
        <w:ind w:right="180"/>
        <w:jc w:val="both"/>
        <w:rPr>
          <w:rFonts w:cs="Times New Roman"/>
          <w:color w:val="000000"/>
          <w:szCs w:val="24"/>
        </w:rPr>
      </w:pPr>
    </w:p>
    <w:p w14:paraId="45739146" w14:textId="77777777" w:rsidR="0009683F" w:rsidRDefault="0009683F" w:rsidP="00AF7B35">
      <w:pPr>
        <w:spacing w:after="0" w:line="240" w:lineRule="auto"/>
        <w:jc w:val="center"/>
        <w:rPr>
          <w:rFonts w:cs="Times New Roman"/>
          <w:b/>
          <w:bCs/>
          <w:color w:val="000000"/>
          <w:szCs w:val="24"/>
        </w:rPr>
      </w:pPr>
      <w:r w:rsidRPr="009E6E14">
        <w:rPr>
          <w:rFonts w:cs="Times New Roman"/>
          <w:b/>
          <w:bCs/>
          <w:color w:val="000000"/>
          <w:szCs w:val="24"/>
        </w:rPr>
        <w:t>7. Заключительные положения</w:t>
      </w:r>
    </w:p>
    <w:p w14:paraId="7D990743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</w:p>
    <w:p w14:paraId="72B89790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7.1.</w:t>
      </w:r>
      <w:r>
        <w:rPr>
          <w:rFonts w:cs="Times New Roman"/>
          <w:color w:val="000000"/>
          <w:szCs w:val="24"/>
        </w:rPr>
        <w:t> </w:t>
      </w:r>
      <w:r w:rsidRPr="009E6E14">
        <w:rPr>
          <w:rFonts w:cs="Times New Roman"/>
          <w:color w:val="000000"/>
          <w:szCs w:val="24"/>
        </w:rPr>
        <w:t>Ответственность за нарушение требований законодательства Российской Федерации и нормативных документов ООО «</w:t>
      </w:r>
      <w:r>
        <w:rPr>
          <w:rFonts w:cs="Times New Roman"/>
          <w:color w:val="000000"/>
          <w:szCs w:val="24"/>
        </w:rPr>
        <w:t>Гудфокаст</w:t>
      </w:r>
      <w:r w:rsidRPr="009E6E14">
        <w:rPr>
          <w:rFonts w:cs="Times New Roman"/>
          <w:color w:val="000000"/>
          <w:szCs w:val="24"/>
        </w:rPr>
        <w:t>» в области персональных данных определяется в соответствии с законодательством Российской Федерации.</w:t>
      </w:r>
    </w:p>
    <w:p w14:paraId="2E9B63D4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7.2. Настоящая</w:t>
      </w:r>
      <w:r>
        <w:rPr>
          <w:rFonts w:cs="Times New Roman"/>
          <w:color w:val="000000"/>
          <w:szCs w:val="24"/>
        </w:rPr>
        <w:t> </w:t>
      </w:r>
      <w:r w:rsidRPr="009E6E14">
        <w:rPr>
          <w:rFonts w:cs="Times New Roman"/>
          <w:color w:val="000000"/>
          <w:szCs w:val="24"/>
        </w:rPr>
        <w:t>Политика вступает в силу с момента утверждения и действует бессрочно до принятия новой</w:t>
      </w:r>
      <w:r>
        <w:rPr>
          <w:rFonts w:cs="Times New Roman"/>
          <w:color w:val="000000"/>
          <w:szCs w:val="24"/>
        </w:rPr>
        <w:t> </w:t>
      </w:r>
      <w:r w:rsidRPr="009E6E14">
        <w:rPr>
          <w:rFonts w:cs="Times New Roman"/>
          <w:color w:val="000000"/>
          <w:szCs w:val="24"/>
        </w:rPr>
        <w:t>Политики.</w:t>
      </w:r>
    </w:p>
    <w:p w14:paraId="798174B1" w14:textId="52F3C63C" w:rsidR="003D1893" w:rsidRDefault="0009683F" w:rsidP="00526825">
      <w:pPr>
        <w:spacing w:after="0" w:line="240" w:lineRule="auto"/>
        <w:jc w:val="both"/>
        <w:rPr>
          <w:rFonts w:cs="Times New Roman"/>
          <w:b/>
          <w:color w:val="0D0D0D" w:themeColor="text1" w:themeTint="F2"/>
          <w:szCs w:val="24"/>
        </w:rPr>
      </w:pPr>
      <w:r w:rsidRPr="009E6E14">
        <w:rPr>
          <w:rFonts w:cs="Times New Roman"/>
          <w:color w:val="000000"/>
          <w:szCs w:val="24"/>
        </w:rPr>
        <w:t>7.3. Все изменения и дополнения к настоящей Политике должны быть утверждены директором ООО «</w:t>
      </w:r>
      <w:r>
        <w:rPr>
          <w:rFonts w:cs="Times New Roman"/>
          <w:color w:val="000000"/>
          <w:szCs w:val="24"/>
        </w:rPr>
        <w:t>Гудфокаст</w:t>
      </w:r>
      <w:r w:rsidRPr="009E6E14">
        <w:rPr>
          <w:rFonts w:cs="Times New Roman"/>
          <w:color w:val="000000"/>
          <w:szCs w:val="24"/>
        </w:rPr>
        <w:t>».</w:t>
      </w:r>
    </w:p>
    <w:p w14:paraId="7FFB9F57" w14:textId="731CC9CF" w:rsidR="003D1893" w:rsidRDefault="003D1893" w:rsidP="00AF7B35">
      <w:pPr>
        <w:tabs>
          <w:tab w:val="left" w:pos="851"/>
        </w:tabs>
        <w:spacing w:after="0" w:line="240" w:lineRule="auto"/>
        <w:ind w:firstLine="0"/>
        <w:contextualSpacing/>
        <w:jc w:val="both"/>
        <w:rPr>
          <w:rFonts w:cs="Times New Roman"/>
          <w:b/>
          <w:color w:val="0D0D0D" w:themeColor="text1" w:themeTint="F2"/>
          <w:szCs w:val="24"/>
        </w:rPr>
      </w:pPr>
      <w:bookmarkStart w:id="0" w:name="_GoBack"/>
      <w:bookmarkEnd w:id="0"/>
    </w:p>
    <w:sectPr w:rsidR="003D1893" w:rsidSect="00C115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97291" w14:textId="77777777" w:rsidR="00192021" w:rsidRDefault="00192021" w:rsidP="00A27E12">
      <w:pPr>
        <w:spacing w:after="0" w:line="240" w:lineRule="auto"/>
      </w:pPr>
      <w:r>
        <w:separator/>
      </w:r>
    </w:p>
  </w:endnote>
  <w:endnote w:type="continuationSeparator" w:id="0">
    <w:p w14:paraId="6D6BA68D" w14:textId="77777777" w:rsidR="00192021" w:rsidRDefault="00192021" w:rsidP="00A27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989C8" w14:textId="77777777" w:rsidR="004F1131" w:rsidRDefault="004F113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C3B97" w14:textId="77777777" w:rsidR="004F1131" w:rsidRDefault="004F1131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B707D" w14:textId="77777777" w:rsidR="004F1131" w:rsidRDefault="004F113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45B19" w14:textId="77777777" w:rsidR="00192021" w:rsidRDefault="00192021" w:rsidP="00A27E12">
      <w:pPr>
        <w:spacing w:after="0" w:line="240" w:lineRule="auto"/>
      </w:pPr>
      <w:r>
        <w:separator/>
      </w:r>
    </w:p>
  </w:footnote>
  <w:footnote w:type="continuationSeparator" w:id="0">
    <w:p w14:paraId="5D830F3A" w14:textId="77777777" w:rsidR="00192021" w:rsidRDefault="00192021" w:rsidP="00A27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E9F02" w14:textId="77777777" w:rsidR="004F1131" w:rsidRDefault="004F1131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84D3A" w14:textId="77777777" w:rsidR="004F1131" w:rsidRPr="00585C1B" w:rsidRDefault="004F1131" w:rsidP="00C1157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-425" w:hanging="1"/>
      <w:jc w:val="both"/>
      <w:rPr>
        <w:rFonts w:ascii="Arial" w:eastAsia="Arial" w:hAnsi="Arial" w:cs="Arial"/>
        <w:color w:val="000000"/>
        <w:sz w:val="20"/>
        <w:szCs w:val="20"/>
      </w:rPr>
    </w:pPr>
    <w:r w:rsidRPr="00585C1B">
      <w:rPr>
        <w:rFonts w:ascii="Cambria" w:eastAsia="Cambria" w:hAnsi="Cambria" w:cs="Cambria"/>
        <w:b/>
        <w:noProof/>
        <w:color w:val="808080"/>
        <w:sz w:val="20"/>
        <w:szCs w:val="20"/>
      </w:rPr>
      <w:drawing>
        <wp:anchor distT="0" distB="0" distL="114300" distR="114300" simplePos="0" relativeHeight="251661312" behindDoc="1" locked="0" layoutInCell="1" allowOverlap="1" wp14:anchorId="0C7D579D" wp14:editId="3F96DE47">
          <wp:simplePos x="0" y="0"/>
          <wp:positionH relativeFrom="margin">
            <wp:align>right</wp:align>
          </wp:positionH>
          <wp:positionV relativeFrom="paragraph">
            <wp:posOffset>-146685</wp:posOffset>
          </wp:positionV>
          <wp:extent cx="932772" cy="437237"/>
          <wp:effectExtent l="0" t="0" r="1270" b="1270"/>
          <wp:wrapNone/>
          <wp:docPr id="23" name="Object 1" descr="preencod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ject 1" descr="preencoded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932772" cy="4372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85C1B">
      <w:rPr>
        <w:rFonts w:ascii="Cambria" w:eastAsia="Cambria" w:hAnsi="Cambria" w:cs="Cambria"/>
        <w:b/>
        <w:color w:val="808080"/>
        <w:sz w:val="20"/>
        <w:szCs w:val="20"/>
      </w:rPr>
      <w:t xml:space="preserve">Общество с ограниченной ответственностью </w:t>
    </w:r>
  </w:p>
  <w:p w14:paraId="71B77957" w14:textId="77777777" w:rsidR="004F1131" w:rsidRPr="00585C1B" w:rsidRDefault="004F1131" w:rsidP="00C1157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-425" w:hanging="1"/>
      <w:jc w:val="both"/>
      <w:rPr>
        <w:rFonts w:ascii="Cambria" w:eastAsia="Cambria" w:hAnsi="Cambria" w:cs="Cambria"/>
        <w:b/>
        <w:color w:val="808080"/>
        <w:sz w:val="20"/>
        <w:szCs w:val="20"/>
      </w:rPr>
    </w:pPr>
    <w:r w:rsidRPr="00585C1B">
      <w:rPr>
        <w:rFonts w:ascii="Cambria" w:eastAsia="Cambria" w:hAnsi="Cambria" w:cs="Cambria"/>
        <w:b/>
        <w:color w:val="808080"/>
        <w:sz w:val="20"/>
        <w:szCs w:val="20"/>
      </w:rPr>
      <w:t xml:space="preserve">«ГУДФОКАСТ» </w:t>
    </w:r>
  </w:p>
  <w:p w14:paraId="26B7058E" w14:textId="77777777" w:rsidR="004F1131" w:rsidRPr="00585C1B" w:rsidRDefault="004F1131" w:rsidP="00C1157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-425" w:hanging="1"/>
      <w:jc w:val="both"/>
      <w:rPr>
        <w:rFonts w:ascii="Cambria" w:eastAsia="Cambria" w:hAnsi="Cambria" w:cs="Cambria"/>
        <w:color w:val="808080"/>
        <w:sz w:val="20"/>
        <w:szCs w:val="20"/>
      </w:rPr>
    </w:pPr>
    <w:r w:rsidRPr="00585C1B">
      <w:rPr>
        <w:rFonts w:ascii="Cambria" w:eastAsia="Cambria" w:hAnsi="Cambria" w:cs="Cambria"/>
        <w:color w:val="808080"/>
        <w:sz w:val="20"/>
        <w:szCs w:val="20"/>
      </w:rPr>
      <w:t>ИНН: 7708792483/ КПП: 773101001/ ОГРН: 1137746563778</w:t>
    </w:r>
  </w:p>
  <w:p w14:paraId="565CD14E" w14:textId="77777777" w:rsidR="004F1131" w:rsidRPr="00C1157C" w:rsidRDefault="004F1131" w:rsidP="00C1157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-425" w:hanging="1"/>
      <w:rPr>
        <w:color w:val="808080"/>
        <w:sz w:val="20"/>
        <w:szCs w:val="20"/>
      </w:rPr>
    </w:pPr>
    <w:r w:rsidRPr="00585C1B">
      <w:rPr>
        <w:rFonts w:ascii="Cambria" w:eastAsia="Cambria" w:hAnsi="Cambria" w:cs="Cambria"/>
        <w:color w:val="808080"/>
        <w:sz w:val="20"/>
        <w:szCs w:val="20"/>
      </w:rPr>
      <w:t xml:space="preserve">121205, город Москва, Территория Сколково Инновационного центра, бульвар Большой дом 42 строение 1 эт.0 пом.263 </w:t>
    </w:r>
    <w:proofErr w:type="spellStart"/>
    <w:r w:rsidRPr="00585C1B">
      <w:rPr>
        <w:rFonts w:ascii="Cambria" w:eastAsia="Cambria" w:hAnsi="Cambria" w:cs="Cambria"/>
        <w:color w:val="808080"/>
        <w:sz w:val="20"/>
        <w:szCs w:val="20"/>
      </w:rPr>
      <w:t>рм</w:t>
    </w:r>
    <w:proofErr w:type="spellEnd"/>
    <w:r w:rsidRPr="00585C1B">
      <w:rPr>
        <w:rFonts w:ascii="Cambria" w:eastAsia="Cambria" w:hAnsi="Cambria" w:cs="Cambria"/>
        <w:color w:val="808080"/>
        <w:sz w:val="20"/>
        <w:szCs w:val="20"/>
      </w:rPr>
      <w:t xml:space="preserve"> 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C809E" w14:textId="77777777" w:rsidR="004F1131" w:rsidRDefault="004F1131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8E780C44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506618C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748A9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119CF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0014D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0666E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35901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40D22"/>
    <w:multiLevelType w:val="hybridMultilevel"/>
    <w:tmpl w:val="D7509202"/>
    <w:lvl w:ilvl="0" w:tplc="25F0E3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F53392E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A0C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56A69B4"/>
    <w:multiLevelType w:val="hybridMultilevel"/>
    <w:tmpl w:val="8910BA28"/>
    <w:lvl w:ilvl="0" w:tplc="04190011">
      <w:start w:val="1"/>
      <w:numFmt w:val="decimal"/>
      <w:pStyle w:val="1"/>
      <w:lvlText w:val="%1)"/>
      <w:lvlJc w:val="left"/>
      <w:pPr>
        <w:ind w:left="9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11" w15:restartNumberingAfterBreak="0">
    <w:nsid w:val="3AFC1781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8E1582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9F641A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81075D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BD67F8"/>
    <w:multiLevelType w:val="hybridMultilevel"/>
    <w:tmpl w:val="7EE6B652"/>
    <w:lvl w:ilvl="0" w:tplc="1D20B76A">
      <w:start w:val="1"/>
      <w:numFmt w:val="decimal"/>
      <w:pStyle w:val="a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2F95298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A04254"/>
    <w:multiLevelType w:val="multilevel"/>
    <w:tmpl w:val="A210AA24"/>
    <w:lvl w:ilvl="0">
      <w:start w:val="1"/>
      <w:numFmt w:val="decimal"/>
      <w:pStyle w:val="m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m2"/>
      <w:lvlText w:val="%1.%2."/>
      <w:lvlJc w:val="left"/>
      <w:pPr>
        <w:tabs>
          <w:tab w:val="num" w:pos="928"/>
        </w:tabs>
        <w:ind w:left="568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m3"/>
      <w:lvlText w:val="%1.%2.%3."/>
      <w:lvlJc w:val="left"/>
      <w:pPr>
        <w:tabs>
          <w:tab w:val="num" w:pos="1571"/>
        </w:tabs>
        <w:ind w:left="851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619F5EB2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A40520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42B0E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825BFF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F233EB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8D18C9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FA5063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950BC9"/>
    <w:multiLevelType w:val="multilevel"/>
    <w:tmpl w:val="1C3A5738"/>
    <w:lvl w:ilvl="0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3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  <w:sz w:val="24"/>
        <w:szCs w:val="32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num w:numId="1">
    <w:abstractNumId w:val="25"/>
  </w:num>
  <w:num w:numId="2">
    <w:abstractNumId w:val="9"/>
  </w:num>
  <w:num w:numId="3">
    <w:abstractNumId w:val="0"/>
  </w:num>
  <w:num w:numId="4">
    <w:abstractNumId w:val="15"/>
  </w:num>
  <w:num w:numId="5">
    <w:abstractNumId w:val="10"/>
  </w:num>
  <w:num w:numId="6">
    <w:abstractNumId w:val="17"/>
  </w:num>
  <w:num w:numId="7">
    <w:abstractNumId w:val="6"/>
  </w:num>
  <w:num w:numId="8">
    <w:abstractNumId w:val="2"/>
  </w:num>
  <w:num w:numId="9">
    <w:abstractNumId w:val="4"/>
  </w:num>
  <w:num w:numId="10">
    <w:abstractNumId w:val="16"/>
  </w:num>
  <w:num w:numId="11">
    <w:abstractNumId w:val="23"/>
  </w:num>
  <w:num w:numId="12">
    <w:abstractNumId w:val="20"/>
  </w:num>
  <w:num w:numId="13">
    <w:abstractNumId w:val="13"/>
  </w:num>
  <w:num w:numId="14">
    <w:abstractNumId w:val="11"/>
  </w:num>
  <w:num w:numId="15">
    <w:abstractNumId w:val="24"/>
  </w:num>
  <w:num w:numId="16">
    <w:abstractNumId w:val="5"/>
  </w:num>
  <w:num w:numId="17">
    <w:abstractNumId w:val="3"/>
  </w:num>
  <w:num w:numId="18">
    <w:abstractNumId w:val="1"/>
  </w:num>
  <w:num w:numId="19">
    <w:abstractNumId w:val="12"/>
  </w:num>
  <w:num w:numId="20">
    <w:abstractNumId w:val="14"/>
  </w:num>
  <w:num w:numId="21">
    <w:abstractNumId w:val="19"/>
  </w:num>
  <w:num w:numId="22">
    <w:abstractNumId w:val="18"/>
  </w:num>
  <w:num w:numId="23">
    <w:abstractNumId w:val="22"/>
  </w:num>
  <w:num w:numId="24">
    <w:abstractNumId w:val="8"/>
  </w:num>
  <w:num w:numId="25">
    <w:abstractNumId w:val="21"/>
  </w:num>
  <w:num w:numId="26">
    <w:abstractNumId w:val="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40A"/>
    <w:rsid w:val="00003362"/>
    <w:rsid w:val="0001085D"/>
    <w:rsid w:val="00016060"/>
    <w:rsid w:val="00035C2F"/>
    <w:rsid w:val="00036C27"/>
    <w:rsid w:val="0004271C"/>
    <w:rsid w:val="00056EFA"/>
    <w:rsid w:val="0009121A"/>
    <w:rsid w:val="0009683F"/>
    <w:rsid w:val="000C2C77"/>
    <w:rsid w:val="000C55C6"/>
    <w:rsid w:val="000D0F77"/>
    <w:rsid w:val="000D5A62"/>
    <w:rsid w:val="000F0EEE"/>
    <w:rsid w:val="000F6529"/>
    <w:rsid w:val="00114B58"/>
    <w:rsid w:val="00123A78"/>
    <w:rsid w:val="00144796"/>
    <w:rsid w:val="00152004"/>
    <w:rsid w:val="001609D2"/>
    <w:rsid w:val="0016322C"/>
    <w:rsid w:val="00174016"/>
    <w:rsid w:val="00191854"/>
    <w:rsid w:val="00192021"/>
    <w:rsid w:val="001A27AB"/>
    <w:rsid w:val="001B2320"/>
    <w:rsid w:val="001C5688"/>
    <w:rsid w:val="001D7773"/>
    <w:rsid w:val="001E7AD6"/>
    <w:rsid w:val="00211F85"/>
    <w:rsid w:val="00223527"/>
    <w:rsid w:val="00243DB3"/>
    <w:rsid w:val="002935A4"/>
    <w:rsid w:val="002A1127"/>
    <w:rsid w:val="002A728A"/>
    <w:rsid w:val="002B5895"/>
    <w:rsid w:val="002C0E4E"/>
    <w:rsid w:val="002C1E30"/>
    <w:rsid w:val="002F1E6E"/>
    <w:rsid w:val="002F53BE"/>
    <w:rsid w:val="00302237"/>
    <w:rsid w:val="0031328B"/>
    <w:rsid w:val="00345265"/>
    <w:rsid w:val="0034750B"/>
    <w:rsid w:val="00363357"/>
    <w:rsid w:val="003801DD"/>
    <w:rsid w:val="003B6A2E"/>
    <w:rsid w:val="003B730B"/>
    <w:rsid w:val="003C19C8"/>
    <w:rsid w:val="003C2A15"/>
    <w:rsid w:val="003D1893"/>
    <w:rsid w:val="003F4943"/>
    <w:rsid w:val="00402791"/>
    <w:rsid w:val="00415F70"/>
    <w:rsid w:val="00437ED5"/>
    <w:rsid w:val="00456356"/>
    <w:rsid w:val="00457122"/>
    <w:rsid w:val="0048062F"/>
    <w:rsid w:val="0048279E"/>
    <w:rsid w:val="00493C58"/>
    <w:rsid w:val="004C34BB"/>
    <w:rsid w:val="004E4A63"/>
    <w:rsid w:val="004F1131"/>
    <w:rsid w:val="004F593D"/>
    <w:rsid w:val="00504842"/>
    <w:rsid w:val="005172FF"/>
    <w:rsid w:val="00526825"/>
    <w:rsid w:val="00535F5C"/>
    <w:rsid w:val="00545390"/>
    <w:rsid w:val="00575D45"/>
    <w:rsid w:val="0058656B"/>
    <w:rsid w:val="00595B38"/>
    <w:rsid w:val="005B259B"/>
    <w:rsid w:val="005C549D"/>
    <w:rsid w:val="005D520D"/>
    <w:rsid w:val="005F7A65"/>
    <w:rsid w:val="0061214B"/>
    <w:rsid w:val="006166FC"/>
    <w:rsid w:val="0062119E"/>
    <w:rsid w:val="006339EA"/>
    <w:rsid w:val="00634A20"/>
    <w:rsid w:val="00652061"/>
    <w:rsid w:val="006803E5"/>
    <w:rsid w:val="00694A23"/>
    <w:rsid w:val="006A6DEB"/>
    <w:rsid w:val="00717A74"/>
    <w:rsid w:val="00722893"/>
    <w:rsid w:val="0074257A"/>
    <w:rsid w:val="007524B9"/>
    <w:rsid w:val="00766191"/>
    <w:rsid w:val="00770885"/>
    <w:rsid w:val="00785602"/>
    <w:rsid w:val="00787F78"/>
    <w:rsid w:val="007915B2"/>
    <w:rsid w:val="007C6101"/>
    <w:rsid w:val="007D477B"/>
    <w:rsid w:val="007D639D"/>
    <w:rsid w:val="007D7082"/>
    <w:rsid w:val="00805D95"/>
    <w:rsid w:val="00812B3C"/>
    <w:rsid w:val="00830737"/>
    <w:rsid w:val="00832BD2"/>
    <w:rsid w:val="008806A1"/>
    <w:rsid w:val="008B45E2"/>
    <w:rsid w:val="008E554C"/>
    <w:rsid w:val="008F12E5"/>
    <w:rsid w:val="008F76CB"/>
    <w:rsid w:val="00910A1D"/>
    <w:rsid w:val="00930319"/>
    <w:rsid w:val="00942D7E"/>
    <w:rsid w:val="00952F0C"/>
    <w:rsid w:val="0095440A"/>
    <w:rsid w:val="00991B03"/>
    <w:rsid w:val="009B59F7"/>
    <w:rsid w:val="009D304B"/>
    <w:rsid w:val="009F2548"/>
    <w:rsid w:val="009F36C3"/>
    <w:rsid w:val="009F4A44"/>
    <w:rsid w:val="00A27E12"/>
    <w:rsid w:val="00A4463B"/>
    <w:rsid w:val="00A8757B"/>
    <w:rsid w:val="00A87EFF"/>
    <w:rsid w:val="00AD56EA"/>
    <w:rsid w:val="00AF7B35"/>
    <w:rsid w:val="00B05554"/>
    <w:rsid w:val="00B206A4"/>
    <w:rsid w:val="00B23377"/>
    <w:rsid w:val="00B40497"/>
    <w:rsid w:val="00B53B34"/>
    <w:rsid w:val="00B8147E"/>
    <w:rsid w:val="00B8351C"/>
    <w:rsid w:val="00B8556D"/>
    <w:rsid w:val="00B86E9A"/>
    <w:rsid w:val="00BC400E"/>
    <w:rsid w:val="00BE6943"/>
    <w:rsid w:val="00C02377"/>
    <w:rsid w:val="00C1157C"/>
    <w:rsid w:val="00C503E8"/>
    <w:rsid w:val="00C738F6"/>
    <w:rsid w:val="00CF1FC1"/>
    <w:rsid w:val="00D2339D"/>
    <w:rsid w:val="00D311B4"/>
    <w:rsid w:val="00D32A8A"/>
    <w:rsid w:val="00D5285B"/>
    <w:rsid w:val="00D70211"/>
    <w:rsid w:val="00D74CA3"/>
    <w:rsid w:val="00D83DF5"/>
    <w:rsid w:val="00D94B09"/>
    <w:rsid w:val="00D968CE"/>
    <w:rsid w:val="00DB0004"/>
    <w:rsid w:val="00E154BA"/>
    <w:rsid w:val="00E15CE5"/>
    <w:rsid w:val="00E516F5"/>
    <w:rsid w:val="00E57C69"/>
    <w:rsid w:val="00E7382E"/>
    <w:rsid w:val="00E874CC"/>
    <w:rsid w:val="00EA515E"/>
    <w:rsid w:val="00EC2AAC"/>
    <w:rsid w:val="00EC4D0A"/>
    <w:rsid w:val="00ED3647"/>
    <w:rsid w:val="00EF64E0"/>
    <w:rsid w:val="00F46D1C"/>
    <w:rsid w:val="00FA038E"/>
    <w:rsid w:val="00FD64D8"/>
    <w:rsid w:val="00FF74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928F2D"/>
  <w15:docId w15:val="{3B6F898D-BA4A-41F1-8B99-DF9C4F1D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AD56EA"/>
    <w:pPr>
      <w:spacing w:after="120" w:line="360" w:lineRule="auto"/>
      <w:ind w:firstLine="709"/>
    </w:pPr>
    <w:rPr>
      <w:rFonts w:ascii="Times New Roman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6211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609D2"/>
    <w:pPr>
      <w:keepNext/>
      <w:keepLines/>
      <w:numPr>
        <w:numId w:val="1"/>
      </w:numPr>
      <w:spacing w:before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ormattext">
    <w:name w:val="formattext"/>
    <w:basedOn w:val="a0"/>
    <w:rsid w:val="00BE69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0"/>
    <w:uiPriority w:val="34"/>
    <w:qFormat/>
    <w:rsid w:val="00E15CE5"/>
    <w:pPr>
      <w:ind w:left="720"/>
      <w:contextualSpacing/>
    </w:pPr>
  </w:style>
  <w:style w:type="character" w:styleId="a5">
    <w:name w:val="annotation reference"/>
    <w:basedOn w:val="a1"/>
    <w:uiPriority w:val="99"/>
    <w:semiHidden/>
    <w:unhideWhenUsed/>
    <w:rsid w:val="004C34BB"/>
    <w:rPr>
      <w:sz w:val="16"/>
      <w:szCs w:val="16"/>
    </w:rPr>
  </w:style>
  <w:style w:type="paragraph" w:styleId="a6">
    <w:name w:val="annotation text"/>
    <w:basedOn w:val="a0"/>
    <w:link w:val="a7"/>
    <w:uiPriority w:val="99"/>
    <w:semiHidden/>
    <w:unhideWhenUsed/>
    <w:rsid w:val="004C34B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1"/>
    <w:link w:val="a6"/>
    <w:uiPriority w:val="99"/>
    <w:semiHidden/>
    <w:rsid w:val="004C34BB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C34B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C34BB"/>
    <w:rPr>
      <w:rFonts w:ascii="Times New Roman" w:hAnsi="Times New Roman"/>
      <w:b/>
      <w:bCs/>
      <w:sz w:val="20"/>
      <w:szCs w:val="20"/>
    </w:rPr>
  </w:style>
  <w:style w:type="paragraph" w:styleId="aa">
    <w:name w:val="Balloon Text"/>
    <w:basedOn w:val="a0"/>
    <w:link w:val="ab"/>
    <w:uiPriority w:val="99"/>
    <w:semiHidden/>
    <w:unhideWhenUsed/>
    <w:rsid w:val="004C34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4C34BB"/>
    <w:rPr>
      <w:rFonts w:ascii="Segoe UI" w:hAnsi="Segoe UI" w:cs="Segoe UI"/>
      <w:sz w:val="18"/>
      <w:szCs w:val="18"/>
    </w:rPr>
  </w:style>
  <w:style w:type="character" w:customStyle="1" w:styleId="11">
    <w:name w:val="Заголовок 1 Знак"/>
    <w:basedOn w:val="a1"/>
    <w:link w:val="10"/>
    <w:uiPriority w:val="9"/>
    <w:rsid w:val="006211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1609D2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ac">
    <w:name w:val="Table Grid"/>
    <w:basedOn w:val="a2"/>
    <w:uiPriority w:val="59"/>
    <w:rsid w:val="00EC4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E874CC"/>
    <w:pPr>
      <w:suppressAutoHyphens/>
      <w:spacing w:after="0" w:line="240" w:lineRule="auto"/>
      <w:textAlignment w:val="baseline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hi-IN" w:bidi="hi-IN"/>
    </w:rPr>
  </w:style>
  <w:style w:type="paragraph" w:styleId="ad">
    <w:name w:val="header"/>
    <w:basedOn w:val="a0"/>
    <w:link w:val="ae"/>
    <w:uiPriority w:val="99"/>
    <w:unhideWhenUsed/>
    <w:rsid w:val="00A27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A27E12"/>
    <w:rPr>
      <w:rFonts w:ascii="Times New Roman" w:hAnsi="Times New Roman"/>
      <w:sz w:val="24"/>
    </w:rPr>
  </w:style>
  <w:style w:type="paragraph" w:styleId="af">
    <w:name w:val="footer"/>
    <w:basedOn w:val="a0"/>
    <w:link w:val="af0"/>
    <w:uiPriority w:val="99"/>
    <w:unhideWhenUsed/>
    <w:rsid w:val="00A27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A27E12"/>
    <w:rPr>
      <w:rFonts w:ascii="Times New Roman" w:hAnsi="Times New Roman"/>
      <w:sz w:val="24"/>
    </w:rPr>
  </w:style>
  <w:style w:type="paragraph" w:customStyle="1" w:styleId="ConsPlusTitle">
    <w:name w:val="ConsPlusTitle"/>
    <w:rsid w:val="003F494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2">
    <w:name w:val="Заголовок №1_"/>
    <w:basedOn w:val="a1"/>
    <w:link w:val="13"/>
    <w:rsid w:val="003F4943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">
    <w:name w:val="Основной текст (2)_"/>
    <w:basedOn w:val="a1"/>
    <w:link w:val="22"/>
    <w:rsid w:val="003F4943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3">
    <w:name w:val="Заголовок №1"/>
    <w:basedOn w:val="a0"/>
    <w:link w:val="12"/>
    <w:rsid w:val="003F4943"/>
    <w:pPr>
      <w:widowControl w:val="0"/>
      <w:shd w:val="clear" w:color="auto" w:fill="FFFFFF"/>
      <w:spacing w:line="0" w:lineRule="atLeast"/>
      <w:ind w:firstLine="0"/>
      <w:jc w:val="center"/>
      <w:outlineLvl w:val="0"/>
    </w:pPr>
    <w:rPr>
      <w:rFonts w:eastAsia="Times New Roman" w:cs="Times New Roman"/>
      <w:b/>
      <w:bCs/>
      <w:sz w:val="28"/>
      <w:szCs w:val="28"/>
    </w:rPr>
  </w:style>
  <w:style w:type="paragraph" w:customStyle="1" w:styleId="22">
    <w:name w:val="Основной текст (2)"/>
    <w:basedOn w:val="a0"/>
    <w:link w:val="21"/>
    <w:rsid w:val="003F4943"/>
    <w:pPr>
      <w:widowControl w:val="0"/>
      <w:shd w:val="clear" w:color="auto" w:fill="FFFFFF"/>
      <w:spacing w:after="0" w:line="317" w:lineRule="exact"/>
      <w:ind w:hanging="920"/>
    </w:pPr>
    <w:rPr>
      <w:rFonts w:eastAsia="Times New Roman" w:cs="Times New Roman"/>
      <w:sz w:val="28"/>
      <w:szCs w:val="28"/>
    </w:rPr>
  </w:style>
  <w:style w:type="paragraph" w:styleId="5">
    <w:name w:val="List Bullet 5"/>
    <w:basedOn w:val="a0"/>
    <w:uiPriority w:val="99"/>
    <w:semiHidden/>
    <w:rsid w:val="003F4943"/>
    <w:pPr>
      <w:keepLines/>
      <w:numPr>
        <w:numId w:val="3"/>
      </w:numPr>
      <w:tabs>
        <w:tab w:val="clear" w:pos="1492"/>
        <w:tab w:val="num" w:pos="1077"/>
        <w:tab w:val="num" w:pos="2506"/>
      </w:tabs>
      <w:spacing w:after="40" w:line="240" w:lineRule="auto"/>
      <w:ind w:left="2506" w:hanging="357"/>
    </w:pPr>
    <w:rPr>
      <w:rFonts w:eastAsia="Times New Roman" w:cs="Times New Roman"/>
      <w:szCs w:val="24"/>
      <w:lang w:eastAsia="ru-RU"/>
    </w:rPr>
  </w:style>
  <w:style w:type="character" w:customStyle="1" w:styleId="Bodytext2">
    <w:name w:val="Body text (2)_"/>
    <w:basedOn w:val="a1"/>
    <w:link w:val="Bodytext20"/>
    <w:locked/>
    <w:rsid w:val="003F4943"/>
    <w:rPr>
      <w:shd w:val="clear" w:color="auto" w:fill="FFFFFF"/>
    </w:rPr>
  </w:style>
  <w:style w:type="paragraph" w:customStyle="1" w:styleId="Bodytext20">
    <w:name w:val="Body text (2)"/>
    <w:basedOn w:val="a0"/>
    <w:link w:val="Bodytext2"/>
    <w:rsid w:val="003F4943"/>
    <w:pPr>
      <w:widowControl w:val="0"/>
      <w:shd w:val="clear" w:color="auto" w:fill="FFFFFF"/>
      <w:spacing w:before="540" w:after="0" w:line="418" w:lineRule="exact"/>
      <w:ind w:hanging="920"/>
      <w:jc w:val="right"/>
    </w:pPr>
    <w:rPr>
      <w:rFonts w:asciiTheme="minorHAnsi" w:hAnsiTheme="minorHAnsi"/>
      <w:sz w:val="22"/>
    </w:rPr>
  </w:style>
  <w:style w:type="character" w:customStyle="1" w:styleId="Bodytext6">
    <w:name w:val="Body text (6)_"/>
    <w:basedOn w:val="a1"/>
    <w:link w:val="Bodytext60"/>
    <w:locked/>
    <w:rsid w:val="003F4943"/>
    <w:rPr>
      <w:shd w:val="clear" w:color="auto" w:fill="FFFFFF"/>
    </w:rPr>
  </w:style>
  <w:style w:type="paragraph" w:customStyle="1" w:styleId="Bodytext60">
    <w:name w:val="Body text (6)"/>
    <w:basedOn w:val="a0"/>
    <w:link w:val="Bodytext6"/>
    <w:rsid w:val="003F4943"/>
    <w:pPr>
      <w:widowControl w:val="0"/>
      <w:shd w:val="clear" w:color="auto" w:fill="FFFFFF"/>
      <w:spacing w:before="60" w:after="0" w:line="437" w:lineRule="exact"/>
      <w:ind w:hanging="580"/>
    </w:pPr>
    <w:rPr>
      <w:rFonts w:asciiTheme="minorHAnsi" w:hAnsiTheme="minorHAnsi"/>
      <w:sz w:val="22"/>
    </w:rPr>
  </w:style>
  <w:style w:type="character" w:customStyle="1" w:styleId="Bodytext2Exact">
    <w:name w:val="Body text (2) Exact"/>
    <w:basedOn w:val="a1"/>
    <w:rsid w:val="003F494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u w:val="none"/>
      <w:effect w:val="none"/>
    </w:rPr>
  </w:style>
  <w:style w:type="character" w:customStyle="1" w:styleId="Bodytext6Exact">
    <w:name w:val="Body text (6) Exact"/>
    <w:basedOn w:val="a1"/>
    <w:rsid w:val="003F494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u w:val="none"/>
      <w:effect w:val="none"/>
    </w:rPr>
  </w:style>
  <w:style w:type="table" w:customStyle="1" w:styleId="14">
    <w:name w:val="Сетка таблицы1"/>
    <w:basedOn w:val="a2"/>
    <w:next w:val="ac"/>
    <w:uiPriority w:val="59"/>
    <w:rsid w:val="003F494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link w:val="15"/>
    <w:uiPriority w:val="99"/>
    <w:rsid w:val="003F4943"/>
    <w:pPr>
      <w:keepLines/>
      <w:numPr>
        <w:numId w:val="5"/>
      </w:numPr>
      <w:spacing w:after="120" w:line="288" w:lineRule="auto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a">
    <w:name w:val="Глава"/>
    <w:basedOn w:val="1"/>
    <w:uiPriority w:val="99"/>
    <w:rsid w:val="003F4943"/>
    <w:pPr>
      <w:numPr>
        <w:numId w:val="4"/>
      </w:numPr>
      <w:spacing w:before="360" w:after="360"/>
      <w:ind w:left="1429"/>
    </w:pPr>
    <w:rPr>
      <w:b/>
      <w:sz w:val="28"/>
      <w:szCs w:val="28"/>
    </w:rPr>
  </w:style>
  <w:style w:type="character" w:customStyle="1" w:styleId="15">
    <w:name w:val="Обычный1 Знак"/>
    <w:basedOn w:val="a1"/>
    <w:link w:val="1"/>
    <w:uiPriority w:val="99"/>
    <w:locked/>
    <w:rsid w:val="003F4943"/>
    <w:rPr>
      <w:rFonts w:ascii="Times New Roman" w:eastAsia="Times New Roman" w:hAnsi="Times New Roman" w:cs="Times New Roman"/>
      <w:lang w:eastAsia="ru-RU"/>
    </w:rPr>
  </w:style>
  <w:style w:type="paragraph" w:customStyle="1" w:styleId="16">
    <w:name w:val="Основной текст1"/>
    <w:basedOn w:val="a0"/>
    <w:rsid w:val="003F4943"/>
    <w:pPr>
      <w:spacing w:after="0"/>
      <w:ind w:firstLine="720"/>
      <w:jc w:val="both"/>
    </w:pPr>
    <w:rPr>
      <w:rFonts w:eastAsia="Times New Roman" w:cs="Times New Roman"/>
      <w:sz w:val="28"/>
      <w:szCs w:val="24"/>
      <w:lang w:eastAsia="ru-RU"/>
    </w:rPr>
  </w:style>
  <w:style w:type="paragraph" w:customStyle="1" w:styleId="m">
    <w:name w:val="m_ПростойТекст"/>
    <w:basedOn w:val="a0"/>
    <w:link w:val="mChar"/>
    <w:rsid w:val="003F4943"/>
    <w:pPr>
      <w:spacing w:after="0" w:line="240" w:lineRule="auto"/>
      <w:ind w:firstLine="0"/>
      <w:jc w:val="both"/>
    </w:pPr>
    <w:rPr>
      <w:rFonts w:eastAsia="Times New Roman" w:cs="Times New Roman"/>
      <w:szCs w:val="24"/>
      <w:lang w:val="x-none" w:eastAsia="x-none"/>
    </w:rPr>
  </w:style>
  <w:style w:type="character" w:customStyle="1" w:styleId="mChar">
    <w:name w:val="m_ПростойТекст Char"/>
    <w:link w:val="m"/>
    <w:rsid w:val="003F494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1">
    <w:name w:val="caption"/>
    <w:basedOn w:val="a0"/>
    <w:next w:val="a0"/>
    <w:qFormat/>
    <w:rsid w:val="005C549D"/>
    <w:pPr>
      <w:spacing w:before="120" w:line="240" w:lineRule="auto"/>
      <w:ind w:firstLine="0"/>
    </w:pPr>
    <w:rPr>
      <w:rFonts w:eastAsia="Times New Roman" w:cs="Times New Roman"/>
      <w:b/>
      <w:bCs/>
      <w:sz w:val="20"/>
      <w:szCs w:val="20"/>
      <w:lang w:eastAsia="ru-RU"/>
    </w:rPr>
  </w:style>
  <w:style w:type="paragraph" w:customStyle="1" w:styleId="m1">
    <w:name w:val="m_1_Пункт"/>
    <w:basedOn w:val="m"/>
    <w:next w:val="m"/>
    <w:rsid w:val="005C549D"/>
    <w:pPr>
      <w:keepNext/>
      <w:numPr>
        <w:numId w:val="6"/>
      </w:numPr>
    </w:pPr>
    <w:rPr>
      <w:b/>
      <w:caps/>
    </w:rPr>
  </w:style>
  <w:style w:type="paragraph" w:customStyle="1" w:styleId="m2">
    <w:name w:val="m_2_Пункт"/>
    <w:basedOn w:val="m"/>
    <w:next w:val="m"/>
    <w:rsid w:val="005C549D"/>
    <w:pPr>
      <w:keepNext/>
      <w:numPr>
        <w:ilvl w:val="1"/>
        <w:numId w:val="6"/>
      </w:numPr>
      <w:tabs>
        <w:tab w:val="left" w:pos="510"/>
      </w:tabs>
    </w:pPr>
    <w:rPr>
      <w:b/>
    </w:rPr>
  </w:style>
  <w:style w:type="paragraph" w:customStyle="1" w:styleId="m0">
    <w:name w:val="m_ПромШапка"/>
    <w:basedOn w:val="a0"/>
    <w:rsid w:val="005C549D"/>
    <w:pPr>
      <w:keepNext/>
      <w:spacing w:after="0" w:line="240" w:lineRule="auto"/>
      <w:ind w:firstLine="0"/>
      <w:jc w:val="center"/>
    </w:pPr>
    <w:rPr>
      <w:rFonts w:eastAsia="Times New Roman" w:cs="Times New Roman"/>
      <w:b/>
      <w:bCs/>
      <w:sz w:val="20"/>
      <w:szCs w:val="24"/>
      <w:lang w:val="x-none" w:eastAsia="x-none"/>
    </w:rPr>
  </w:style>
  <w:style w:type="paragraph" w:customStyle="1" w:styleId="m3">
    <w:name w:val="m_3_Пункт"/>
    <w:basedOn w:val="m"/>
    <w:next w:val="m"/>
    <w:rsid w:val="005C549D"/>
    <w:pPr>
      <w:numPr>
        <w:ilvl w:val="2"/>
        <w:numId w:val="6"/>
      </w:numPr>
    </w:pPr>
    <w:rPr>
      <w:b/>
      <w:lang w:val="en-US"/>
    </w:rPr>
  </w:style>
  <w:style w:type="paragraph" w:customStyle="1" w:styleId="ConsPlusNormal">
    <w:name w:val="ConsPlusNormal"/>
    <w:rsid w:val="008B45E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uiPriority w:val="99"/>
    <w:rsid w:val="008B45E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2">
    <w:name w:val="No Spacing"/>
    <w:uiPriority w:val="1"/>
    <w:qFormat/>
    <w:rsid w:val="008B45E2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0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25B12-4F4C-4407-B682-29D2F18C2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2945</Words>
  <Characters>16788</Characters>
  <Application>Microsoft Office Word</Application>
  <DocSecurity>0</DocSecurity>
  <Lines>139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Михаил</dc:creator>
  <cp:lastModifiedBy>Elizaveta Russkikh</cp:lastModifiedBy>
  <cp:revision>3</cp:revision>
  <dcterms:created xsi:type="dcterms:W3CDTF">2022-12-12T11:49:00Z</dcterms:created>
  <dcterms:modified xsi:type="dcterms:W3CDTF">2022-12-12T11:52:00Z</dcterms:modified>
</cp:coreProperties>
</file>