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EB" w:rsidRPr="000775AE" w:rsidRDefault="00A242EB" w:rsidP="00A242EB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ОБРАЗОВАТЕЛЬНОЕ УЧРЕЖДЕНИЕ ВЫСШЕГО ОБРАЗОВАНИЯ «НАЦИОНАЛЬНЫЙ ИССЛЕДОВАТЕЛЬСКИЙ УНИВЕРСИТЕТ «ВЫСШАЯ ШКОЛА ЭКОНОМИКИ»</w:t>
      </w:r>
    </w:p>
    <w:p w:rsidR="00A242EB" w:rsidRPr="000775AE" w:rsidRDefault="00A242EB" w:rsidP="00A242EB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Московский институт электроники и математики им. </w:t>
      </w:r>
      <w:proofErr w:type="spellStart"/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А.Н.Тихонова</w:t>
      </w:r>
      <w:proofErr w:type="spellEnd"/>
    </w:p>
    <w:p w:rsidR="00A242EB" w:rsidRPr="000775AE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2EB" w:rsidRPr="000775AE" w:rsidRDefault="00A242EB" w:rsidP="00A242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2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Домашнее задание </w:t>
      </w:r>
      <w:r w:rsidR="002A5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№1, вариант 1</w:t>
      </w:r>
      <w:r w:rsidRPr="00595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="002A5B85" w:rsidRPr="002A5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Основы цифровой </w:t>
      </w:r>
      <w:proofErr w:type="spellStart"/>
      <w:r w:rsidR="002A5B85" w:rsidRPr="002A5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форензики</w:t>
      </w:r>
      <w:proofErr w:type="spellEnd"/>
      <w:r w:rsidR="002A5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A242EB" w:rsidRPr="000775AE" w:rsidRDefault="00A242EB" w:rsidP="00A242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 направлению 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10.04.01 – «Информационная безопасность»</w:t>
      </w: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Pr="000775AE" w:rsidRDefault="00A242EB" w:rsidP="00A242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42EB" w:rsidRPr="000775AE" w:rsidRDefault="00A242EB" w:rsidP="00A242EB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A242EB" w:rsidRPr="00C70969" w:rsidRDefault="00A242EB" w:rsidP="00A242EB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преп. </w:t>
      </w:r>
      <w:r w:rsidR="002A5B85" w:rsidRPr="002A5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Сорокин </w:t>
      </w:r>
      <w:r w:rsidR="002A5B85">
        <w:rPr>
          <w:rFonts w:ascii="Times New Roman" w:eastAsia="Times New Roman" w:hAnsi="Times New Roman" w:cs="Times New Roman"/>
          <w:sz w:val="24"/>
          <w:szCs w:val="24"/>
          <w:lang w:eastAsia="ru-RU"/>
        </w:rPr>
        <w:t>А. В.</w:t>
      </w:r>
    </w:p>
    <w:p w:rsidR="00A242EB" w:rsidRPr="000775AE" w:rsidRDefault="00A242EB" w:rsidP="00A242EB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</w:p>
    <w:p w:rsidR="00A242EB" w:rsidRPr="000775AE" w:rsidRDefault="00A242EB" w:rsidP="00A242EB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:rsidR="00A242EB" w:rsidRPr="000775AE" w:rsidRDefault="00A242EB" w:rsidP="00A242EB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Новиков В. С. МКБ 241</w:t>
      </w:r>
    </w:p>
    <w:p w:rsidR="00A242EB" w:rsidRPr="008C40AE" w:rsidRDefault="00A242EB" w:rsidP="00A242EB">
      <w:pPr>
        <w:ind w:left="6379"/>
        <w:rPr>
          <w:rFonts w:ascii="Times New Roman" w:hAnsi="Times New Roman" w:cs="Times New Roman"/>
          <w:sz w:val="24"/>
          <w:szCs w:val="24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242EB" w:rsidRPr="008C40AE" w:rsidRDefault="00A242EB" w:rsidP="00A242EB">
      <w:pPr>
        <w:rPr>
          <w:rFonts w:ascii="Times New Roman" w:hAnsi="Times New Roman" w:cs="Times New Roman"/>
          <w:sz w:val="24"/>
          <w:szCs w:val="24"/>
        </w:rPr>
      </w:pPr>
    </w:p>
    <w:p w:rsidR="00A242EB" w:rsidRDefault="00381DA1" w:rsidP="00A242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2025</w:t>
      </w:r>
    </w:p>
    <w:p w:rsidR="00A242EB" w:rsidRPr="007F36F1" w:rsidRDefault="00C70969" w:rsidP="007F36F1">
      <w:pPr>
        <w:pStyle w:val="3"/>
      </w:pPr>
      <w:bookmarkStart w:id="0" w:name="_GoBack"/>
      <w:bookmarkEnd w:id="0"/>
      <w:r w:rsidRPr="007F36F1">
        <w:lastRenderedPageBreak/>
        <w:t>Задание</w:t>
      </w:r>
    </w:p>
    <w:p w:rsidR="002A5B85" w:rsidRPr="005B5B5B" w:rsidRDefault="002A5B85" w:rsidP="004053D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B5B">
        <w:rPr>
          <w:rFonts w:ascii="Times New Roman" w:hAnsi="Times New Roman" w:cs="Times New Roman"/>
          <w:sz w:val="24"/>
          <w:szCs w:val="24"/>
        </w:rPr>
        <w:t xml:space="preserve">Вариант 1. </w:t>
      </w:r>
    </w:p>
    <w:p w:rsidR="002A5B85" w:rsidRPr="005B5B5B" w:rsidRDefault="002A5B85" w:rsidP="004053D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B5B">
        <w:rPr>
          <w:rFonts w:ascii="Times New Roman" w:hAnsi="Times New Roman" w:cs="Times New Roman"/>
          <w:sz w:val="24"/>
          <w:szCs w:val="24"/>
        </w:rPr>
        <w:t xml:space="preserve">Конфиденциальная переписка руководителя компании N, связанная с заключением новых контрактов с поставщиками и их обсуждением с рядом сотрудников оказалась размещенной в открытых источниках в сети Интернет. </w:t>
      </w:r>
    </w:p>
    <w:p w:rsidR="002A5B85" w:rsidRPr="005B5B5B" w:rsidRDefault="002A5B85" w:rsidP="004053D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B5B">
        <w:rPr>
          <w:rFonts w:ascii="Times New Roman" w:hAnsi="Times New Roman" w:cs="Times New Roman"/>
          <w:sz w:val="24"/>
          <w:szCs w:val="24"/>
        </w:rPr>
        <w:t xml:space="preserve">Исходя из состава и текстов опубликованной переписки, можно заключить, что скомпрометирована именно учетная запись электронной почты руководителя. В качестве основного подозреваемого рассматривается системный администратор организации, ранее привлекавшийся для установки корпоративных программ на личный ноутбук руководителя. Помимо ноутбука руководить пользуется смартфоном, планшетом и домашним настольным компьютером. Для подключения к сети Интернет этих устройств – за исключением домашнего компьютера – он использует подключение через свой смартфон. У системного администратора имеются ноутбук и смартфон, для подключения к сети Интернет он использует мобильный интернет или общедоступные </w:t>
      </w:r>
      <w:proofErr w:type="spellStart"/>
      <w:r w:rsidRPr="005B5B5B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5B5B5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B5B5B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5B5B5B">
        <w:rPr>
          <w:rFonts w:ascii="Times New Roman" w:hAnsi="Times New Roman" w:cs="Times New Roman"/>
          <w:sz w:val="24"/>
          <w:szCs w:val="24"/>
        </w:rPr>
        <w:t xml:space="preserve">-сети, </w:t>
      </w:r>
    </w:p>
    <w:p w:rsidR="002A5B85" w:rsidRPr="005B5B5B" w:rsidRDefault="002A5B85" w:rsidP="004053D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B5B">
        <w:rPr>
          <w:rFonts w:ascii="Times New Roman" w:hAnsi="Times New Roman" w:cs="Times New Roman"/>
          <w:sz w:val="24"/>
          <w:szCs w:val="24"/>
        </w:rPr>
        <w:t xml:space="preserve">включая сеть компании N. </w:t>
      </w:r>
    </w:p>
    <w:p w:rsidR="007F36F1" w:rsidRPr="005B5B5B" w:rsidRDefault="002A5B85" w:rsidP="004053D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5B5B">
        <w:rPr>
          <w:rFonts w:ascii="Times New Roman" w:hAnsi="Times New Roman" w:cs="Times New Roman"/>
          <w:sz w:val="24"/>
          <w:szCs w:val="24"/>
        </w:rPr>
        <w:t>Требуется подтвердить или опровергнуть факт компрометации ноутбука руководителя и его почтового ящика, подтвердить или опровергнуть причастность системного администратора, выявить иные возможные каналы утечки электронных писем руководителя.</w:t>
      </w:r>
    </w:p>
    <w:p w:rsidR="00C70969" w:rsidRDefault="00C70969" w:rsidP="00C70969"/>
    <w:p w:rsidR="005B5B5B" w:rsidRDefault="005B5B5B">
      <w:r>
        <w:br w:type="page"/>
      </w:r>
    </w:p>
    <w:p w:rsidR="005B5B5B" w:rsidRDefault="005B5B5B" w:rsidP="005B5B5B">
      <w:pPr>
        <w:pStyle w:val="3"/>
      </w:pPr>
      <w:r>
        <w:lastRenderedPageBreak/>
        <w:t>Решение</w:t>
      </w:r>
    </w:p>
    <w:p w:rsidR="005B5B5B" w:rsidRPr="005B5B5B" w:rsidRDefault="005B5B5B" w:rsidP="005B5B5B">
      <w:pPr>
        <w:pStyle w:val="4"/>
      </w:pPr>
      <w:r w:rsidRPr="005B5B5B">
        <w:t>1. Что мы можем отдать экспертам для анализа</w:t>
      </w:r>
    </w:p>
    <w:p w:rsidR="005B5B5B" w:rsidRPr="005B5B5B" w:rsidRDefault="005B5B5B" w:rsidP="005B5B5B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расследования инцидента необходимо предоставить экспертам следующие устройства и данные:</w:t>
      </w:r>
    </w:p>
    <w:p w:rsidR="005B5B5B" w:rsidRPr="005B5B5B" w:rsidRDefault="005B5B5B" w:rsidP="005B5B5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</w:t>
      </w:r>
      <w:r w:rsidRPr="005B5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оутбук руководителя</w:t>
      </w:r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возможный источник утечки, который мог быть скомпрометирован.</w:t>
      </w:r>
    </w:p>
    <w:p w:rsidR="005B5B5B" w:rsidRPr="005B5B5B" w:rsidRDefault="005B5B5B" w:rsidP="005B5B5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Pr="005B5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мартфон руководителя</w:t>
      </w:r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используется для подключения к интернету и может содержать следы компрометации.</w:t>
      </w:r>
    </w:p>
    <w:p w:rsidR="005B5B5B" w:rsidRPr="005B5B5B" w:rsidRDefault="005B5B5B" w:rsidP="005B5B5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r w:rsidRPr="005B5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ланшет руководителя</w:t>
      </w:r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аналогично смартфону, мог использоваться для работы с почтой.</w:t>
      </w:r>
    </w:p>
    <w:p w:rsidR="005B5B5B" w:rsidRPr="005B5B5B" w:rsidRDefault="005B5B5B" w:rsidP="005B5B5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</w:t>
      </w:r>
      <w:r w:rsidRPr="005B5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омашний настольный компьютер руководителя</w:t>
      </w:r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потенциальный источник утечки информации.</w:t>
      </w:r>
    </w:p>
    <w:p w:rsidR="005B5B5B" w:rsidRPr="005B5B5B" w:rsidRDefault="005B5B5B" w:rsidP="005B5B5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</w:t>
      </w:r>
      <w:r w:rsidRPr="005B5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оутбук системного администратора</w:t>
      </w:r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возможно использовался для организации атаки.</w:t>
      </w:r>
    </w:p>
    <w:p w:rsidR="005B5B5B" w:rsidRPr="005B5B5B" w:rsidRDefault="005B5B5B" w:rsidP="005B5B5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Pr="005B5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мартфон системного администратора</w:t>
      </w:r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может содержать следы компрометации или организации атаки.</w:t>
      </w:r>
    </w:p>
    <w:p w:rsidR="005B5B5B" w:rsidRPr="005B5B5B" w:rsidRDefault="005B5B5B" w:rsidP="005B5B5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</w:t>
      </w:r>
      <w:r w:rsidRPr="005B5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урналы событий корпоративной почтовой системы</w:t>
      </w:r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помогут установить, откуда и когда осуществлялся доступ к учетной записи руководителя.</w:t>
      </w:r>
    </w:p>
    <w:p w:rsidR="005B5B5B" w:rsidRPr="005B5B5B" w:rsidRDefault="005B5B5B" w:rsidP="005B5B5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</w:t>
      </w:r>
      <w:r w:rsidRPr="005B5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урналы сетевого трафика</w:t>
      </w:r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позволят выявить аномальные подключения и возможные утечки данных.</w:t>
      </w:r>
    </w:p>
    <w:p w:rsidR="005B5B5B" w:rsidRDefault="005B5B5B" w:rsidP="005B5B5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</w:t>
      </w:r>
      <w:r w:rsidRPr="005B5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оги</w:t>
      </w:r>
      <w:proofErr w:type="spellEnd"/>
      <w:r w:rsidRPr="005B5B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VPN-подключений (если использовались)</w:t>
      </w:r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помогут определить, был ли удаленный доступ к учетной записи руководителя.</w:t>
      </w:r>
    </w:p>
    <w:p w:rsidR="005B5B5B" w:rsidRDefault="005B5B5B" w:rsidP="005B5B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B5B" w:rsidRPr="005B5B5B" w:rsidRDefault="005B5B5B" w:rsidP="000C32CA">
      <w:pPr>
        <w:pStyle w:val="4"/>
      </w:pPr>
      <w:r w:rsidRPr="005B5B5B">
        <w:t xml:space="preserve">2. </w:t>
      </w:r>
      <w:r>
        <w:t>Обоснование для передачи</w:t>
      </w:r>
      <w:r w:rsidRPr="005B5B5B">
        <w:t xml:space="preserve"> на экспертизу</w:t>
      </w:r>
    </w:p>
    <w:p w:rsidR="005B5B5B" w:rsidRPr="005B5B5B" w:rsidRDefault="005B5B5B" w:rsidP="005B5B5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из этих устройств или данных может содержать следы компрометации учетной записи электронной почты руководителя. Анализ оборудования и логов поможет:</w:t>
      </w:r>
    </w:p>
    <w:p w:rsidR="005B5B5B" w:rsidRPr="005B5B5B" w:rsidRDefault="005B5B5B" w:rsidP="005B5B5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ыявить вредоносное ПО, </w:t>
      </w:r>
      <w:proofErr w:type="spellStart"/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кейлоггеры</w:t>
      </w:r>
      <w:proofErr w:type="spellEnd"/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иные следы несанкционированного доступа.</w:t>
      </w:r>
    </w:p>
    <w:p w:rsidR="005B5B5B" w:rsidRPr="005B5B5B" w:rsidRDefault="005B5B5B" w:rsidP="005B5B5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пределить маршруты возможной утечки данных (локально или через интернет).</w:t>
      </w:r>
    </w:p>
    <w:p w:rsidR="005B5B5B" w:rsidRPr="005B5B5B" w:rsidRDefault="005B5B5B" w:rsidP="005B5B5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роверить наличие сохраненных паролей и </w:t>
      </w:r>
      <w:proofErr w:type="spellStart"/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автозаполнения</w:t>
      </w:r>
      <w:proofErr w:type="spellEnd"/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учетных данных.</w:t>
      </w:r>
    </w:p>
    <w:p w:rsidR="005B5B5B" w:rsidRPr="005B5B5B" w:rsidRDefault="005B5B5B" w:rsidP="005B5B5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становить, были ли манипуляции с почтовым клиентом или веб-интерфейсом электронной почты.</w:t>
      </w:r>
    </w:p>
    <w:p w:rsidR="005B5B5B" w:rsidRPr="005B5B5B" w:rsidRDefault="005B5B5B" w:rsidP="005B5B5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B5B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пределить, осуществлял ли системный администратор или кто-то еще несанкционированный доступ.</w:t>
      </w:r>
    </w:p>
    <w:p w:rsidR="000C32CA" w:rsidRPr="000C32CA" w:rsidRDefault="000C32CA" w:rsidP="000C3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C32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Конкретные вопросы к экспертам</w:t>
      </w:r>
    </w:p>
    <w:p w:rsidR="000C32CA" w:rsidRPr="000C32CA" w:rsidRDefault="000C32CA" w:rsidP="000C32C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2CA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Экспертиза должна ответить на следующие ключевые вопросы:</w:t>
      </w:r>
    </w:p>
    <w:p w:rsidR="000C32CA" w:rsidRPr="000C32CA" w:rsidRDefault="000C32CA" w:rsidP="000C32C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2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Была ли учетная запись электронной почты руководителя скомпрометирована (да/нет)?</w:t>
      </w:r>
    </w:p>
    <w:p w:rsidR="000C32CA" w:rsidRPr="000C32CA" w:rsidRDefault="000C32CA" w:rsidP="000C32C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2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Был ли доступ к почтовому ящику получен с ноутбука руководителя (да/нет)?</w:t>
      </w:r>
    </w:p>
    <w:p w:rsidR="000C32CA" w:rsidRPr="000C32CA" w:rsidRDefault="000C32CA" w:rsidP="000C32C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2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Обнаружены ли на ноутбуке руководителя следы вредоносного ПО или </w:t>
      </w:r>
      <w:proofErr w:type="spellStart"/>
      <w:r w:rsidRPr="000C32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кейлоггеров</w:t>
      </w:r>
      <w:proofErr w:type="spellEnd"/>
      <w:r w:rsidRPr="000C32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(да/нет)?</w:t>
      </w:r>
    </w:p>
    <w:p w:rsidR="000C32CA" w:rsidRPr="000C32CA" w:rsidRDefault="000C32CA" w:rsidP="000C32C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2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Происходила ли передача учетных данных почты через ноутбук или смартфон руководителя (да/нет)?</w:t>
      </w:r>
    </w:p>
    <w:p w:rsidR="000C32CA" w:rsidRPr="000C32CA" w:rsidRDefault="000C32CA" w:rsidP="000C32C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2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Был ли системный администратор причастен к компрометации почтового ящика (да/нет)?</w:t>
      </w:r>
    </w:p>
    <w:p w:rsidR="000C32CA" w:rsidRPr="000C32CA" w:rsidRDefault="000C32CA" w:rsidP="000C32C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2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Какие IP-адреса использовались для несанкционированного доступа?</w:t>
      </w:r>
    </w:p>
    <w:p w:rsidR="000C32CA" w:rsidRPr="000C32CA" w:rsidRDefault="000C32CA" w:rsidP="000C32C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2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Обнаружены ли на устройствах руководителя следы удаленного управления?</w:t>
      </w:r>
    </w:p>
    <w:p w:rsidR="000C32CA" w:rsidRPr="000C32CA" w:rsidRDefault="000C32CA" w:rsidP="000C32C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2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Могла ли утечка произойти через взлом домашней сети руководителя?</w:t>
      </w:r>
    </w:p>
    <w:p w:rsidR="000C32CA" w:rsidRPr="000C32CA" w:rsidRDefault="000C32CA" w:rsidP="000C32C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2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Есть ли признаки утечки данных через общественные </w:t>
      </w:r>
      <w:proofErr w:type="spellStart"/>
      <w:r w:rsidRPr="000C32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Wi-Fi</w:t>
      </w:r>
      <w:proofErr w:type="spellEnd"/>
      <w:r w:rsidRPr="000C32C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сети?</w:t>
      </w:r>
    </w:p>
    <w:p w:rsidR="000C32CA" w:rsidRDefault="000C32CA" w:rsidP="000C32C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32C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вопросы позволят получить четкие выводы о характере инцидента и причастности конкретных лиц.</w:t>
      </w:r>
    </w:p>
    <w:p w:rsidR="000C32CA" w:rsidRDefault="000C32CA" w:rsidP="000C32C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32CA" w:rsidRDefault="000C32CA" w:rsidP="000C32CA">
      <w:pPr>
        <w:pStyle w:val="4"/>
      </w:pPr>
      <w:r>
        <w:rPr>
          <w:rStyle w:val="a5"/>
          <w:b/>
          <w:bCs/>
        </w:rPr>
        <w:t xml:space="preserve">4. </w:t>
      </w:r>
      <w:r>
        <w:rPr>
          <w:rStyle w:val="a5"/>
          <w:b/>
          <w:bCs/>
        </w:rPr>
        <w:t>Выводы по расследованию инцидента</w:t>
      </w:r>
    </w:p>
    <w:p w:rsidR="000C32CA" w:rsidRDefault="000C32CA" w:rsidP="000C32CA">
      <w:pPr>
        <w:pStyle w:val="a3"/>
        <w:numPr>
          <w:ilvl w:val="0"/>
          <w:numId w:val="24"/>
        </w:numPr>
        <w:jc w:val="both"/>
      </w:pPr>
      <w:r>
        <w:rPr>
          <w:rStyle w:val="a5"/>
        </w:rPr>
        <w:t>Факт компрометации</w:t>
      </w:r>
      <w:r>
        <w:t xml:space="preserve"> – если будет подтвержден несанкционированный доступ к учетной записи почты руководителя, это укажет на взлом или утечку учетных данных.</w:t>
      </w:r>
    </w:p>
    <w:p w:rsidR="000C32CA" w:rsidRDefault="000C32CA" w:rsidP="000C32CA">
      <w:pPr>
        <w:pStyle w:val="a3"/>
        <w:numPr>
          <w:ilvl w:val="0"/>
          <w:numId w:val="24"/>
        </w:numPr>
        <w:jc w:val="both"/>
      </w:pPr>
      <w:r>
        <w:rPr>
          <w:rStyle w:val="a5"/>
        </w:rPr>
        <w:t>Источник компрометации</w:t>
      </w:r>
      <w:r>
        <w:t xml:space="preserve"> – анализ устройств позволит установить, откуда произошло вмешательство: с ноутбука, смартфона, планшета или стороннего источника.</w:t>
      </w:r>
    </w:p>
    <w:p w:rsidR="000C32CA" w:rsidRDefault="000C32CA" w:rsidP="00120A4C">
      <w:pPr>
        <w:pStyle w:val="a3"/>
        <w:numPr>
          <w:ilvl w:val="0"/>
          <w:numId w:val="24"/>
        </w:numPr>
        <w:jc w:val="both"/>
      </w:pPr>
      <w:r>
        <w:rPr>
          <w:rStyle w:val="a5"/>
        </w:rPr>
        <w:t>Метод атаки</w:t>
      </w:r>
      <w:r>
        <w:t xml:space="preserve"> – если найдены следы вредоносного ПО, </w:t>
      </w:r>
      <w:proofErr w:type="spellStart"/>
      <w:r>
        <w:t>кейлоггеров</w:t>
      </w:r>
      <w:proofErr w:type="spellEnd"/>
      <w:r>
        <w:t xml:space="preserve"> или </w:t>
      </w:r>
      <w:proofErr w:type="spellStart"/>
      <w:r>
        <w:t>фишинга</w:t>
      </w:r>
      <w:proofErr w:type="spellEnd"/>
      <w:r>
        <w:t>, это пом</w:t>
      </w:r>
      <w:r w:rsidR="00120A4C">
        <w:t xml:space="preserve">ожет определить механизм утечки и </w:t>
      </w:r>
      <w:r w:rsidR="00120A4C" w:rsidRPr="00120A4C">
        <w:t xml:space="preserve">позволят построить схему атаки в соответствии с MITRE ATT&amp;CK и </w:t>
      </w:r>
      <w:proofErr w:type="spellStart"/>
      <w:r w:rsidR="00120A4C" w:rsidRPr="00120A4C">
        <w:t>Cyber</w:t>
      </w:r>
      <w:proofErr w:type="spellEnd"/>
      <w:r w:rsidR="00120A4C" w:rsidRPr="00120A4C">
        <w:t xml:space="preserve"> </w:t>
      </w:r>
      <w:proofErr w:type="spellStart"/>
      <w:r w:rsidR="00120A4C" w:rsidRPr="00120A4C">
        <w:t>Kill</w:t>
      </w:r>
      <w:proofErr w:type="spellEnd"/>
      <w:r w:rsidR="00120A4C" w:rsidRPr="00120A4C">
        <w:t xml:space="preserve"> </w:t>
      </w:r>
      <w:proofErr w:type="spellStart"/>
      <w:r w:rsidR="00120A4C" w:rsidRPr="00120A4C">
        <w:t>Chain</w:t>
      </w:r>
      <w:proofErr w:type="spellEnd"/>
      <w:r w:rsidR="00120A4C" w:rsidRPr="00120A4C">
        <w:t>.</w:t>
      </w:r>
    </w:p>
    <w:p w:rsidR="000C32CA" w:rsidRDefault="000C32CA" w:rsidP="000C32CA">
      <w:pPr>
        <w:pStyle w:val="a3"/>
        <w:numPr>
          <w:ilvl w:val="0"/>
          <w:numId w:val="24"/>
        </w:numPr>
        <w:jc w:val="both"/>
      </w:pPr>
      <w:r>
        <w:rPr>
          <w:rStyle w:val="a5"/>
        </w:rPr>
        <w:t>Причастность системного администратора</w:t>
      </w:r>
      <w:r>
        <w:t xml:space="preserve"> – если на его устройствах найдены следы компрометации или взаимодействия с учетной записью руководителя, это станет основанием для дальнейших действий.</w:t>
      </w:r>
    </w:p>
    <w:p w:rsidR="000C32CA" w:rsidRDefault="000C32CA" w:rsidP="000C32CA">
      <w:pPr>
        <w:pStyle w:val="a3"/>
        <w:numPr>
          <w:ilvl w:val="0"/>
          <w:numId w:val="24"/>
        </w:numPr>
        <w:jc w:val="both"/>
      </w:pPr>
      <w:r>
        <w:rPr>
          <w:rStyle w:val="a5"/>
        </w:rPr>
        <w:t>Возможные альтернативные каналы утечки</w:t>
      </w:r>
      <w:r>
        <w:t xml:space="preserve"> – если компрометация не связана с системным администратором, стоит рассмотреть другие варианты: перехват трафика, взлом домашней сети или использование уязвимостей почтовой системы.</w:t>
      </w:r>
    </w:p>
    <w:p w:rsidR="000C32CA" w:rsidRDefault="000C32CA" w:rsidP="000C32CA">
      <w:pPr>
        <w:pStyle w:val="a3"/>
        <w:numPr>
          <w:ilvl w:val="0"/>
          <w:numId w:val="24"/>
        </w:numPr>
        <w:jc w:val="both"/>
      </w:pPr>
      <w:r>
        <w:rPr>
          <w:rStyle w:val="a5"/>
        </w:rPr>
        <w:t>Последствия инцидента</w:t>
      </w:r>
      <w:r>
        <w:t xml:space="preserve"> – оценка масштаба компрометации поможет понять, насколько критична утечка данных и нужно ли уведомлять партнеров, поставщиков и сотрудников.</w:t>
      </w:r>
    </w:p>
    <w:p w:rsidR="000C32CA" w:rsidRDefault="000C32CA" w:rsidP="000C32CA">
      <w:pPr>
        <w:pStyle w:val="a3"/>
        <w:numPr>
          <w:ilvl w:val="0"/>
          <w:numId w:val="24"/>
        </w:numPr>
        <w:jc w:val="both"/>
      </w:pPr>
      <w:r>
        <w:rPr>
          <w:rStyle w:val="a5"/>
        </w:rPr>
        <w:t>Рекомендации по устранению уязвимостей</w:t>
      </w:r>
      <w:r>
        <w:t xml:space="preserve"> – исходя из результатов экспертизы, необходимо принять меры по усилению защиты учетных записей, корпоративной сети и личных устройств руководителя.</w:t>
      </w:r>
    </w:p>
    <w:p w:rsidR="000C32CA" w:rsidRDefault="000C32CA" w:rsidP="000C32CA">
      <w:pPr>
        <w:pStyle w:val="a3"/>
        <w:ind w:firstLine="709"/>
        <w:jc w:val="both"/>
      </w:pPr>
      <w:r>
        <w:t>Эти выводы помогут не только разобраться в конкретном инциденте, но и предотвратить подобные случаи в будущем.</w:t>
      </w:r>
    </w:p>
    <w:p w:rsidR="000C32CA" w:rsidRPr="000C32CA" w:rsidRDefault="000C32CA" w:rsidP="000C32CA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B5B" w:rsidRPr="005B5B5B" w:rsidRDefault="005B5B5B" w:rsidP="005B5B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5B5B" w:rsidRPr="00C70969" w:rsidRDefault="005B5B5B" w:rsidP="00C70969"/>
    <w:sectPr w:rsidR="005B5B5B" w:rsidRPr="00C7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C6E"/>
    <w:multiLevelType w:val="multilevel"/>
    <w:tmpl w:val="9618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D0323"/>
    <w:multiLevelType w:val="multilevel"/>
    <w:tmpl w:val="FF80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35E68"/>
    <w:multiLevelType w:val="multilevel"/>
    <w:tmpl w:val="0A5A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81C92"/>
    <w:multiLevelType w:val="hybridMultilevel"/>
    <w:tmpl w:val="907EA73C"/>
    <w:lvl w:ilvl="0" w:tplc="123AA1F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4D4D2C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DD63C2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DBCAB9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C863A9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F247AB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104E48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C908DB7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E1ED9B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2449FB"/>
    <w:multiLevelType w:val="multilevel"/>
    <w:tmpl w:val="E5BC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32662"/>
    <w:multiLevelType w:val="multilevel"/>
    <w:tmpl w:val="4F7A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6198B"/>
    <w:multiLevelType w:val="multilevel"/>
    <w:tmpl w:val="85E2D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7462445"/>
    <w:multiLevelType w:val="multilevel"/>
    <w:tmpl w:val="54A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B504B"/>
    <w:multiLevelType w:val="multilevel"/>
    <w:tmpl w:val="4472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532ED"/>
    <w:multiLevelType w:val="multilevel"/>
    <w:tmpl w:val="CA02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0E4451"/>
    <w:multiLevelType w:val="multilevel"/>
    <w:tmpl w:val="514C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A10D8"/>
    <w:multiLevelType w:val="hybridMultilevel"/>
    <w:tmpl w:val="CAAA7250"/>
    <w:lvl w:ilvl="0" w:tplc="C2188D64">
      <w:start w:val="1"/>
      <w:numFmt w:val="decimal"/>
      <w:lvlText w:val=""/>
      <w:lvlJc w:val="left"/>
      <w:pPr>
        <w:ind w:left="0" w:firstLine="0"/>
      </w:pPr>
    </w:lvl>
    <w:lvl w:ilvl="1" w:tplc="C4D4A552">
      <w:start w:val="1"/>
      <w:numFmt w:val="decimal"/>
      <w:lvlText w:val="Part %2:"/>
      <w:lvlJc w:val="left"/>
      <w:pPr>
        <w:ind w:left="0" w:firstLine="0"/>
      </w:pPr>
    </w:lvl>
    <w:lvl w:ilvl="2" w:tplc="BEB49978">
      <w:start w:val="1"/>
      <w:numFmt w:val="decimal"/>
      <w:lvlText w:val="Step %3:"/>
      <w:lvlJc w:val="left"/>
      <w:pPr>
        <w:ind w:left="0" w:firstLine="0"/>
      </w:pPr>
    </w:lvl>
    <w:lvl w:ilvl="3" w:tplc="060653F6">
      <w:start w:val="1"/>
      <w:numFmt w:val="lowerLetter"/>
      <w:lvlText w:val="%4."/>
      <w:lvlJc w:val="left"/>
      <w:pPr>
        <w:ind w:left="720" w:hanging="360"/>
      </w:pPr>
    </w:lvl>
    <w:lvl w:ilvl="4" w:tplc="68A64358">
      <w:start w:val="1"/>
      <w:numFmt w:val="decimal"/>
      <w:lvlText w:val="%5)"/>
      <w:lvlJc w:val="left"/>
      <w:pPr>
        <w:ind w:left="1080" w:hanging="360"/>
      </w:pPr>
    </w:lvl>
    <w:lvl w:ilvl="5" w:tplc="05DAEB24">
      <w:start w:val="1"/>
      <w:numFmt w:val="lowerRoman"/>
      <w:lvlText w:val="(%6)"/>
      <w:lvlJc w:val="left"/>
      <w:pPr>
        <w:ind w:left="2160" w:hanging="360"/>
      </w:pPr>
    </w:lvl>
    <w:lvl w:ilvl="6" w:tplc="7D7EB5F4">
      <w:start w:val="1"/>
      <w:numFmt w:val="decimal"/>
      <w:lvlText w:val="%7."/>
      <w:lvlJc w:val="left"/>
      <w:pPr>
        <w:ind w:left="2520" w:hanging="360"/>
      </w:pPr>
    </w:lvl>
    <w:lvl w:ilvl="7" w:tplc="F93AC764">
      <w:start w:val="1"/>
      <w:numFmt w:val="lowerLetter"/>
      <w:lvlText w:val="%8."/>
      <w:lvlJc w:val="left"/>
      <w:pPr>
        <w:ind w:left="2880" w:hanging="360"/>
      </w:pPr>
    </w:lvl>
    <w:lvl w:ilvl="8" w:tplc="050E46BC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610AAB"/>
    <w:multiLevelType w:val="multilevel"/>
    <w:tmpl w:val="7E6A067A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902F43"/>
    <w:multiLevelType w:val="multilevel"/>
    <w:tmpl w:val="CDE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10220"/>
    <w:multiLevelType w:val="multilevel"/>
    <w:tmpl w:val="78C8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24BB7"/>
    <w:multiLevelType w:val="hybridMultilevel"/>
    <w:tmpl w:val="C91E2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C6483"/>
    <w:multiLevelType w:val="multilevel"/>
    <w:tmpl w:val="95FA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B3293"/>
    <w:multiLevelType w:val="multilevel"/>
    <w:tmpl w:val="DA5C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7B72B3"/>
    <w:multiLevelType w:val="hybridMultilevel"/>
    <w:tmpl w:val="13E6D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8F6F5E"/>
    <w:multiLevelType w:val="hybridMultilevel"/>
    <w:tmpl w:val="9258B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F0F79"/>
    <w:multiLevelType w:val="hybridMultilevel"/>
    <w:tmpl w:val="8A348E02"/>
    <w:lvl w:ilvl="0" w:tplc="7552685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AFA6FC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372C7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BD2242C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3E0CA2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8588158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0E65B6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91A4C7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7C1EF95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3E58B5"/>
    <w:multiLevelType w:val="multilevel"/>
    <w:tmpl w:val="85E2D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6D287346"/>
    <w:multiLevelType w:val="multilevel"/>
    <w:tmpl w:val="3D20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C53D0"/>
    <w:multiLevelType w:val="hybridMultilevel"/>
    <w:tmpl w:val="467A42C4"/>
    <w:lvl w:ilvl="0" w:tplc="C5861A86">
      <w:start w:val="1"/>
      <w:numFmt w:val="decimal"/>
      <w:lvlText w:val=""/>
      <w:lvlJc w:val="left"/>
      <w:pPr>
        <w:ind w:left="0" w:firstLine="0"/>
      </w:pPr>
    </w:lvl>
    <w:lvl w:ilvl="1" w:tplc="0CDEE776">
      <w:start w:val="1"/>
      <w:numFmt w:val="decimal"/>
      <w:lvlText w:val="%2."/>
      <w:lvlJc w:val="left"/>
      <w:pPr>
        <w:ind w:left="360" w:hanging="360"/>
      </w:pPr>
    </w:lvl>
    <w:lvl w:ilvl="2" w:tplc="213424D8">
      <w:start w:val="1"/>
      <w:numFmt w:val="lowerRoman"/>
      <w:lvlText w:val="%3)"/>
      <w:lvlJc w:val="left"/>
      <w:pPr>
        <w:ind w:left="1080" w:hanging="360"/>
      </w:pPr>
    </w:lvl>
    <w:lvl w:ilvl="3" w:tplc="D5D03376">
      <w:start w:val="1"/>
      <w:numFmt w:val="decimal"/>
      <w:lvlText w:val="(%4)"/>
      <w:lvlJc w:val="left"/>
      <w:pPr>
        <w:ind w:left="1440" w:hanging="360"/>
      </w:pPr>
    </w:lvl>
    <w:lvl w:ilvl="4" w:tplc="A28C7B58">
      <w:start w:val="1"/>
      <w:numFmt w:val="lowerLetter"/>
      <w:lvlText w:val="(%5)"/>
      <w:lvlJc w:val="left"/>
      <w:pPr>
        <w:ind w:left="1800" w:hanging="360"/>
      </w:pPr>
    </w:lvl>
    <w:lvl w:ilvl="5" w:tplc="5104852E">
      <w:start w:val="1"/>
      <w:numFmt w:val="lowerRoman"/>
      <w:lvlText w:val="(%6)"/>
      <w:lvlJc w:val="left"/>
      <w:pPr>
        <w:ind w:left="2160" w:hanging="360"/>
      </w:pPr>
    </w:lvl>
    <w:lvl w:ilvl="6" w:tplc="9EFA84CA">
      <w:start w:val="1"/>
      <w:numFmt w:val="decimal"/>
      <w:lvlText w:val="%7."/>
      <w:lvlJc w:val="left"/>
      <w:pPr>
        <w:ind w:left="2520" w:hanging="360"/>
      </w:pPr>
    </w:lvl>
    <w:lvl w:ilvl="7" w:tplc="E32A588C">
      <w:start w:val="1"/>
      <w:numFmt w:val="lowerLetter"/>
      <w:lvlText w:val="%8."/>
      <w:lvlJc w:val="left"/>
      <w:pPr>
        <w:ind w:left="2880" w:hanging="360"/>
      </w:pPr>
    </w:lvl>
    <w:lvl w:ilvl="8" w:tplc="469AFA8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837BB8"/>
    <w:multiLevelType w:val="multilevel"/>
    <w:tmpl w:val="055E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6"/>
  </w:num>
  <w:num w:numId="5">
    <w:abstractNumId w:val="10"/>
  </w:num>
  <w:num w:numId="6">
    <w:abstractNumId w:val="12"/>
  </w:num>
  <w:num w:numId="7">
    <w:abstractNumId w:val="24"/>
  </w:num>
  <w:num w:numId="8">
    <w:abstractNumId w:val="5"/>
  </w:num>
  <w:num w:numId="9">
    <w:abstractNumId w:val="4"/>
  </w:num>
  <w:num w:numId="10">
    <w:abstractNumId w:val="18"/>
  </w:num>
  <w:num w:numId="11">
    <w:abstractNumId w:val="9"/>
  </w:num>
  <w:num w:numId="12">
    <w:abstractNumId w:val="21"/>
  </w:num>
  <w:num w:numId="13">
    <w:abstractNumId w:val="15"/>
  </w:num>
  <w:num w:numId="14">
    <w:abstractNumId w:val="11"/>
  </w:num>
  <w:num w:numId="15">
    <w:abstractNumId w:val="23"/>
  </w:num>
  <w:num w:numId="16">
    <w:abstractNumId w:val="20"/>
  </w:num>
  <w:num w:numId="17">
    <w:abstractNumId w:val="3"/>
  </w:num>
  <w:num w:numId="18">
    <w:abstractNumId w:val="16"/>
  </w:num>
  <w:num w:numId="19">
    <w:abstractNumId w:val="0"/>
  </w:num>
  <w:num w:numId="20">
    <w:abstractNumId w:val="7"/>
  </w:num>
  <w:num w:numId="21">
    <w:abstractNumId w:val="17"/>
  </w:num>
  <w:num w:numId="22">
    <w:abstractNumId w:val="22"/>
  </w:num>
  <w:num w:numId="23">
    <w:abstractNumId w:val="2"/>
  </w:num>
  <w:num w:numId="24">
    <w:abstractNumId w:val="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82"/>
    <w:rsid w:val="000C32CA"/>
    <w:rsid w:val="00120A4C"/>
    <w:rsid w:val="001242B7"/>
    <w:rsid w:val="0025702B"/>
    <w:rsid w:val="002A5B85"/>
    <w:rsid w:val="00381DA1"/>
    <w:rsid w:val="004053DF"/>
    <w:rsid w:val="00437982"/>
    <w:rsid w:val="00490A90"/>
    <w:rsid w:val="005B5B5B"/>
    <w:rsid w:val="005C33F7"/>
    <w:rsid w:val="007235CE"/>
    <w:rsid w:val="0077418F"/>
    <w:rsid w:val="007F36F1"/>
    <w:rsid w:val="0080159D"/>
    <w:rsid w:val="00836B2E"/>
    <w:rsid w:val="008C289E"/>
    <w:rsid w:val="009C7C74"/>
    <w:rsid w:val="00A242EB"/>
    <w:rsid w:val="00AA4226"/>
    <w:rsid w:val="00C133E9"/>
    <w:rsid w:val="00C1578B"/>
    <w:rsid w:val="00C70969"/>
    <w:rsid w:val="00C72482"/>
    <w:rsid w:val="00D75626"/>
    <w:rsid w:val="00E5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B194"/>
  <w15:chartTrackingRefBased/>
  <w15:docId w15:val="{A99184A0-D2B5-428B-BE80-672BE926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72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724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724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248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7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79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4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StGen6">
    <w:name w:val="StGen6"/>
    <w:basedOn w:val="a1"/>
    <w:rsid w:val="00C70969"/>
    <w:pPr>
      <w:spacing w:after="0" w:line="276" w:lineRule="auto"/>
    </w:pPr>
    <w:rPr>
      <w:rFonts w:ascii="Arial" w:eastAsia="Arial" w:hAnsi="Arial" w:cs="Arial"/>
      <w:lang w:eastAsia="zh-CN"/>
    </w:rPr>
    <w:tblPr>
      <w:tblStyleRowBandSize w:val="1"/>
      <w:tblStyleColBandSize w:val="1"/>
      <w:tblInd w:w="0" w:type="nil"/>
      <w:tblCellMar>
        <w:top w:w="14" w:type="dxa"/>
        <w:left w:w="115" w:type="dxa"/>
        <w:bottom w:w="14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C70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C70969"/>
    <w:rPr>
      <w:b/>
      <w:bCs/>
    </w:rPr>
  </w:style>
  <w:style w:type="character" w:styleId="a6">
    <w:name w:val="Emphasis"/>
    <w:basedOn w:val="a0"/>
    <w:uiPriority w:val="20"/>
    <w:qFormat/>
    <w:rsid w:val="00C70969"/>
    <w:rPr>
      <w:i/>
      <w:iCs/>
    </w:rPr>
  </w:style>
  <w:style w:type="paragraph" w:styleId="a7">
    <w:name w:val="TOC Heading"/>
    <w:basedOn w:val="1"/>
    <w:next w:val="a"/>
    <w:uiPriority w:val="39"/>
    <w:unhideWhenUsed/>
    <w:qFormat/>
    <w:rsid w:val="00C1578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1578B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C1578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1578B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578B"/>
    <w:pPr>
      <w:spacing w:after="10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46A7C-ED98-49C7-A2C8-262F77E73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18</cp:revision>
  <dcterms:created xsi:type="dcterms:W3CDTF">2024-11-18T05:04:00Z</dcterms:created>
  <dcterms:modified xsi:type="dcterms:W3CDTF">2025-02-19T05:56:00Z</dcterms:modified>
</cp:coreProperties>
</file>