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Домашнее задание (выполняется в команде)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center"/>
        <w:spacing w:line="240" w:lineRule="auto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851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blPrEx/>
        <w:trPr>
          <w:cantSplit w:val="false"/>
          <w:tblHeader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Дисциплина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</w:pPr>
            <w:r>
              <w:rPr>
                <w:rtl w:val="0"/>
              </w:rPr>
              <w:t xml:space="preserve">Применение ML в кибербезопасности</w:t>
            </w:r>
            <w:r/>
          </w:p>
        </w:tc>
      </w:tr>
      <w:tr>
        <w:tblPrEx/>
        <w:trPr>
          <w:cantSplit w:val="false"/>
          <w:trHeight w:val="477"/>
          <w:tblHeader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Тема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</w:pPr>
            <w:r>
              <w:rPr>
                <w:rtl w:val="0"/>
              </w:rPr>
              <w:t xml:space="preserve">Итоговое домашнее задание</w:t>
            </w:r>
            <w:r/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Форма проверки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rPr>
                <w:b/>
              </w:rPr>
            </w:pPr>
            <w:r>
              <w:rPr>
                <w:b/>
                <w:color w:val="1d1c1d"/>
                <w:rtl w:val="0"/>
              </w:rPr>
              <w:t xml:space="preserve">Задание, проверяемое преподавателем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Имя преподавателя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Юрий Иванов</w:t>
            </w:r>
            <w:r/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Время выполнения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с 24.10.2024 до 23:59 29.10.2024</w:t>
            </w:r>
            <w:r/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Цель задания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получить навык выполнения  полного цикла работ при решении задачи машинного обучения</w:t>
            </w:r>
            <w:r/>
          </w:p>
          <w:p>
            <w:pPr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  <w:p>
            <w:pPr>
              <w:spacing w:line="240" w:lineRule="auto"/>
              <w:shd w:val="clear" w:color="auto" w:fill="ffffff"/>
              <w:rPr>
                <w:highlight w:val="yellow"/>
              </w:rPr>
            </w:pPr>
            <w:r>
              <w:rPr>
                <w:rtl w:val="0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Инструменты для выполнения ДЗ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after="200" w:line="240" w:lineRule="auto"/>
              <w:shd w:val="clear" w:color="auto" w:fill="ffffff"/>
            </w:pPr>
            <w:r>
              <w:rPr>
                <w:rtl w:val="0"/>
              </w:rPr>
              <w:t xml:space="preserve">Для выполнения задания используйте google.com, medium.com, препринты (arxiv.org), github</w:t>
            </w:r>
            <w:r>
              <w:rPr>
                <w:rtl w:val="0"/>
              </w:rPr>
              <w:t xml:space="preserve">, python, jupyter, anaconda и ml библиотеки</w:t>
            </w:r>
            <w:r/>
          </w:p>
          <w:p>
            <w:pPr>
              <w:spacing w:after="200" w:line="240" w:lineRule="auto"/>
              <w:shd w:val="clear" w:color="auto" w:fill="ffffff"/>
            </w:pPr>
            <w:r>
              <w:rPr>
                <w:rtl w:val="0"/>
              </w:rPr>
              <w:t xml:space="preserve">Результаты выполнения задания должны быть внесены в документ Яндекс презентация</w:t>
            </w:r>
            <w:r/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Правила приема работы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</w:pPr>
            <w:r>
              <w:rPr>
                <w:rtl w:val="0"/>
              </w:rPr>
              <w:t xml:space="preserve">Прикрепите ссылку на документ </w:t>
            </w:r>
            <w:r>
              <w:rPr>
                <w:rtl w:val="0"/>
              </w:rPr>
            </w:r>
            <w:hyperlink r:id="rId9" w:tooltip="https://disk.yandex.ru/i/uOVimqbYdaoPdg" w:history="1">
              <w:r>
                <w:rPr>
                  <w:rStyle w:val="823"/>
                  <w:rtl w:val="0"/>
                </w:rPr>
                <w:t xml:space="preserve">презентацию</w:t>
              </w:r>
            </w:hyperlink>
            <w:r>
              <w:rPr>
                <w:rtl w:val="0"/>
              </w:rPr>
              <w:t xml:space="preserve"> в ответ на задание</w:t>
            </w:r>
            <w:r/>
          </w:p>
          <w:p>
            <w:pPr>
              <w:spacing w:line="240" w:lineRule="auto"/>
              <w:shd w:val="clear" w:color="auto" w:fill="ffffff"/>
              <w:rPr>
                <w:b/>
              </w:rPr>
            </w:pPr>
            <w:r>
              <w:rPr>
                <w:rtl w:val="0"/>
              </w:rPr>
              <w:t xml:space="preserve">Важно: убедитесь в том, что по ссылке есть доступ 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Критерии оценки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b/>
              </w:rPr>
            </w:pPr>
            <w:r>
              <w:rPr>
                <w:b/>
                <w:rtl w:val="0"/>
              </w:rPr>
              <w:t xml:space="preserve">Максимальное количество баллов за итоговое задание - 10 баллов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b/>
              </w:rPr>
            </w:pPr>
            <w:r>
              <w:rPr>
                <w:b/>
                <w:rtl w:val="0"/>
              </w:rPr>
              <w:t xml:space="preserve"> 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b/>
              </w:rPr>
            </w:pPr>
            <w:r>
              <w:rPr>
                <w:b/>
                <w:rtl w:val="0"/>
              </w:rPr>
              <w:t xml:space="preserve">Задание считается выполненным, если: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spacing w:line="240" w:lineRule="auto"/>
              <w:shd w:val="clear" w:color="auto" w:fill="ffffff"/>
            </w:pPr>
            <w:r>
              <w:rPr>
                <w:rtl w:val="0"/>
              </w:rPr>
              <w:t xml:space="preserve">- выполнены этап 1 и этап 2 (обязательно) либо выполнены все этапы задания </w:t>
            </w:r>
            <w:r/>
          </w:p>
          <w:p>
            <w:pPr>
              <w:spacing w:line="240" w:lineRule="auto"/>
              <w:shd w:val="clear" w:color="auto" w:fill="ffffff"/>
            </w:pPr>
            <w:r>
              <w:rPr>
                <w:rtl w:val="0"/>
              </w:rPr>
              <w:t xml:space="preserve">- презентация оформлена в соответствии с требованиями</w:t>
            </w:r>
            <w:r/>
          </w:p>
          <w:p>
            <w:pPr>
              <w:spacing w:line="240" w:lineRule="auto"/>
              <w:shd w:val="clear" w:color="auto" w:fill="ffffff"/>
            </w:pPr>
            <w:r>
              <w:rPr>
                <w:rtl w:val="0"/>
              </w:rPr>
              <w:t xml:space="preserve">-  прикреплена ссылка на файл с выполненным заданием</w:t>
            </w:r>
            <w:r/>
          </w:p>
          <w:p>
            <w:pPr>
              <w:spacing w:line="240" w:lineRule="auto"/>
              <w:shd w:val="clear" w:color="auto" w:fill="ffffff"/>
            </w:pPr>
            <w:r>
              <w:rPr>
                <w:rtl w:val="0"/>
              </w:rPr>
              <w:t xml:space="preserve">-  доступ к файлу открыт</w:t>
            </w:r>
            <w:r/>
          </w:p>
          <w:p>
            <w:pPr>
              <w:spacing w:line="240" w:lineRule="auto"/>
              <w:shd w:val="clear" w:color="auto" w:fill="ffffff"/>
            </w:pPr>
            <w:r>
              <w:rPr>
                <w:rtl w:val="0"/>
              </w:rPr>
              <w:t xml:space="preserve">- полученная сумма баллов за задание не менее 5</w:t>
            </w:r>
            <w:r/>
          </w:p>
          <w:p>
            <w:pPr>
              <w:spacing w:line="240" w:lineRule="auto"/>
              <w:shd w:val="clear" w:color="auto" w:fill="ffffff"/>
              <w:rPr>
                <w:b/>
              </w:rPr>
            </w:pPr>
            <w:r>
              <w:rPr>
                <w:b/>
                <w:rtl w:val="0"/>
              </w:rPr>
              <w:t xml:space="preserve">Задание не выполнено, если: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spacing w:line="240" w:lineRule="auto"/>
              <w:shd w:val="clear" w:color="auto" w:fill="ffffff"/>
            </w:pPr>
            <w:r>
              <w:rPr>
                <w:rtl w:val="0"/>
              </w:rPr>
              <w:t xml:space="preserve">- не выполнены этап 1 и этап 2 задания</w:t>
            </w:r>
            <w:r/>
          </w:p>
          <w:p>
            <w:pPr>
              <w:spacing w:line="240" w:lineRule="auto"/>
              <w:shd w:val="clear" w:color="auto" w:fill="ffffff"/>
            </w:pPr>
            <w:r>
              <w:rPr>
                <w:rtl w:val="0"/>
              </w:rPr>
              <w:t xml:space="preserve">- не оформлена презентация</w:t>
            </w:r>
            <w:r/>
          </w:p>
          <w:p>
            <w:pPr>
              <w:spacing w:line="240" w:lineRule="auto"/>
              <w:shd w:val="clear" w:color="auto" w:fill="ffffff"/>
            </w:pPr>
            <w:r>
              <w:rPr>
                <w:rtl w:val="0"/>
              </w:rPr>
              <w:t xml:space="preserve">- файл с заданием не прикреплен или отсутствует доступ по ссылке </w:t>
            </w:r>
            <w:r/>
          </w:p>
          <w:p>
            <w:pPr>
              <w:spacing w:line="240" w:lineRule="auto"/>
              <w:shd w:val="clear" w:color="auto" w:fill="ffffff"/>
            </w:pPr>
            <w:r>
              <w:rPr>
                <w:rtl w:val="0"/>
              </w:rPr>
              <w:t xml:space="preserve">- полученная сумма баллов за задание менее 5</w:t>
            </w:r>
            <w:r/>
          </w:p>
          <w:p>
            <w:pPr>
              <w:spacing w:line="240" w:lineRule="auto"/>
              <w:shd w:val="clear" w:color="auto" w:fill="ffffff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tl w:val="0"/>
              </w:rPr>
              <w:t xml:space="preserve">Дедлайн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highlight w:val="white"/>
              </w:rPr>
            </w:pPr>
            <w:r>
              <w:rPr>
                <w:highlight w:val="none"/>
                <w:rtl w:val="0"/>
              </w:rPr>
              <w:t xml:space="preserve">см. В ЛМС</w:t>
            </w:r>
            <w:r>
              <w:rPr>
                <w:highlight w:val="white"/>
              </w:rPr>
            </w:r>
            <w:r>
              <w:rPr>
                <w:highlight w:val="white"/>
              </w:rPr>
            </w:r>
          </w:p>
        </w:tc>
      </w:tr>
    </w:tbl>
    <w:p>
      <w:pPr>
        <w:keepNext w:val="0"/>
        <w:spacing w:before="220" w:after="220" w:line="240" w:lineRule="auto"/>
        <w:shd w:val="clear" w:color="auto" w:fill="ffff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keepNext w:val="0"/>
        <w:spacing w:before="220" w:after="220" w:line="240" w:lineRule="auto"/>
        <w:shd w:val="clear" w:color="auto" w:fill="ffff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keepNext w:val="0"/>
        <w:spacing w:before="220" w:after="220" w:line="240" w:lineRule="auto"/>
        <w:shd w:val="clear" w:color="auto" w:fill="ffff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keepNext w:val="0"/>
        <w:spacing w:before="220" w:after="220" w:line="240" w:lineRule="auto"/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Вводная информация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keepNext w:val="0"/>
        <w:spacing w:before="220" w:after="220" w:line="240" w:lineRule="auto"/>
        <w:shd w:val="clear" w:color="auto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Задание выполняется в предварительно сформированных командах 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before="220" w:after="220" w:line="240" w:lineRule="auto"/>
        <w:widowControl w:val="o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Перед выполнением задания необходимо определить роли каждого из участников команды</w:t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spacing w:before="220" w:after="220" w:line="240" w:lineRule="auto"/>
        <w:widowControl w:val="o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Возможные варианты распределения ролей при решении задачи машинного обучения:</w:t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numPr>
          <w:ilvl w:val="0"/>
          <w:numId w:val="2"/>
        </w:numPr>
        <w:ind w:left="720" w:hanging="360"/>
        <w:spacing w:before="220" w:after="0" w:afterAutospacing="0" w:line="240" w:lineRule="auto"/>
        <w:widowControl w:val="o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ML инженер (подготовка, упаковка модели, написание сопутствующих сервисов)</w:t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numPr>
          <w:ilvl w:val="0"/>
          <w:numId w:val="3"/>
        </w:numPr>
        <w:ind w:left="720" w:hanging="360"/>
        <w:spacing w:before="0" w:beforeAutospacing="0" w:after="0" w:afterAutospacing="0" w:line="240" w:lineRule="auto"/>
        <w:widowControl w:val="o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Data Engineer (Сбор и обработка данных)</w:t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numPr>
          <w:ilvl w:val="0"/>
          <w:numId w:val="3"/>
        </w:numPr>
        <w:ind w:left="720" w:hanging="360"/>
        <w:spacing w:before="0" w:beforeAutospacing="0" w:after="0" w:afterAutospacing="0" w:line="240" w:lineRule="auto"/>
        <w:widowControl w:val="o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Data Scientist (проведение экспериментов, обучение модели)</w:t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numPr>
          <w:ilvl w:val="0"/>
          <w:numId w:val="3"/>
        </w:numPr>
        <w:ind w:left="720" w:hanging="360"/>
        <w:spacing w:before="0" w:beforeAutospacing="0" w:after="0" w:afterAutospacing="0" w:line="240" w:lineRule="auto"/>
        <w:widowControl w:val="o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Аналитик (анализ задачи, планирование подходов и экспериментов)</w:t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numPr>
          <w:ilvl w:val="0"/>
          <w:numId w:val="3"/>
        </w:numPr>
        <w:ind w:left="720" w:hanging="360"/>
        <w:spacing w:before="0" w:beforeAutospacing="0" w:after="0" w:afterAutospacing="0" w:line="240" w:lineRule="auto"/>
        <w:widowControl w:val="o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Менеджер (обоснование проекта, подхода, защита проекта)</w:t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numPr>
          <w:ilvl w:val="0"/>
          <w:numId w:val="3"/>
        </w:numPr>
        <w:ind w:left="720" w:hanging="360"/>
        <w:spacing w:before="0" w:beforeAutospacing="0" w:after="220" w:line="240" w:lineRule="auto"/>
        <w:widowControl w:val="off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  <w:rtl w:val="0"/>
        </w:rPr>
        <w:t xml:space="preserve">и др.</w:t>
      </w:r>
      <w:r>
        <w:rPr>
          <w:sz w:val="24"/>
          <w:szCs w:val="24"/>
          <w:highlight w:val="white"/>
          <w:u w:val="none"/>
        </w:rPr>
      </w:r>
      <w:r>
        <w:rPr>
          <w:sz w:val="24"/>
          <w:szCs w:val="24"/>
          <w:highlight w:val="white"/>
          <w:u w:val="none"/>
        </w:rPr>
      </w:r>
    </w:p>
    <w:p>
      <w:pPr>
        <w:keepNext w:val="0"/>
        <w:spacing w:before="220" w:after="220" w:line="240" w:lineRule="auto"/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Цель задания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keepNext w:val="0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Реализовать полный цикл решения задачи машинного обучения,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keepNext w:val="0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включающий в себя следующие этапы: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4"/>
        </w:numPr>
        <w:ind w:left="720" w:hanging="360"/>
        <w:jc w:val="both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сбор и обработку данных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4"/>
        </w:numPr>
        <w:ind w:left="720" w:hanging="360"/>
        <w:jc w:val="both"/>
        <w:spacing w:line="240" w:lineRule="auto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обучение модели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4"/>
        </w:numPr>
        <w:ind w:left="720" w:hanging="360"/>
        <w:jc w:val="both"/>
        <w:spacing w:line="240" w:lineRule="auto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упаковку модели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4"/>
        </w:numPr>
        <w:ind w:left="720" w:hanging="360"/>
        <w:jc w:val="both"/>
        <w:spacing w:line="240" w:lineRule="auto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публикацию модели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jc w:val="both"/>
        <w:spacing w:line="360" w:lineRule="auto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Задание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76" w:lineRule="auto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Разработать модель машинного обучения (с и</w:t>
      </w:r>
      <w:r>
        <w:rPr>
          <w:sz w:val="24"/>
          <w:szCs w:val="24"/>
          <w:rtl w:val="0"/>
        </w:rPr>
        <w:t xml:space="preserve">спользованием методов NLP), которая сможет с высокой долей вероятности распознавать спам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line="276" w:lineRule="auto"/>
        <w:rPr>
          <w:i/>
          <w:sz w:val="24"/>
          <w:szCs w:val="24"/>
          <w:highlight w:val="yellow"/>
        </w:rPr>
      </w:pPr>
      <w:r>
        <w:rPr>
          <w:rtl w:val="0"/>
        </w:rPr>
      </w:r>
      <w:r>
        <w:rPr>
          <w:i/>
          <w:sz w:val="24"/>
          <w:szCs w:val="24"/>
          <w:highlight w:val="yellow"/>
        </w:rPr>
      </w:r>
      <w:r>
        <w:rPr>
          <w:i/>
          <w:sz w:val="24"/>
          <w:szCs w:val="24"/>
          <w:highlight w:val="yellow"/>
        </w:rPr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*Дополнительное задание (необходимо выполнить для получения максимальной оценки)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Разработать дополнительную модель, которая сможет определять категорию текста письма в формате: реклама, предложение работы, знакомства и т.д.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line="276" w:lineRule="auto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76" w:lineRule="auto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Этапы выполнения задания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Этап 0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sz w:val="24"/>
          <w:szCs w:val="24"/>
          <w:rtl w:val="0"/>
        </w:rPr>
        <w:t xml:space="preserve">Повторите материалы лекций, вебинаров и практических задани</w:t>
      </w:r>
      <w:r>
        <w:rPr>
          <w:sz w:val="24"/>
          <w:szCs w:val="24"/>
          <w:rtl w:val="0"/>
        </w:rPr>
        <w:t xml:space="preserve">й по дисциплине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Проведите анализ существующих решений задач машинного обучения в сфере кибербезопасности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spacing w:line="276" w:lineRule="auto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both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Этап 1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both"/>
        <w:spacing w:line="276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Сбор и обработка данных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spacing w:line="276" w:lineRule="auto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Используя любые доступные ресурсы, н</w:t>
      </w:r>
      <w:r>
        <w:rPr>
          <w:sz w:val="24"/>
          <w:szCs w:val="24"/>
          <w:rtl w:val="0"/>
        </w:rPr>
        <w:t xml:space="preserve">айдите и выберите датасет (один или несколько) для обучения антиспам алгоритма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*Использование нескольких датасето</w:t>
      </w:r>
      <w:r>
        <w:rPr>
          <w:sz w:val="24"/>
          <w:szCs w:val="24"/>
          <w:rtl w:val="0"/>
        </w:rPr>
        <w:t xml:space="preserve">в является существенным фактором при оценивании задания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Результат: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Набор данных готов для обучения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spacing w:line="276" w:lineRule="auto"/>
        <w:rPr>
          <w:i/>
          <w:sz w:val="24"/>
          <w:szCs w:val="24"/>
        </w:rPr>
      </w:pPr>
      <w:r>
        <w:rPr>
          <w:rtl w:val="0"/>
        </w:rPr>
      </w:r>
      <w:r>
        <w:rPr>
          <w:i/>
          <w:sz w:val="24"/>
          <w:szCs w:val="24"/>
        </w:rPr>
      </w:r>
      <w:r>
        <w:rPr>
          <w:i/>
          <w:sz w:val="24"/>
          <w:szCs w:val="24"/>
        </w:rPr>
      </w:r>
    </w:p>
    <w:p>
      <w:pPr>
        <w:jc w:val="both"/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Подсказка:</w:t>
      </w:r>
      <w:r>
        <w:rPr>
          <w:i/>
          <w:sz w:val="24"/>
          <w:szCs w:val="24"/>
        </w:rPr>
      </w:r>
      <w:r>
        <w:rPr>
          <w:i/>
          <w:sz w:val="24"/>
          <w:szCs w:val="24"/>
        </w:rPr>
      </w:r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 качестве датасетов могут использоваться: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line="276" w:lineRule="auto"/>
        <w:rPr>
          <w:sz w:val="24"/>
          <w:szCs w:val="24"/>
        </w:rPr>
      </w:pPr>
      <w:r/>
      <w:hyperlink r:id="rId10" w:tooltip="http://www.kaggle.com/datasets/wanderfj/enron-spam/code" w:history="1">
        <w:r>
          <w:rPr>
            <w:color w:val="1155cc"/>
            <w:sz w:val="24"/>
            <w:szCs w:val="24"/>
            <w:u w:val="single"/>
            <w:rtl w:val="0"/>
          </w:rPr>
          <w:t xml:space="preserve">Enron Spam Dataset</w:t>
        </w:r>
      </w:hyperlink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line="276" w:lineRule="auto"/>
        <w:rPr>
          <w:sz w:val="24"/>
          <w:szCs w:val="24"/>
        </w:rPr>
      </w:pPr>
      <w:r/>
      <w:hyperlink r:id="rId11" w:tooltip="https://www.kaggle.com/datasets/beatoa/spamassassin-public-corpus" w:history="1">
        <w:r>
          <w:rPr>
            <w:color w:val="1155cc"/>
            <w:sz w:val="24"/>
            <w:szCs w:val="24"/>
            <w:u w:val="single"/>
            <w:rtl w:val="0"/>
          </w:rPr>
          <w:t xml:space="preserve">SpamAssassin </w:t>
        </w:r>
      </w:hyperlink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line="276" w:lineRule="auto"/>
        <w:rPr>
          <w:sz w:val="24"/>
          <w:szCs w:val="24"/>
        </w:rPr>
      </w:pPr>
      <w:r/>
      <w:hyperlink r:id="rId12" w:tooltip="https://www.kaggle.com/datasets/mandygu/lingspam-dataset" w:history="1">
        <w:r>
          <w:rPr>
            <w:color w:val="1155cc"/>
            <w:sz w:val="24"/>
            <w:szCs w:val="24"/>
            <w:u w:val="single"/>
            <w:rtl w:val="0"/>
          </w:rPr>
          <w:t xml:space="preserve">LingSpam</w:t>
        </w:r>
      </w:hyperlink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line="276" w:lineRule="auto"/>
        <w:rPr>
          <w:sz w:val="24"/>
          <w:szCs w:val="24"/>
        </w:rPr>
      </w:pPr>
      <w:r/>
      <w:hyperlink r:id="rId13" w:tooltip="https://archive.ics.uci.edu/ml/datasets/Spambase" w:history="1">
        <w:r>
          <w:rPr>
            <w:color w:val="1155cc"/>
            <w:sz w:val="24"/>
            <w:szCs w:val="24"/>
            <w:u w:val="single"/>
            <w:rtl w:val="0"/>
          </w:rPr>
          <w:t xml:space="preserve">SpamBase</w:t>
        </w:r>
      </w:hyperlink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  <w:highlight w:val="yellow"/>
        </w:rPr>
      </w:pPr>
      <w:r>
        <w:rPr>
          <w:rtl w:val="0"/>
        </w:rPr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spacing w:line="276" w:lineRule="auto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Этап 2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both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Обучение модели ML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line="240" w:lineRule="auto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Выберите архитектуру модели ML и обучите ее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ind w:left="720" w:firstLine="0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Важно:</w:t>
      </w:r>
      <w:r>
        <w:rPr>
          <w:sz w:val="24"/>
          <w:szCs w:val="24"/>
          <w:rtl w:val="0"/>
        </w:rPr>
        <w:t xml:space="preserve"> при обучении модели н</w:t>
      </w:r>
      <w:r>
        <w:rPr>
          <w:sz w:val="24"/>
          <w:szCs w:val="24"/>
          <w:rtl w:val="0"/>
        </w:rPr>
        <w:t xml:space="preserve">еобходимо минимизировать ложно-положительные срабатывания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spacing w:line="276" w:lineRule="auto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line="276" w:lineRule="auto"/>
        <w:rPr>
          <w:i/>
          <w:sz w:val="24"/>
          <w:szCs w:val="24"/>
        </w:rPr>
      </w:pPr>
      <w:r>
        <w:rPr>
          <w:i/>
          <w:sz w:val="24"/>
          <w:szCs w:val="24"/>
          <w:rtl w:val="0"/>
        </w:rPr>
        <w:t xml:space="preserve">Подсказки:</w:t>
      </w:r>
      <w:r>
        <w:rPr>
          <w:i/>
          <w:sz w:val="24"/>
          <w:szCs w:val="24"/>
        </w:rPr>
      </w:r>
      <w:r>
        <w:rPr>
          <w:i/>
          <w:sz w:val="24"/>
          <w:szCs w:val="24"/>
        </w:rPr>
      </w:r>
    </w:p>
    <w:p>
      <w:pPr>
        <w:numPr>
          <w:ilvl w:val="0"/>
          <w:numId w:val="5"/>
        </w:numPr>
        <w:ind w:left="720" w:hanging="360"/>
        <w:spacing w:line="276" w:lineRule="auto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при использовании бустинговых моделей данные предварительно необходимо векторизовать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5"/>
        </w:numPr>
        <w:ind w:left="720" w:hanging="360"/>
        <w:spacing w:line="276" w:lineRule="auto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возможно использование Трансформеров в качестве экстрактора эмбедингов 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5"/>
        </w:numPr>
        <w:ind w:left="720" w:hanging="360"/>
        <w:spacing w:line="276" w:lineRule="auto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используйте метрики F1, Recall и Precision для оценки модели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numPr>
          <w:ilvl w:val="0"/>
          <w:numId w:val="5"/>
        </w:numPr>
        <w:ind w:left="720" w:hanging="360"/>
        <w:spacing w:line="276" w:lineRule="auto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не забудьте про кросс-валидацию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jc w:val="both"/>
        <w:spacing w:line="276" w:lineRule="auto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line="240" w:lineRule="auto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Протестируйте полученную классификацию с использованием (ссылка в чате) </w:t>
      </w:r>
      <w:r>
        <w:rPr>
          <w:sz w:val="24"/>
          <w:szCs w:val="24"/>
          <w:u w:val="none"/>
        </w:rPr>
      </w:r>
      <w:r>
        <w:rPr>
          <w:sz w:val="24"/>
          <w:szCs w:val="24"/>
          <w:u w:val="none"/>
        </w:rPr>
      </w:r>
    </w:p>
    <w:p>
      <w:pPr>
        <w:jc w:val="both"/>
        <w:spacing w:line="276" w:lineRule="auto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spacing w:line="276" w:lineRule="auto"/>
        <w:rPr>
          <w:sz w:val="24"/>
          <w:szCs w:val="24"/>
        </w:rPr>
      </w:pPr>
      <w:r>
        <w:rPr>
          <w:i/>
          <w:sz w:val="24"/>
          <w:szCs w:val="24"/>
          <w:rtl w:val="0"/>
        </w:rPr>
        <w:t xml:space="preserve">Подсказка: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firstLine="720"/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Возможно, тестирующий набор необходимо предварительно обработать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spacing w:line="276" w:lineRule="auto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Результат: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Модель ML обучена. Подготовлен код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spacing w:line="276" w:lineRule="auto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both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*Этап 3 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both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Упаковка модели ML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both"/>
        <w:spacing w:line="276" w:lineRule="auto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Упакуйте модель в микросервис в виде Docker + FastAPI/Flask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  <w:highlight w:val="yellow"/>
        </w:rPr>
      </w:pPr>
      <w:r>
        <w:rPr>
          <w:rtl w:val="0"/>
        </w:rPr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Результат: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Модель упакована в микросервис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spacing w:line="276" w:lineRule="auto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*Этап 4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both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Публикация модели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both"/>
        <w:spacing w:line="276" w:lineRule="auto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Разместите модель на публичном хостинге/сервисе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Результат: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rtl w:val="0"/>
        </w:rPr>
        <w:t xml:space="preserve">Модель размещена и доступна для демо работы</w:t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Этап 5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both"/>
        <w:rPr>
          <w:i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Важно! </w:t>
      </w:r>
      <w:r>
        <w:rPr>
          <w:i/>
          <w:sz w:val="24"/>
          <w:szCs w:val="24"/>
          <w:rtl w:val="0"/>
        </w:rPr>
        <w:t xml:space="preserve">Оформляется одна презентация на всю команду</w:t>
      </w:r>
      <w:r>
        <w:rPr>
          <w:i/>
          <w:sz w:val="24"/>
          <w:szCs w:val="24"/>
        </w:rPr>
      </w:r>
      <w:r>
        <w:rPr>
          <w:i/>
          <w:sz w:val="24"/>
          <w:szCs w:val="24"/>
        </w:rPr>
      </w:r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Откройте и сделайте копию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</w:r>
      <w:hyperlink r:id="rId14" w:tooltip="https://disk.yandex.ru/i/uOVimqbYdaoPdg" w:history="1">
        <w:r>
          <w:rPr>
            <w:rStyle w:val="823"/>
            <w:sz w:val="24"/>
            <w:szCs w:val="24"/>
            <w:rtl w:val="0"/>
          </w:rPr>
          <w:t xml:space="preserve">презентации</w:t>
        </w:r>
      </w:hyperlink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Внесите всю информацию по выполнению задания в презентацию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Презентация необходима для экзамена, где будет проведена  защита вашей работы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Информация о регламенте защиты будет представлена дополнительно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jc w:val="both"/>
        <w:spacing w:line="276" w:lineRule="auto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Этап 6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i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Важно! </w:t>
      </w:r>
      <w:r>
        <w:rPr>
          <w:i/>
          <w:sz w:val="24"/>
          <w:szCs w:val="24"/>
          <w:rtl w:val="0"/>
        </w:rPr>
        <w:t xml:space="preserve">Каждый участник команды отправляет ссылку на презентацию своей команды в ответ на задание </w:t>
      </w:r>
      <w:r>
        <w:rPr>
          <w:i/>
          <w:sz w:val="24"/>
          <w:szCs w:val="24"/>
        </w:rPr>
      </w:r>
      <w:r>
        <w:rPr>
          <w:i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Проверьте доступ к документу Google презентация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line="240" w:lineRule="auto"/>
        <w:shd w:val="clear" w:color="auto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Прикрепите ссылку на  Google презентацию в ответ на задание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after="200" w:line="240" w:lineRule="auto"/>
        <w:shd w:val="clear" w:color="auto" w:fill="ffffff"/>
        <w:rPr>
          <w:sz w:val="24"/>
          <w:szCs w:val="24"/>
          <w:highlight w:val="green"/>
        </w:rPr>
      </w:pPr>
      <w:r>
        <w:rPr>
          <w:sz w:val="24"/>
          <w:szCs w:val="24"/>
          <w:rtl w:val="0"/>
        </w:rPr>
        <w:t xml:space="preserve">Название файла должно содержать фамилию и имя студента, номер группы, в которой он выполнял итоговое задание и название ДЗ (Итоговое задание)</w:t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Критерии оценки з</w:t>
      </w:r>
      <w:r>
        <w:rPr>
          <w:b/>
          <w:sz w:val="24"/>
          <w:szCs w:val="24"/>
          <w:rtl w:val="0"/>
        </w:rPr>
        <w:t xml:space="preserve">адания экспертом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Оценка учитывает степень проработки задания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line="240" w:lineRule="auto"/>
      </w:pPr>
      <w:r>
        <w:rPr>
          <w:sz w:val="24"/>
          <w:szCs w:val="24"/>
          <w:rtl w:val="0"/>
        </w:rPr>
        <w:t xml:space="preserve">В</w:t>
      </w:r>
      <w:r>
        <w:rPr>
          <w:sz w:val="24"/>
          <w:szCs w:val="24"/>
          <w:rtl w:val="0"/>
        </w:rPr>
        <w:t xml:space="preserve">ыставляется общая командная оценка, которая идет в зачет каждому члену команды</w:t>
      </w:r>
      <w:r>
        <w:rPr>
          <w:rtl w:val="0"/>
        </w:rPr>
      </w:r>
      <w:r/>
    </w:p>
    <w:p>
      <w:pPr>
        <w:spacing w:line="240" w:lineRule="auto"/>
        <w:widowControl w:val="off"/>
        <w:rPr>
          <w:b/>
          <w:sz w:val="24"/>
          <w:szCs w:val="24"/>
          <w:shd w:val="clear" w:color="auto" w:fill="cfe2f3"/>
        </w:rPr>
      </w:pPr>
      <w:r>
        <w:rPr>
          <w:rtl w:val="0"/>
        </w:rPr>
      </w:r>
      <w:r>
        <w:rPr>
          <w:b/>
          <w:sz w:val="24"/>
          <w:szCs w:val="24"/>
          <w:shd w:val="clear" w:color="auto" w:fill="cfe2f3"/>
        </w:rPr>
      </w:r>
      <w:r>
        <w:rPr>
          <w:b/>
          <w:sz w:val="24"/>
          <w:szCs w:val="24"/>
          <w:shd w:val="clear" w:color="auto" w:fill="cfe2f3"/>
        </w:rPr>
      </w:r>
    </w:p>
    <w:tbl>
      <w:tblPr>
        <w:tblStyle w:val="852"/>
        <w:tblW w:w="8970" w:type="dxa"/>
        <w:tblInd w:w="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80"/>
        <w:gridCol w:w="3390"/>
        <w:tblGridChange w:id="1">
          <w:tblGrid>
            <w:gridCol w:w="5580"/>
            <w:gridCol w:w="3390"/>
          </w:tblGrid>
        </w:tblGridChange>
      </w:tblGrid>
      <w:tr>
        <w:tblPrEx/>
        <w:trPr>
          <w:cantSplit w:val="false"/>
          <w:trHeight w:val="50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Критерии оценивания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Баллы за критерий (MAX)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Готова тетрадка/ код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Точность выше 86%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891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before="200" w:after="200" w:line="240" w:lineRule="auto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 xml:space="preserve">Проведен анализ решений, проведено тестирование нескольких моделей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before="200" w:after="200" w:line="240" w:lineRule="auto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 xml:space="preserve">Модель упакована в микросервис или развернута в облаке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  <w:trHeight w:val="52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Даны ответы на дополнительные вопросы</w:t>
            </w:r>
            <w:r>
              <w:rPr>
                <w:sz w:val="24"/>
                <w:szCs w:val="24"/>
                <w:rtl w:val="0"/>
              </w:rPr>
              <w:t xml:space="preserve">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spacing w:line="240" w:lineRule="auto"/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(см. Google презентацию)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Всего баллов за задание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10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spacing w:before="200" w:after="200" w:line="240" w:lineRule="auto"/>
        <w:widowControl w:val="off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before="200" w:after="200" w:line="240" w:lineRule="auto"/>
        <w:widowControl w:val="off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pacing w:before="200" w:after="200" w:line="240" w:lineRule="auto"/>
        <w:widowControl w:val="off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-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-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-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-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-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-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-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-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-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-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-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-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-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-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-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-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0">
    <w:name w:val="Heading 1 Char"/>
    <w:link w:val="843"/>
    <w:uiPriority w:val="9"/>
    <w:rPr>
      <w:rFonts w:ascii="Arial" w:hAnsi="Arial" w:eastAsia="Arial" w:cs="Arial"/>
      <w:sz w:val="40"/>
      <w:szCs w:val="40"/>
    </w:rPr>
  </w:style>
  <w:style w:type="character" w:styleId="671">
    <w:name w:val="Heading 2 Char"/>
    <w:link w:val="844"/>
    <w:uiPriority w:val="9"/>
    <w:rPr>
      <w:rFonts w:ascii="Arial" w:hAnsi="Arial" w:eastAsia="Arial" w:cs="Arial"/>
      <w:sz w:val="34"/>
    </w:rPr>
  </w:style>
  <w:style w:type="character" w:styleId="672">
    <w:name w:val="Heading 3 Char"/>
    <w:link w:val="845"/>
    <w:uiPriority w:val="9"/>
    <w:rPr>
      <w:rFonts w:ascii="Arial" w:hAnsi="Arial" w:eastAsia="Arial" w:cs="Arial"/>
      <w:sz w:val="30"/>
      <w:szCs w:val="30"/>
    </w:rPr>
  </w:style>
  <w:style w:type="character" w:styleId="673">
    <w:name w:val="Heading 4 Char"/>
    <w:link w:val="846"/>
    <w:uiPriority w:val="9"/>
    <w:rPr>
      <w:rFonts w:ascii="Arial" w:hAnsi="Arial" w:eastAsia="Arial" w:cs="Arial"/>
      <w:b/>
      <w:bCs/>
      <w:sz w:val="26"/>
      <w:szCs w:val="26"/>
    </w:rPr>
  </w:style>
  <w:style w:type="character" w:styleId="674">
    <w:name w:val="Heading 5 Char"/>
    <w:link w:val="847"/>
    <w:uiPriority w:val="9"/>
    <w:rPr>
      <w:rFonts w:ascii="Arial" w:hAnsi="Arial" w:eastAsia="Arial" w:cs="Arial"/>
      <w:b/>
      <w:bCs/>
      <w:sz w:val="24"/>
      <w:szCs w:val="24"/>
    </w:rPr>
  </w:style>
  <w:style w:type="character" w:styleId="675">
    <w:name w:val="Heading 6 Char"/>
    <w:link w:val="848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1"/>
    <w:next w:val="841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1"/>
    <w:next w:val="841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1"/>
    <w:next w:val="841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41"/>
    <w:uiPriority w:val="34"/>
    <w:qFormat/>
    <w:pPr>
      <w:contextualSpacing/>
      <w:ind w:left="720"/>
    </w:pPr>
  </w:style>
  <w:style w:type="table" w:styleId="68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84">
    <w:name w:val="No Spacing"/>
    <w:uiPriority w:val="1"/>
    <w:qFormat/>
    <w:pPr>
      <w:spacing w:before="0" w:after="0" w:line="240" w:lineRule="auto"/>
    </w:pPr>
  </w:style>
  <w:style w:type="character" w:styleId="685">
    <w:name w:val="Title Char"/>
    <w:link w:val="849"/>
    <w:uiPriority w:val="10"/>
    <w:rPr>
      <w:sz w:val="48"/>
      <w:szCs w:val="48"/>
    </w:rPr>
  </w:style>
  <w:style w:type="character" w:styleId="686">
    <w:name w:val="Subtitle Char"/>
    <w:link w:val="850"/>
    <w:uiPriority w:val="11"/>
    <w:rPr>
      <w:sz w:val="24"/>
      <w:szCs w:val="24"/>
    </w:rPr>
  </w:style>
  <w:style w:type="paragraph" w:styleId="687">
    <w:name w:val="Quote"/>
    <w:basedOn w:val="841"/>
    <w:next w:val="841"/>
    <w:link w:val="688"/>
    <w:uiPriority w:val="29"/>
    <w:qFormat/>
    <w:pPr>
      <w:ind w:left="720" w:right="720"/>
    </w:pPr>
    <w:rPr>
      <w:i/>
    </w:r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41"/>
    <w:next w:val="841"/>
    <w:link w:val="6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0">
    <w:name w:val="Intense Quote Char"/>
    <w:link w:val="689"/>
    <w:uiPriority w:val="30"/>
    <w:rPr>
      <w:i/>
    </w:rPr>
  </w:style>
  <w:style w:type="paragraph" w:styleId="691">
    <w:name w:val="Header"/>
    <w:basedOn w:val="841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Header Char"/>
    <w:link w:val="691"/>
    <w:uiPriority w:val="99"/>
  </w:style>
  <w:style w:type="paragraph" w:styleId="693">
    <w:name w:val="Footer"/>
    <w:basedOn w:val="841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Footer Char"/>
    <w:link w:val="693"/>
    <w:uiPriority w:val="99"/>
  </w:style>
  <w:style w:type="paragraph" w:styleId="695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695"/>
    <w:link w:val="693"/>
    <w:uiPriority w:val="99"/>
  </w:style>
  <w:style w:type="table" w:styleId="697">
    <w:name w:val="Table Grid"/>
    <w:basedOn w:val="68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7">
    <w:name w:val="List Table 7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8">
    <w:name w:val="List Table 7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9">
    <w:name w:val="List Table 7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0">
    <w:name w:val="List Table 7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1">
    <w:name w:val="List Table 7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2">
    <w:name w:val="Lined - Accent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Lined - Accent 2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Lined - Accent 3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Lined - Accent 4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Lined - Accent 5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Lined - Accent 6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 &amp; Lined - Accent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Bordered &amp; Lined - Accent 2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Bordered &amp; Lined - Accent 3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Bordered &amp; Lined - Accent 4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Bordered &amp; Lined - Accent 5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Bordered &amp; Lined - Accent 6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</w:style>
  <w:style w:type="table" w:styleId="842" w:default="1">
    <w:name w:val="Table Normal"/>
    <w:tblPr/>
  </w:style>
  <w:style w:type="paragraph" w:styleId="843">
    <w:name w:val="Heading 1"/>
    <w:basedOn w:val="841"/>
    <w:next w:val="841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44">
    <w:name w:val="Heading 2"/>
    <w:basedOn w:val="841"/>
    <w:next w:val="841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45">
    <w:name w:val="Heading 3"/>
    <w:basedOn w:val="841"/>
    <w:next w:val="841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46">
    <w:name w:val="Heading 4"/>
    <w:basedOn w:val="841"/>
    <w:next w:val="841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47">
    <w:name w:val="Heading 5"/>
    <w:basedOn w:val="841"/>
    <w:next w:val="841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48">
    <w:name w:val="Heading 6"/>
    <w:basedOn w:val="841"/>
    <w:next w:val="841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49">
    <w:name w:val="Title"/>
    <w:basedOn w:val="841"/>
    <w:next w:val="841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50">
    <w:name w:val="Subtitle"/>
    <w:basedOn w:val="841"/>
    <w:next w:val="841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51">
    <w:name w:val="StGen0"/>
    <w:basedOn w:val="84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2">
    <w:name w:val="StGen1"/>
    <w:basedOn w:val="84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53" w:default="1">
    <w:name w:val="Default Paragraph Font"/>
    <w:uiPriority w:val="1"/>
    <w:semiHidden/>
    <w:unhideWhenUsed/>
  </w:style>
  <w:style w:type="numbering" w:styleId="85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isk.yandex.ru/i/uOVimqbYdaoPdg" TargetMode="External"/><Relationship Id="rId10" Type="http://schemas.openxmlformats.org/officeDocument/2006/relationships/hyperlink" Target="http://www.kaggle.com/datasets/wanderfj/enron-spam/code" TargetMode="External"/><Relationship Id="rId11" Type="http://schemas.openxmlformats.org/officeDocument/2006/relationships/hyperlink" Target="https://www.kaggle.com/datasets/beatoa/spamassassin-public-corpus" TargetMode="External"/><Relationship Id="rId12" Type="http://schemas.openxmlformats.org/officeDocument/2006/relationships/hyperlink" Target="https://www.kaggle.com/datasets/mandygu/lingspam-dataset" TargetMode="External"/><Relationship Id="rId13" Type="http://schemas.openxmlformats.org/officeDocument/2006/relationships/hyperlink" Target="https://archive.ics.uci.edu/ml/datasets/Spambase" TargetMode="External"/><Relationship Id="rId14" Type="http://schemas.openxmlformats.org/officeDocument/2006/relationships/hyperlink" Target="https://disk.yandex.ru/i/uOVimqbYdaoPd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Тотуханум Атакаева</cp:lastModifiedBy>
  <cp:revision>4</cp:revision>
  <dcterms:modified xsi:type="dcterms:W3CDTF">2025-08-25T22:35:28Z</dcterms:modified>
</cp:coreProperties>
</file>