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b/>
          <w:sz w:val="26"/>
          <w:szCs w:val="26"/>
          <w:rtl w:val="0"/>
        </w:rPr>
        <w:t xml:space="preserve">Д</w:t>
      </w:r>
      <w:r>
        <w:rPr>
          <w:rFonts w:ascii="Proxima Nova" w:hAnsi="Proxima Nova" w:eastAsia="Proxima Nova" w:cs="Proxima Nova"/>
          <w:b/>
          <w:sz w:val="26"/>
          <w:szCs w:val="26"/>
          <w:rtl w:val="0"/>
        </w:rPr>
        <w:t xml:space="preserve">омашнее задание</w:t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jc w:val="center"/>
        <w:spacing w:line="240" w:lineRule="auto"/>
        <w:rPr>
          <w:rFonts w:ascii="Proxima Nova" w:hAnsi="Proxima Nova" w:eastAsia="Proxima Nova" w:cs="Proxima Nova"/>
          <w:b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tbl>
      <w:tblPr>
        <w:tblStyle w:val="867"/>
        <w:tblW w:w="900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Защита компьютерных сетей и систем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 31. Защита сетевых устройств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525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  <w:highlight w:val="yellow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  <w:rtl w:val="0"/>
              </w:rPr>
              <w:t xml:space="preserve">Автоматическая проверка</w:t>
            </w:r>
            <w:r>
              <w:rPr>
                <w:rFonts w:ascii="Proxima Nova" w:hAnsi="Proxima Nova" w:eastAsia="Proxima Nova" w:cs="Proxima Nova"/>
                <w:b/>
                <w:color w:val="1d1c1d"/>
                <w:highlight w:val="yellow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  <w:highlight w:val="yellow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Антон Носков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120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firstLine="0"/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Закрепить навыки по настройке аутентификации OSPF MD5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ind w:left="0" w:firstLine="0"/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ind w:left="0" w:firstLine="0"/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Научиться настраивать: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6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NTP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6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маршрутизаторы для записи сообщений в журнал на сервере Syslog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6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маршрутизатор для защищённого управления с помощью протокола SSH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before="200" w:line="240" w:lineRule="auto"/>
              <w:widowControl w:val="off"/>
              <w:rPr>
                <w:rFonts w:ascii="Proxima Nova" w:hAnsi="Proxima Nova" w:eastAsia="Proxima Nova" w:cs="Proxima Nova"/>
                <w:color w:val="000000" w:themeColor="text1"/>
              </w:rPr>
            </w:pPr>
            <w:r>
              <w:rPr>
                <w:rFonts w:ascii="Proxima Nova" w:hAnsi="Proxima Nova" w:eastAsia="Proxima Nova" w:cs="Proxima Nova"/>
                <w:color w:val="000000" w:themeColor="text1"/>
                <w:rtl w:val="0"/>
              </w:rPr>
              <w:t xml:space="preserve">Компьютер, </w:t>
            </w:r>
            <w:r>
              <w:rPr>
                <w:color w:val="000000" w:themeColor="text1"/>
                <w:sz w:val="21"/>
                <w:szCs w:val="21"/>
                <w:rtl w:val="0"/>
              </w:rPr>
              <w:t xml:space="preserve">симулятор сети передачи данных </w:t>
            </w:r>
            <w:r>
              <w:rPr>
                <w:rFonts w:ascii="Proxima Nova" w:hAnsi="Proxima Nova" w:eastAsia="Proxima Nova" w:cs="Proxima Nova"/>
                <w:color w:val="000000" w:themeColor="text1"/>
                <w:rtl w:val="0"/>
              </w:rPr>
              <w:t xml:space="preserve">Cisco Packet Tracer 8.1.1, подключённый к интернету</w:t>
            </w:r>
            <w:r>
              <w:rPr>
                <w:rFonts w:ascii="Proxima Nova" w:hAnsi="Proxima Nova" w:eastAsia="Proxima Nova" w:cs="Proxima Nova"/>
                <w:color w:val="000000" w:themeColor="text1"/>
              </w:rPr>
            </w:r>
            <w:r>
              <w:rPr>
                <w:rFonts w:ascii="Proxima Nova" w:hAnsi="Proxima Nova" w:eastAsia="Proxima Nova" w:cs="Proxima Nova"/>
                <w:color w:val="000000" w:themeColor="text1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pStyle w:val="865"/>
              <w:numPr>
                <w:ilvl w:val="0"/>
                <w:numId w:val="5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Чтобы выполнить задание, используйте Cisco Packet Tracer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5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Выполнив задание, нажмите Check Results (Проверить результаты), чтобы просмотреть отзыв и проверить завершённые обязательные компоненты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65"/>
              <w:numPr>
                <w:ilvl w:val="0"/>
                <w:numId w:val="5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Файл с выполненным заданием сохраните под своей фамилией и разместите в ЛМС 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(ФИО</w:t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  <w:rtl w:val="0"/>
              </w:rPr>
              <w:t xml:space="preserve">.pka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)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считается выполненным,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Check Results выдаёт положительный отзыв и все обязательные компоненты выполнены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ссылка на файл с сохранённым заданием размещена в ЛМС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Check Results выдаёт ошибки — нужно проработать ошибки и выполнить Check Results ещё раз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  <w:highlight w:val="yellow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ссылка на файл с заданием не размещена в ЛМС</w:t>
            </w:r>
            <w:r>
              <w:rPr>
                <w:b/>
                <w:highlight w:val="yellow"/>
              </w:rPr>
            </w:r>
            <w:r>
              <w:rPr>
                <w:b/>
                <w:highlight w:val="yellow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Дедлайн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i/>
                <w:rtl w:val="0"/>
              </w:rPr>
              <w:t xml:space="preserve">2 недели после вебинара (точную дату см. в ЛМС)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</w:tbl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Прежде чем выполнять задание: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before="220" w:after="0" w:afterAutospacing="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Посмотрите запись вебинаров по теме 14 «Мониторинг сетевой инфраструктуры» и теме 31 «Защита сетевых устройств».</w:t>
      </w:r>
      <w:r>
        <w:rPr>
          <w:rFonts w:ascii="Proxima Nova" w:hAnsi="Proxima Nova" w:eastAsia="Proxima Nova" w:cs="Proxima Nova"/>
          <w:b/>
          <w:sz w:val="24"/>
          <w:szCs w:val="24"/>
          <w:u w:val="none"/>
        </w:rPr>
      </w:r>
      <w:r>
        <w:rPr>
          <w:rFonts w:ascii="Proxima Nova" w:hAnsi="Proxima Nova" w:eastAsia="Proxima Nova" w:cs="Proxima Nova"/>
          <w:b/>
          <w:sz w:val="24"/>
          <w:szCs w:val="24"/>
          <w:u w:val="none"/>
        </w:rPr>
      </w:r>
    </w:p>
    <w:p>
      <w:pPr>
        <w:numPr>
          <w:ilvl w:val="0"/>
          <w:numId w:val="2"/>
        </w:numPr>
        <w:ind w:left="720" w:hanging="360"/>
        <w:spacing w:before="0" w:beforeAutospacing="0" w:after="0" w:afterAutospacing="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Установите симулятор сети передачи данных Cisco Packet Tracer 8.1.1</w:t>
      </w:r>
      <w:r>
        <w:rPr>
          <w:rFonts w:ascii="Proxima Nova" w:hAnsi="Proxima Nova" w:eastAsia="Proxima Nova" w:cs="Proxima Nova"/>
          <w:b/>
          <w:sz w:val="24"/>
          <w:szCs w:val="24"/>
          <w:u w:val="none"/>
        </w:rPr>
      </w:r>
      <w:r>
        <w:rPr>
          <w:rFonts w:ascii="Proxima Nova" w:hAnsi="Proxima Nova" w:eastAsia="Proxima Nova" w:cs="Proxima Nova"/>
          <w:b/>
          <w:sz w:val="24"/>
          <w:szCs w:val="24"/>
          <w:u w:val="none"/>
        </w:rPr>
      </w:r>
    </w:p>
    <w:p>
      <w:pPr>
        <w:numPr>
          <w:ilvl w:val="0"/>
          <w:numId w:val="1"/>
        </w:numPr>
        <w:ind w:left="720" w:hanging="360"/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pPr>
      <w:r/>
      <w:hyperlink r:id="rId10" w:tooltip="https://disk.yandex.ru/d/SdBaqlDc012UYA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https://disk.yandex.ru/d/SdBaqlDc012UYA</w:t>
        </w:r>
      </w:hyperlink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 — Cisco Packet Tracer 8.1.1 — windows 64;</w:t>
      </w:r>
      <w:r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r>
    </w:p>
    <w:p>
      <w:pPr>
        <w:numPr>
          <w:ilvl w:val="0"/>
          <w:numId w:val="1"/>
        </w:numPr>
        <w:ind w:left="720" w:hanging="360"/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pPr>
      <w:r/>
      <w:hyperlink r:id="rId11" w:tooltip="https://disk.yandex.ru/d/dU9AL1YstQzFGg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https://disk.yandex.ru/d/dU9AL1YstQzFGg</w:t>
        </w:r>
      </w:hyperlink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 — Cisco Packet Tracer 8.1.1 — ubuntu 64;</w:t>
      </w:r>
      <w:r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r>
    </w:p>
    <w:p>
      <w:pPr>
        <w:numPr>
          <w:ilvl w:val="0"/>
          <w:numId w:val="1"/>
        </w:numPr>
        <w:ind w:left="720" w:hanging="360"/>
        <w:spacing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pPr>
      <w:r/>
      <w:hyperlink r:id="rId12" w:tooltip="https://disk.yandex.ru/d/jwvB6MfZyPZ5sw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https://disk.yandex.ru/d/jwvB6MfZyPZ5sw</w:t>
        </w:r>
      </w:hyperlink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 — Cisco Packet tracer 8.1.1 — MacOS X.</w:t>
      </w:r>
      <w:r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  <w:u w:val="none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spacing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Инструкция по установке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Когда Cisco Packet Tracer выдаёт запрос авторизации, выберите Skills for all и авторизуйтесь через учётную запись Google. В ряде сетей может потребоваться VPN при запуске Cisco Packet Tracer. </w:t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sz w:val="24"/>
          <w:szCs w:val="24"/>
          <w:highlight w:val="white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После установки Cisco Packet Tracer откройте файл </w:t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  <w:rtl w:val="0"/>
        </w:rPr>
        <w:t xml:space="preserve">Syslog, NTP, and SSH.pka</w:t>
      </w:r>
      <w:r>
        <w:rPr>
          <w:rFonts w:ascii="Proxima Nova" w:hAnsi="Proxima Nova" w:eastAsia="Proxima Nova" w:cs="Proxima Nova"/>
          <w:b/>
          <w:i/>
          <w:sz w:val="24"/>
          <w:szCs w:val="24"/>
          <w:highlight w:val="white"/>
          <w:rtl w:val="0"/>
        </w:rPr>
        <w:t xml:space="preserve"> </w:t>
      </w:r>
      <w:r>
        <w:rPr>
          <w:rFonts w:ascii="Proxima Nova" w:hAnsi="Proxima Nova" w:eastAsia="Proxima Nova" w:cs="Proxima Nova"/>
          <w:i/>
          <w:sz w:val="24"/>
          <w:szCs w:val="24"/>
          <w:highlight w:val="white"/>
          <w:rtl w:val="0"/>
        </w:rPr>
        <w:t xml:space="preserve">(размещён в ЛМС) </w:t>
      </w:r>
      <w:r>
        <w:rPr>
          <w:rFonts w:ascii="Proxima Nova" w:hAnsi="Proxima Nova" w:eastAsia="Proxima Nova" w:cs="Proxima Nova"/>
          <w:sz w:val="24"/>
          <w:szCs w:val="24"/>
          <w:highlight w:val="white"/>
          <w:rtl w:val="0"/>
        </w:rPr>
        <w:t xml:space="preserve">и начинайте выполнять задание.</w:t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  <w:highlight w:val="white"/>
        </w:rPr>
      </w:pPr>
      <w:r>
        <w:rPr>
          <w:rFonts w:ascii="Proxima Nova" w:hAnsi="Proxima Nova" w:eastAsia="Proxima Nova" w:cs="Proxima Nova"/>
          <w:b/>
          <w:sz w:val="24"/>
          <w:szCs w:val="24"/>
          <w:highlight w:val="white"/>
          <w:rtl w:val="0"/>
        </w:rPr>
        <w:t xml:space="preserve">Исходные данные</w:t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white"/>
        </w:rPr>
      </w:r>
    </w:p>
    <w:p>
      <w:pPr>
        <w:keepNext/>
        <w:spacing w:after="200"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Топология сети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3791" cy="220905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253791" cy="22090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2.42pt;height:173.94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widowControl w:val="off"/>
        <w:rPr>
          <w:color w:val="666666"/>
        </w:rPr>
      </w:pPr>
      <w:r>
        <w:rPr>
          <w:rtl w:val="0"/>
        </w:rPr>
      </w:r>
      <w:r>
        <w:rPr>
          <w:color w:val="666666"/>
        </w:rPr>
      </w:r>
      <w:r>
        <w:rPr>
          <w:color w:val="666666"/>
        </w:rPr>
      </w:r>
    </w:p>
    <w:p>
      <w:pPr>
        <w:widowControl w:val="off"/>
        <w:rPr>
          <w:color w:val="333333"/>
        </w:rPr>
      </w:pPr>
      <w:r>
        <w:rPr>
          <w:rtl w:val="0"/>
        </w:rPr>
      </w:r>
      <w:r>
        <w:rPr>
          <w:color w:val="333333"/>
        </w:rPr>
      </w:r>
      <w:r>
        <w:rPr>
          <w:color w:val="333333"/>
        </w:rPr>
      </w:r>
    </w:p>
    <w:p>
      <w:pPr>
        <w:keepNext/>
        <w:spacing w:after="200"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Таблица адресации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tbl>
      <w:tblPr>
        <w:tblStyle w:val="868"/>
        <w:tblW w:w="10020" w:type="dxa"/>
        <w:tblInd w:w="-10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695"/>
        <w:gridCol w:w="1440"/>
        <w:gridCol w:w="2025"/>
        <w:gridCol w:w="1620"/>
        <w:gridCol w:w="1815"/>
        <w:tblGridChange w:id="1">
          <w:tblGrid>
            <w:gridCol w:w="1425"/>
            <w:gridCol w:w="1695"/>
            <w:gridCol w:w="1440"/>
            <w:gridCol w:w="2025"/>
            <w:gridCol w:w="1620"/>
            <w:gridCol w:w="1815"/>
          </w:tblGrid>
        </w:tblGridChange>
      </w:tblGrid>
      <w:tr>
        <w:tblPrEx/>
        <w:trPr>
          <w:cantSplit w:val="false"/>
          <w:trHeight w:val="690"/>
        </w:trPr>
        <w:tc>
          <w:tcPr>
            <w:shd w:val="clear" w:color="auto" w:fill="dbe5f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jc w:val="center"/>
              <w:keepNext/>
              <w:spacing w:before="120" w:after="120" w:line="25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Устройство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  <w:tc>
          <w:tcPr>
            <w:shd w:val="clear" w:color="auto" w:fill="dbe5f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jc w:val="center"/>
              <w:keepNext/>
              <w:spacing w:before="120" w:after="120" w:line="25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Интерфейс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  <w:tc>
          <w:tcPr>
            <w:shd w:val="clear" w:color="auto" w:fill="dbe5f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jc w:val="center"/>
              <w:keepNext/>
              <w:spacing w:before="120" w:after="120" w:line="25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IP-адрес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  <w:tc>
          <w:tcPr>
            <w:shd w:val="clear" w:color="auto" w:fill="dbe5f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jc w:val="center"/>
              <w:keepNext/>
              <w:spacing w:before="120" w:after="120" w:line="25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Маска подсети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  <w:tc>
          <w:tcPr>
            <w:shd w:val="clear" w:color="auto" w:fill="dbe5f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jc w:val="center"/>
              <w:keepNext/>
              <w:spacing w:before="120" w:after="120" w:line="25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Шлюз по умолчанию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  <w:tc>
          <w:tcPr>
            <w:shd w:val="clear" w:color="auto" w:fill="dbe5f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jc w:val="center"/>
              <w:keepNext/>
              <w:spacing w:before="120" w:after="120" w:line="250" w:lineRule="auto"/>
              <w:widowControl w:val="o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Порт коммутатора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vMerge w:val="restart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R1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G0/1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192.168.1.1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255.255.255.0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S1 F0/5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keepNext/>
              <w:spacing w:after="200" w:line="240" w:lineRule="auto"/>
              <w:widowControl w:val="off"/>
              <w:rPr>
                <w:rFonts w:ascii="Proxima Nova" w:hAnsi="Proxima Nova" w:eastAsia="Proxima Nova" w:cs="Proxima Nova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S0/0/0 (DCE)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10.1.1.1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255.255.255.252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vMerge w:val="restart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R2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S0/0/0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10.1.1.2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255.255.255.252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keepNext/>
              <w:spacing w:after="200" w:line="240" w:lineRule="auto"/>
              <w:widowControl w:val="off"/>
              <w:rPr>
                <w:rFonts w:ascii="Proxima Nova" w:hAnsi="Proxima Nova" w:eastAsia="Proxima Nova" w:cs="Proxima Nova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S0/0/1 (DCE)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10.2.2.2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255.255.255.252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vMerge w:val="restart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R3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G0/1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192.168.3.1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255.255.255.0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S3 F0/5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bottom w:val="single" w:color="000000" w:sz="6" w:space="0"/>
              <w:right w:val="single" w:color="000000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vMerge w:val="continue"/>
            <w:textDirection w:val="lrTb"/>
            <w:noWrap w:val="false"/>
          </w:tcPr>
          <w:p>
            <w:pPr>
              <w:keepNext/>
              <w:spacing w:after="200" w:line="240" w:lineRule="auto"/>
              <w:widowControl w:val="off"/>
              <w:rPr>
                <w:rFonts w:ascii="Proxima Nova" w:hAnsi="Proxima Nova" w:eastAsia="Proxima Nova" w:cs="Proxima Nova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S0/0/1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10.2.2.1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255.255.255.252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Н/П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PC-A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NIC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192.168.1.5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255.255.255.0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192.168.1.1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S1 F0/6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PC-B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NIC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192.168.1.6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255.255.255.0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192.168.1.1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S2 F0/18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PC-C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NIC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192.168.3.5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255.255.255.0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bottom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192.168.3.1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20" w:type="dxa"/>
              <w:top w:w="20" w:type="dxa"/>
              <w:right w:w="1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keepNext/>
              <w:spacing w:before="60" w:after="60" w:line="240" w:lineRule="auto"/>
              <w:widowControl w:val="off"/>
              <w:rPr>
                <w:rFonts w:ascii="Proxima Nova" w:hAnsi="Proxima Nova" w:eastAsia="Proxima Nova" w:cs="Proxima Nova"/>
                <w:sz w:val="20"/>
                <w:szCs w:val="20"/>
              </w:rPr>
            </w:pPr>
            <w:r>
              <w:rPr>
                <w:rFonts w:ascii="Proxima Nova" w:hAnsi="Proxima Nova" w:eastAsia="Proxima Nova" w:cs="Proxima Nova"/>
                <w:sz w:val="20"/>
                <w:szCs w:val="20"/>
                <w:rtl w:val="0"/>
              </w:rPr>
              <w:t xml:space="preserve">S3 F0/18</w:t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  <w:r>
              <w:rPr>
                <w:rFonts w:ascii="Proxima Nova" w:hAnsi="Proxima Nova" w:eastAsia="Proxima Nova" w:cs="Proxima Nova"/>
                <w:sz w:val="20"/>
                <w:szCs w:val="20"/>
              </w:rPr>
            </w:r>
          </w:p>
        </w:tc>
      </w:tr>
    </w:tbl>
    <w:p>
      <w:pPr>
        <w:keepNext/>
        <w:spacing w:after="200"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widowControl w:val="off"/>
        <w:rPr>
          <w:color w:val="333333"/>
        </w:rPr>
      </w:pPr>
      <w:r>
        <w:rPr>
          <w:rtl w:val="0"/>
        </w:rPr>
      </w:r>
      <w:r>
        <w:rPr>
          <w:color w:val="333333"/>
        </w:rPr>
      </w:r>
      <w:r>
        <w:rPr>
          <w:color w:val="333333"/>
        </w:rPr>
      </w:r>
    </w:p>
    <w:p>
      <w:pPr>
        <w:spacing w:before="240" w:after="120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Исходный сценарий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right="-577"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 этом задании вы настроите аутентификацию OSPF MD5 для защиты обновлений маршрутизации.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right="-577"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NTP Server является главным NTP-сервером в этом задании. Вы настроите аутентификацию на NTP-сервере и м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аршрутизаторах. Вы настроите маршрутизаторы так, чтобы разрешить NTP-серверу синхронизировать программные часы с сервером времени. Вы также настроите маршрутизаторы для периодического обновления аппаратных часов с учётом времени, полученного с NTP-сервера.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right="-577"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Сервер Syslog будет обеспечивать ведение журнала сообщений в этом задании. Вы настроите маршрутизаторы для определения удалённого хоста (сервера Syslog), который будет получать регистрируемые сообщения.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right="-577"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Вам потребуется настроить сервис временных меток для ведения журналов на маршрутизаторах. Очень важно, чтобы в сообщениях Syslog отображались правильные дата и время, когда Syslog используется для мониторинга сети.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right="-577"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 настроите маршрутизатор R3 для защи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щённого управления с помощью протокола SSH вместо Telnet. Серверы были предварительно настроены на использование сервисов NTP и Syslog соответственно. NTP не будет требовать аутентификацию. На маршрутизаторах были предварительно настроены следующие пароли: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080" w:hanging="360"/>
        <w:spacing w:before="60" w:after="60" w:line="25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·</w:t>
        <w:tab/>
        <w:t xml:space="preserve">пароль привилегированного доступа: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ciscoenpa55;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080" w:hanging="360"/>
        <w:spacing w:before="60" w:after="60" w:line="25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·</w:t>
        <w:tab/>
        <w:t xml:space="preserve">пароль для линий VTY: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ciscovtypa55.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  <w:rtl w:val="0"/>
        </w:rPr>
        <w:t xml:space="preserve">Примечание</w:t>
      </w:r>
      <w:r>
        <w:rPr>
          <w:rFonts w:ascii="Proxima Nova" w:hAnsi="Proxima Nova" w:eastAsia="Proxima Nova" w:cs="Proxima Nova"/>
          <w:rtl w:val="0"/>
        </w:rPr>
        <w:t xml:space="preserve">. MD5 — самый стойкий алгоритм шифр</w:t>
      </w:r>
      <w:r>
        <w:rPr>
          <w:rFonts w:ascii="Proxima Nova" w:hAnsi="Proxima Nova" w:eastAsia="Proxima Nova" w:cs="Proxima Nova"/>
          <w:rtl w:val="0"/>
        </w:rPr>
        <w:t xml:space="preserve">ования, поддерживаемый в версии Packet Tracer. Хотя MD5 имеет известные уязвимости, следует использовать алгоритм шифрования, отвечающий требованиям вашей организации по безопасности. В этом задании требования по безопасности предписывают использовать MD5.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Часть 1. Настройте аутентификацию OSPF MD5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40" w:line="351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Проверьте связь. Все устройства должны успешно отправлять эхо-запросы по всем прочим IP-адресам.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2.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Настройте аутентификацию OSPF MD5 для всех маршрутизаторов в зоне 0.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router ospf 1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720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R1(config-router)#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area 0 authentication message-digest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3.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ключ MD5 для всех маршрутизаторов в зоне 0.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ключ MD5 на последовательных интерфейсах маршрутизаторов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R1, R2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 R3.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Используйте пароль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MD5pa55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для ключа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1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interface s0/0/0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R1(config-if)#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ip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ospf message-digest-key 1 md5 MD5pa55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0" w:right="-577" w:firstLine="0"/>
        <w:spacing w:before="60" w:after="6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4.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Проверьте конфигурации.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080" w:right="-577" w:hanging="36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</w:t>
        <w:tab/>
        <w:t xml:space="preserve">Проверьте конфигурации аутентификации MD5 с помощью команд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ip ospf interface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080" w:right="-577" w:hanging="36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</w:t>
        <w:tab/>
        <w:t xml:space="preserve">Проверьте сквозную связь.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Часть 2. Настройте NTP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Включите аутентификацию NTP на компьютере PC-A.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080" w:right="-577" w:hanging="36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a. </w:t>
        <w:tab/>
        <w:t xml:space="preserve">На компьютере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PC-A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выберите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NTP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 вкладке Services, чтобы проверить, включена ли служба NTP.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080" w:right="-577" w:hanging="36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b. </w:t>
        <w:tab/>
        <w:t xml:space="preserve">Чтобы настроить аутентификацию NTP, нажмите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Enable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(Включить) в разделе Authentication. Используйте ключ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1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и пароль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NTPpa55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для аутентификации.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2.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Настройте маршрутизаторы R1, R2 и R3 как клиентов NTP.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Проверьте конфигурацию клиентов с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ntp status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3.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маршрутизаторы на обновление аппаратных часов.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маршрутизаторы R1, R2 и R3 на периодическое обновление аппаратных часов с учётом времени, полученного с NTP-сервера.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Выйдите из режима глобальной настройки и убедитесь, что аппаратные часы были обновлены, с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clock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4.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аутентификацию NTP на маршрутизаторах.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аутентификацию NTP на маршрутизаторах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R1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R2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и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R3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 используя ключ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1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и пароль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NTPpa55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ntp authenticate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720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ntp trusted-key 1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720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R1(config)# ntp authentication-key 1 md5 NTPpa55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5.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маршрутизаторы на создание временных меток для сообщений журналов.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сервис временных меток для ведения журналов на маршрутизаторах.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right="-577"/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Часть 3. Настройте маршрутизаторы на регистрацию сообщений на сервере Syslog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right="-577"/>
        <w:spacing w:before="240" w:line="351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Настройте маршрутизаторы для определения удалённого хоста (сервера Syslog), который будет получать регистрируемые сообщения.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Консоль маршрутизатора отобразит сообщение о том, что ведение журнала началось.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85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2.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Проверьте конфигурацию ведения журналов.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85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 помощью команды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logging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убедитесь, что ведение журналов активировано.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85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3.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Изучите журналы сервера Syslog Server.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85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 вкладке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Services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диалогового окна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Syslog Server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необходимо нажать кнопку служб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Syslog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Следите за регистрацией сообщений, получаемых от маршрутизаторов.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rtl w:val="0"/>
        </w:rPr>
        <w:t xml:space="preserve">Примечание.</w:t>
      </w:r>
      <w:r>
        <w:rPr>
          <w:rFonts w:ascii="Proxima Nova" w:hAnsi="Proxima Nova" w:eastAsia="Proxima Nova" w:cs="Proxima Nova"/>
          <w:rtl w:val="0"/>
        </w:rPr>
        <w:t xml:space="preserve"> Сообщения журналов могут генериров</w:t>
      </w:r>
      <w:r>
        <w:rPr>
          <w:rFonts w:ascii="Proxima Nova" w:hAnsi="Proxima Nova" w:eastAsia="Proxima Nova" w:cs="Proxima Nova"/>
          <w:rtl w:val="0"/>
        </w:rPr>
        <w:t xml:space="preserve">аться на сервере путём выполнения команд на маршрутиза­торах. Например, при входе в режим глобальной настройки и при выходе из него генерируется информационное сообщение о конфигурации. Возможно, вам потребуется выбрать другой сервис и снова нажать кнопку </w:t>
      </w:r>
      <w:r>
        <w:rPr>
          <w:rFonts w:ascii="Proxima Nova" w:hAnsi="Proxima Nova" w:eastAsia="Proxima Nova" w:cs="Proxima Nova"/>
          <w:b/>
          <w:rtl w:val="0"/>
        </w:rPr>
        <w:t xml:space="preserve">Syslog</w:t>
      </w:r>
      <w:r>
        <w:rPr>
          <w:rFonts w:ascii="Proxima Nova" w:hAnsi="Proxima Nova" w:eastAsia="Proxima Nova" w:cs="Proxima Nova"/>
          <w:rtl w:val="0"/>
        </w:rPr>
        <w:t xml:space="preserve">, чтобы обновить отображаемое сообщение.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40" w:line="351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Часть 4. Настройте маршрутизатор R3 для поддержки подключений SSH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доменное имя.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доменное имя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ccnasecurity.com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на маршрутизаторе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R3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2.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пользователей для входа на SSH-сервер на маршрутизаторе R3.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Создайте идентификатор пользователя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SSHadmin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с наивысшим уровнем привилегий и секретным паролем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ciscosshpa55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right="-719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R3(config)#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username SSHadmin privilege 15 secret ciscosshpa55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3.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входящие линии vty на маршрутизаторе R3.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Используйте локальные учётные записи пользователей на обязательный вход в систему и проверку достоверности. Настройте разрешение только подключений SSH.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4.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Удалите существующие пары ключей на маршрутизаторе R3.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 маршрутизаторе следует удалить любые имеющиеся пары ключей RSA.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Примечание.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Если ключи отсутствуют, вы можете получить следующее сообщение:</w:t>
      </w:r>
      <w:r>
        <w:rPr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% No Signature RSA Keys found in configuration</w:t>
      </w:r>
      <w:r>
        <w:rPr>
          <w:sz w:val="24"/>
          <w:szCs w:val="24"/>
          <w:rtl w:val="0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5.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Сгенерируйте пару ключей RSA-шифрования для маршрутизатора R3.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Маршрутизатор использует пару ключей RSA для аутентификации и шифрования передаваемых SSH-данных. Настройте ключи RSA с модулем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1024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Значение по умолчанию — 512, диапазон — от 360 до 2 048.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R3(config)#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crypto key generate rsa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The name for the keys will be: R3.ccnasecurity.com.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Choose the size of the key modulus in the range of 360 to 2048 for your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General Purpose Keys. Choosing a key modulus greater than 512 may take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a few minutes.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How many bits in the modulus [512]: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1024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% Generating 1024 bit RSA keys, keys will be non-exportable...[OK]</w:t>
      </w:r>
      <w:r>
        <w:rPr>
          <w:rFonts w:ascii="Courier New" w:hAnsi="Courier New" w:eastAsia="Courier New" w:cs="Courier New"/>
          <w:sz w:val="24"/>
          <w:szCs w:val="24"/>
        </w:rPr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  <w:rtl w:val="0"/>
        </w:rPr>
        <w:t xml:space="preserve">Примечание.</w:t>
      </w:r>
      <w:r>
        <w:rPr>
          <w:rFonts w:ascii="Proxima Nova" w:hAnsi="Proxima Nova" w:eastAsia="Proxima Nova" w:cs="Proxima Nova"/>
          <w:rtl w:val="0"/>
        </w:rPr>
        <w:t xml:space="preserve"> Команда для генерирования ключа шифрования RSA для маршрутизатора R3 в Packet Tracer отличается от команд, используемых в лабораторной работе.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ind w:right="-577"/>
        <w:spacing w:before="240" w:after="120" w:line="240" w:lineRule="auto"/>
        <w:shd w:val="clear" w:color="auto" w:fill="ffff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ind w:right="-585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6.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Проверьте конфигурацию SSH.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85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Используйте команду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ip ssh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для просмотра текущих настроек. Убедитесь, что для времени ожидания аутентификации и количества повторных попыток установлены значения по умолчанию — 120 и 3.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85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7.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Настройте время ожидания SSH и параметры аутентификации.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85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Значения времени ожидания и параметров аутентификации SSH по умолчанию можно изменить на более ограничительные. Задайте время ожидания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90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секунд, количество попыток аутентификации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2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версию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2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85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Используйте команду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show ip ssh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для подтверждения изменения значений.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85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8.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Попытайтесь подключиться к маршрутизатору R3 по Telnet с компьютера PC-C.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85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Откройте рабочий стол (Desktop) на компьютере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Выберите значок Command Prompt. На компьютере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введите команду для подключения к маршрутизатору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R3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по протоколу Telnet.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right="0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PC&gt;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telnet 192.168.3.1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Эта попытка подключения должна закончиться неудачно, так как на маршрутизаторе R3 настроено разрешение только подключений SSH по линиям виртуального терминала.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9.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Подключитесь к маршрутизатору R3 с помощью SSH на компьютере PC-C.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Откройте рабочий стол (Desktop) на компьютере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Выберите значок Command Prompt. На компьютере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PC-C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введите команду для подключения к маршрутизатору R3 по протоколу SSH. При появлении запроса пароля введите пароль, настроенный для администратора (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ciscosshpa55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).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PC&gt;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ssh –l SSHadmin 192.168.3.1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right="-577"/>
        <w:spacing w:before="24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Шаг 10.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Подключитесь к маршрутизатору R3 с помощью SSH на маршрутизаторе R2.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360" w:right="-577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Чтобы выявлять и устранять неполадки маршрутизатора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R3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и обслуживать его, администратор на стороне ISP должен использовать SSH для доступа к интерфейсу командной строки маршрутизатора. Через интерфейс командной строки маршрутизатора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R2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введите команду для подключения к маршрутизатору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R3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по протоколу SSH версии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2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с учётной записью пользователя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SSHadmin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 При появлении запроса пароля введите пароль, настроенный для администратора (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ciscosshpa55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).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 w:right="-577" w:firstLine="0"/>
        <w:spacing w:before="60" w:after="60" w:line="240" w:lineRule="auto"/>
        <w:shd w:val="clear" w:color="auto" w:fill="ffffff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R2# </w:t>
      </w:r>
      <w:r>
        <w:rPr>
          <w:rFonts w:ascii="Courier New" w:hAnsi="Courier New" w:eastAsia="Courier New" w:cs="Courier New"/>
          <w:b/>
          <w:sz w:val="24"/>
          <w:szCs w:val="24"/>
          <w:rtl w:val="0"/>
        </w:rPr>
        <w:t xml:space="preserve">ssh –v 2 –l SSHadmin 10.2.2.1</w:t>
      </w:r>
      <w:r>
        <w:rPr>
          <w:rFonts w:ascii="Courier New" w:hAnsi="Courier New" w:eastAsia="Courier New" w:cs="Courier New"/>
          <w:b/>
          <w:sz w:val="24"/>
          <w:szCs w:val="24"/>
        </w:rPr>
      </w:r>
      <w:r>
        <w:rPr>
          <w:rFonts w:ascii="Courier New" w:hAnsi="Courier New" w:eastAsia="Courier New" w:cs="Courier New"/>
          <w:b/>
          <w:sz w:val="24"/>
          <w:szCs w:val="24"/>
        </w:rPr>
      </w:r>
    </w:p>
    <w:p>
      <w:pPr>
        <w:ind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right="-577"/>
        <w:spacing w:before="240" w:after="240" w:line="240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Проверка результатов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right="-577" w:firstLine="425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 полностью выполнили задание. Нажмите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Check Results (проверить результаты)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для просмотра отзыва и проверки завершённых обязательных компонентов.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sectPr>
      <w:footnotePr/>
      <w:endnotePr/>
      <w:type w:val="nextPage"/>
      <w:pgSz w:w="11909" w:h="16834" w:orient="portrait"/>
      <w:pgMar w:top="850" w:right="1440" w:bottom="523" w:left="1417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55"/>
    <w:link w:val="841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855"/>
    <w:link w:val="842"/>
    <w:uiPriority w:val="9"/>
    <w:rPr>
      <w:rFonts w:ascii="Arial" w:hAnsi="Arial" w:eastAsia="Arial" w:cs="Arial"/>
      <w:sz w:val="34"/>
    </w:rPr>
  </w:style>
  <w:style w:type="character" w:styleId="674">
    <w:name w:val="Heading 3 Char"/>
    <w:basedOn w:val="855"/>
    <w:link w:val="843"/>
    <w:uiPriority w:val="9"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855"/>
    <w:link w:val="844"/>
    <w:uiPriority w:val="9"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855"/>
    <w:link w:val="845"/>
    <w:uiPriority w:val="9"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855"/>
    <w:link w:val="84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5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5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5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character" w:styleId="685">
    <w:name w:val="Title Char"/>
    <w:basedOn w:val="855"/>
    <w:link w:val="859"/>
    <w:uiPriority w:val="10"/>
    <w:rPr>
      <w:sz w:val="48"/>
      <w:szCs w:val="48"/>
    </w:rPr>
  </w:style>
  <w:style w:type="character" w:styleId="686">
    <w:name w:val="Subtitle Char"/>
    <w:basedOn w:val="855"/>
    <w:link w:val="866"/>
    <w:uiPriority w:val="11"/>
    <w:rPr>
      <w:sz w:val="24"/>
      <w:szCs w:val="24"/>
    </w:rPr>
  </w:style>
  <w:style w:type="paragraph" w:styleId="687">
    <w:name w:val="Quote"/>
    <w:basedOn w:val="848"/>
    <w:next w:val="848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8"/>
    <w:next w:val="848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8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basedOn w:val="855"/>
    <w:link w:val="691"/>
    <w:uiPriority w:val="99"/>
  </w:style>
  <w:style w:type="paragraph" w:styleId="693">
    <w:name w:val="Footer"/>
    <w:basedOn w:val="848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basedOn w:val="855"/>
    <w:link w:val="693"/>
    <w:uiPriority w:val="99"/>
  </w:style>
  <w:style w:type="paragraph" w:styleId="695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3">
    <w:name w:val="footnote text"/>
    <w:basedOn w:val="848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55"/>
    <w:uiPriority w:val="99"/>
    <w:unhideWhenUsed/>
    <w:rPr>
      <w:vertAlign w:val="superscript"/>
    </w:rPr>
  </w:style>
  <w:style w:type="paragraph" w:styleId="826">
    <w:name w:val="endnote text"/>
    <w:basedOn w:val="848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55"/>
    <w:uiPriority w:val="99"/>
    <w:semiHidden/>
    <w:unhideWhenUsed/>
    <w:rPr>
      <w:vertAlign w:val="superscript"/>
    </w:rPr>
  </w:style>
  <w:style w:type="paragraph" w:styleId="829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0">
    <w:name w:val="Normal"/>
  </w:style>
  <w:style w:type="paragraph" w:styleId="841">
    <w:name w:val="Heading 1"/>
    <w:basedOn w:val="840"/>
    <w:next w:val="840"/>
    <w:pPr>
      <w:keepLines/>
      <w:keepNext/>
      <w:spacing w:before="400" w:after="120"/>
    </w:pPr>
    <w:rPr>
      <w:sz w:val="40"/>
      <w:szCs w:val="40"/>
    </w:rPr>
  </w:style>
  <w:style w:type="paragraph" w:styleId="842">
    <w:name w:val="Heading 2"/>
    <w:basedOn w:val="840"/>
    <w:next w:val="840"/>
    <w:pPr>
      <w:keepLines/>
      <w:keepNext/>
      <w:spacing w:before="360" w:after="120"/>
    </w:pPr>
    <w:rPr>
      <w:sz w:val="32"/>
      <w:szCs w:val="32"/>
    </w:rPr>
  </w:style>
  <w:style w:type="paragraph" w:styleId="843">
    <w:name w:val="Heading 3"/>
    <w:basedOn w:val="840"/>
    <w:next w:val="840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844">
    <w:name w:val="Heading 4"/>
    <w:basedOn w:val="840"/>
    <w:next w:val="840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45">
    <w:name w:val="Heading 5"/>
    <w:basedOn w:val="840"/>
    <w:next w:val="840"/>
    <w:pPr>
      <w:keepLines/>
      <w:keepNext/>
      <w:spacing w:before="240" w:after="80"/>
    </w:pPr>
    <w:rPr>
      <w:color w:val="666666"/>
    </w:rPr>
  </w:style>
  <w:style w:type="paragraph" w:styleId="846">
    <w:name w:val="Heading 6"/>
    <w:basedOn w:val="840"/>
    <w:next w:val="840"/>
    <w:pPr>
      <w:keepLines/>
      <w:keepNext/>
      <w:spacing w:before="240" w:after="80"/>
    </w:pPr>
    <w:rPr>
      <w:i/>
      <w:color w:val="666666"/>
    </w:rPr>
  </w:style>
  <w:style w:type="paragraph" w:styleId="847">
    <w:name w:val="Title"/>
    <w:basedOn w:val="840"/>
    <w:next w:val="840"/>
    <w:pPr>
      <w:keepLines/>
      <w:keepNext/>
      <w:spacing w:after="60"/>
    </w:pPr>
    <w:rPr>
      <w:sz w:val="52"/>
      <w:szCs w:val="52"/>
    </w:rPr>
  </w:style>
  <w:style w:type="paragraph" w:styleId="848">
    <w:name w:val="Normal"/>
    <w:qFormat/>
  </w:style>
  <w:style w:type="paragraph" w:styleId="849">
    <w:name w:val="Heading 1"/>
    <w:basedOn w:val="848"/>
    <w:next w:val="848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50">
    <w:name w:val="Heading 2"/>
    <w:basedOn w:val="848"/>
    <w:next w:val="848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51">
    <w:name w:val="Heading 3"/>
    <w:basedOn w:val="848"/>
    <w:next w:val="848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52">
    <w:name w:val="Heading 4"/>
    <w:basedOn w:val="848"/>
    <w:next w:val="848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53">
    <w:name w:val="Heading 5"/>
    <w:basedOn w:val="848"/>
    <w:next w:val="848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54">
    <w:name w:val="Heading 6"/>
    <w:basedOn w:val="848"/>
    <w:next w:val="848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55" w:default="1">
    <w:name w:val="Default Paragraph Font"/>
    <w:uiPriority w:val="1"/>
    <w:semiHidden/>
    <w:unhideWhenUsed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table" w:styleId="85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9">
    <w:name w:val="Title"/>
    <w:basedOn w:val="848"/>
    <w:next w:val="848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60">
    <w:name w:val="Subtitle"/>
    <w:basedOn w:val="848"/>
    <w:next w:val="848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61" w:customStyle="1">
    <w:name w:val="StGen0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2" w:customStyle="1">
    <w:name w:val="StGen1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63">
    <w:name w:val="Hyperlink"/>
    <w:basedOn w:val="855"/>
    <w:uiPriority w:val="99"/>
    <w:unhideWhenUsed/>
    <w:rPr>
      <w:color w:val="0000ff" w:themeColor="hyperlink"/>
      <w:u w:val="single"/>
    </w:rPr>
  </w:style>
  <w:style w:type="character" w:styleId="864">
    <w:name w:val="Unresolved Mention"/>
    <w:basedOn w:val="855"/>
    <w:uiPriority w:val="99"/>
    <w:semiHidden/>
    <w:unhideWhenUsed/>
    <w:rPr>
      <w:color w:val="605e5c"/>
      <w:shd w:val="clear" w:color="auto" w:fill="e1dfdd"/>
    </w:rPr>
  </w:style>
  <w:style w:type="paragraph" w:styleId="865">
    <w:name w:val="List Paragraph"/>
    <w:basedOn w:val="848"/>
    <w:uiPriority w:val="34"/>
    <w:qFormat/>
    <w:pPr>
      <w:contextualSpacing/>
      <w:ind w:left="720"/>
    </w:pPr>
  </w:style>
  <w:style w:type="paragraph" w:styleId="866">
    <w:name w:val="Subtitle"/>
    <w:basedOn w:val="840"/>
    <w:next w:val="840"/>
    <w:pPr>
      <w:ind w:left="0" w:right="0" w:firstLine="0"/>
      <w:jc w:val="left"/>
      <w:keepLines/>
      <w:keepNext/>
      <w:pageBreakBefore w:val="0"/>
      <w:spacing w:before="0" w:after="3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color="auto" w:fill="auto"/>
      <w:vertAlign w:val="baseline"/>
    </w:rPr>
  </w:style>
  <w:style w:type="table" w:styleId="867">
    <w:name w:val="StGen8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8">
    <w:name w:val="StGen9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isk.yandex.ru/d/SdBaqlDc012UYA" TargetMode="External"/><Relationship Id="rId11" Type="http://schemas.openxmlformats.org/officeDocument/2006/relationships/hyperlink" Target="https://disk.yandex.ru/d/dU9AL1YstQzFGg" TargetMode="External"/><Relationship Id="rId12" Type="http://schemas.openxmlformats.org/officeDocument/2006/relationships/hyperlink" Target="https://disk.yandex.ru/d/jwvB6MfZyPZ5sw" TargetMode="External"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EUBBPorYpMH6290ToN2RnvM2qA==">AMUW2mU7lgIcN07omMqoGyhsUUn8PH795+RY+sKt+0/xXEBsKgehCdUBP5nWRAMsfcE8+2xMdvDYIK+jvcn4RBcShmgw4pD9/dmeZNjEaI12B0jD6yJ6wiE=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dvbubnov</dc:creator>
  <cp:lastModifiedBy>Тотуханум Атакаева</cp:lastModifiedBy>
  <cp:revision>2</cp:revision>
  <dcterms:created xsi:type="dcterms:W3CDTF">2022-10-18T21:51:00Z</dcterms:created>
  <dcterms:modified xsi:type="dcterms:W3CDTF">2025-04-01T14:34:44Z</dcterms:modified>
</cp:coreProperties>
</file>