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Задание по дисциплине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63"/>
        <w:tblW w:w="93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15"/>
        <w:tblGridChange w:id="0">
          <w:tblGrid>
            <w:gridCol w:w="2430"/>
            <w:gridCol w:w="6915"/>
          </w:tblGrid>
        </w:tblGridChange>
      </w:tblGrid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Проектный семинар по кибербезопасности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35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color w:val="1d1c1d"/>
              </w:rPr>
            </w:pPr>
            <w:r>
              <w:rPr>
                <w:rFonts w:ascii="Proxima Nova" w:hAnsi="Proxima Nova" w:eastAsia="Proxima Nova" w:cs="Proxima Nova"/>
                <w:color w:val="1d1c1d"/>
                <w:rtl w:val="0"/>
              </w:rPr>
              <w:t xml:space="preserve">Комплексные системы кибербезопасности: ИТ-инфраструктура приложения, информационное взаимодействие</w:t>
            </w:r>
            <w:r>
              <w:rPr>
                <w:rFonts w:ascii="Proxima Nova" w:hAnsi="Proxima Nova" w:eastAsia="Proxima Nova" w:cs="Proxima Nova"/>
                <w:color w:val="1d1c1d"/>
              </w:rPr>
            </w:r>
            <w:r>
              <w:rPr>
                <w:rFonts w:ascii="Proxima Nova" w:hAnsi="Proxima Nova" w:eastAsia="Proxima Nova" w:cs="Proxima Nova"/>
                <w:color w:val="1d1c1d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bCs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bCs/>
                <w:color w:val="1d1c1d"/>
                <w:rtl w:val="0"/>
              </w:rPr>
              <w:t xml:space="preserve">Задание проверяется преподавателем. </w:t>
            </w:r>
            <w:r>
              <w:rPr>
                <w:rFonts w:ascii="Proxima Nova" w:hAnsi="Proxima Nova" w:eastAsia="Proxima Nova" w:cs="Proxima Nova"/>
                <w:b/>
                <w:bCs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bCs/>
                <w:color w:val="1d1c1d"/>
              </w:rPr>
            </w:r>
          </w:p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bCs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bCs/>
                <w:color w:val="1d1c1d"/>
                <w:rtl w:val="0"/>
              </w:rPr>
              <w:t xml:space="preserve">Форма отчёта: ссылка на папку проекта в LMS и заполненная таблица </w:t>
            </w:r>
            <w:r>
              <w:rPr>
                <w:rFonts w:ascii="Proxima Nova" w:hAnsi="Proxima Nova" w:eastAsia="Proxima Nova" w:cs="Proxima Nova"/>
                <w:b/>
                <w:bCs/>
                <w:rtl w:val="0"/>
              </w:rPr>
              <w:t xml:space="preserve">«</w:t>
            </w:r>
            <w:r>
              <w:rPr>
                <w:rFonts w:ascii="Proxima Nova" w:hAnsi="Proxima Nova" w:eastAsia="Proxima Nova" w:cs="Proxima Nova"/>
                <w:b/>
                <w:bCs/>
                <w:color w:val="1d1c1d"/>
                <w:rtl w:val="0"/>
              </w:rPr>
              <w:t xml:space="preserve">Команды</w:t>
            </w:r>
            <w:r>
              <w:rPr>
                <w:rFonts w:ascii="Proxima Nova" w:hAnsi="Proxima Nova" w:eastAsia="Proxima Nova" w:cs="Proxima Nova"/>
                <w:b/>
                <w:bCs/>
                <w:rtl w:val="0"/>
              </w:rPr>
              <w:t xml:space="preserve">»</w:t>
            </w:r>
            <w:r>
              <w:rPr>
                <w:rFonts w:ascii="Proxima Nova" w:hAnsi="Proxima Nova" w:eastAsia="Proxima Nova" w:cs="Proxima Nova"/>
                <w:b/>
                <w:bCs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bCs/>
                <w:color w:val="1d1c1d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Дмитрий Даренский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240 минут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Разработать структурную схему комплекса технических средств проектного решения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781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Для выполнения задания используйте Google </w:t>
            </w:r>
            <w:r>
              <w:rPr>
                <w:rtl w:val="0"/>
              </w:rPr>
              <w:t xml:space="preserve">Документы / Яндекс Документы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, Google Таблицы / Яндекс документы, </w:t>
              <w:br/>
              <w:t xml:space="preserve">MS PowerPoint, MS Visio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  <w:trHeight w:val="243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720" w:hanging="360"/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Все разработанные документы загрузите в папку проектной команды на Google / Яндекс Диске и прикрепите ссылку на папку с выполненным заданием в LMS. 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Ссылку в LMS прикрепляет один участник проекта.</w:t>
            </w:r>
            <w:r>
              <w:rPr>
                <w:rFonts w:ascii="Proxima Nova" w:hAnsi="Proxima Nova" w:eastAsia="Proxima Nova" w:cs="Proxima Nova"/>
                <w:rtl w:val="0"/>
              </w:rPr>
              <w:br/>
              <w:t xml:space="preserve">Важно: убедитесь, что по ссылке есть доступ.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ind w:left="708" w:firstLine="0"/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Название файла должно содержать название команды и номер ДЗ (ДЗ по Теме 6).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numPr>
                <w:ilvl w:val="0"/>
                <w:numId w:val="1"/>
              </w:numPr>
              <w:ind w:left="720" w:hanging="360"/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Руководитель проекта заполняет </w:t>
            </w:r>
            <w:r>
              <w:rPr>
                <w:rFonts w:ascii="Proxima Nova" w:hAnsi="Proxima Nova" w:eastAsia="Proxima Nova" w:cs="Proxima Nova"/>
                <w:rtl w:val="0"/>
              </w:rPr>
            </w:r>
            <w:hyperlink r:id="rId10" w:tooltip="https://netospace.ru/drive/d/s/12VgYAXGC27M8tSSGOyLlVW1YU8ikUib/iI2ZWpxyKi00fBLht0fAHYNN3DAPqQpR-lLPAvNqOHgw" w:history="1">
              <w:r>
                <w:rPr>
                  <w:rStyle w:val="820"/>
                  <w:rFonts w:ascii="Proxima Nova" w:hAnsi="Proxima Nova" w:eastAsia="Proxima Nova" w:cs="Proxima Nova"/>
                  <w:rtl w:val="0"/>
                </w:rPr>
                <w:t xml:space="preserve">таблицу</w:t>
              </w:r>
            </w:hyperlink>
            <w:r>
              <w:rPr>
                <w:rFonts w:ascii="Proxima Nova" w:hAnsi="Proxima Nova" w:eastAsia="Proxima Nova" w:cs="Proxima Nova"/>
                <w:rtl w:val="0"/>
              </w:rPr>
              <w:t xml:space="preserve"> с результатами выполненных работ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Максимальное количество баллов за задание 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—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 10 баллов. Должны быть выполнены условия: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разработано техническое решение —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 3 балла,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разработана и оформлена структурная схема комплекса технических средств —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 2 балла,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разработана краткая пояснительная записка с описанием предлагаемого технического решения — 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3 балла.</w:t>
            </w:r>
            <w:r>
              <w:rPr>
                <w:rtl w:val="0"/>
              </w:rPr>
            </w:r>
            <w:r/>
          </w:p>
          <w:p>
            <w:pPr>
              <w:numPr>
                <w:ilvl w:val="0"/>
                <w:numId w:val="2"/>
              </w:numPr>
              <w:ind w:left="720" w:hanging="360"/>
              <w:spacing w:line="240" w:lineRule="auto"/>
              <w:shd w:val="clear" w:color="auto" w:fill="ffffff"/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дополнительные </w:t>
            </w: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2 балла</w:t>
            </w:r>
            <w:r>
              <w:rPr>
                <w:rFonts w:ascii="Proxima Nova" w:hAnsi="Proxima Nova" w:eastAsia="Proxima Nova" w:cs="Proxima Nova"/>
                <w:rtl w:val="0"/>
              </w:rPr>
              <w:t xml:space="preserve"> - за</w:t>
            </w:r>
            <w:r>
              <w:rPr>
                <w:rFonts w:ascii="Proxima Nova" w:hAnsi="Proxima Nova" w:eastAsia="Proxima Nova" w:cs="Proxima Nova"/>
                <w:color w:val="000000"/>
                <w:rtl w:val="0"/>
              </w:rPr>
              <w:t xml:space="preserve"> глубину проработки задания и уровень подготовки пояснительной записки</w:t>
            </w:r>
            <w:r>
              <w:rPr>
                <w:rtl w:val="0"/>
              </w:rPr>
            </w:r>
            <w:r/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tl w:val="0"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  <w:rtl w:val="0"/>
              </w:rPr>
              <w:t xml:space="preserve">Задание не выполнено: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ссылка на папку с заданием не прикреплена или отсутствует доступ по ссылке, таблица не заполнена руководителем;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- не выполнены критерии чеклиста самопроверки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Дедлайн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rtl w:val="0"/>
              </w:rPr>
              <w:t xml:space="preserve">Срок сдачи — две недели после вебинара, точную дату см. в </w:t>
            </w:r>
            <w:r>
              <w:rPr>
                <w:rtl w:val="0"/>
              </w:rPr>
              <w:t xml:space="preserve">LMS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</w:tbl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  <w:rtl w:val="0"/>
        </w:rPr>
        <w:t xml:space="preserve">Описание задания</w:t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Перед выполнением задания посмотрите запись лекции и вебинара по теме 6 «</w:t>
      </w:r>
      <w:r>
        <w:rPr>
          <w:rFonts w:ascii="Proxima Nova" w:hAnsi="Proxima Nova" w:eastAsia="Proxima Nova" w:cs="Proxima Nova"/>
          <w:color w:val="1d1c1d"/>
          <w:sz w:val="24"/>
          <w:szCs w:val="24"/>
          <w:rtl w:val="0"/>
        </w:rPr>
        <w:t xml:space="preserve">Комплексные системы кибербезопасности: ИТ-инфраструктура приложения, информационное взаимодействие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». Особое внимание обратите на разбор схемы комплекса технических средств на вебинаре.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Задание 1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Каждой проектной команде на основе ТЗ или проектного кейса разработать и согласовать внутри команды проектное решение.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1. Команде необходимо согласовать формат структурных схем.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2. Структурная схема минимально должна содержать информацию: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физические объекты или площадки,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компоненты защищаемых систем,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компоненты систем кибербезопасности,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ind w:left="720" w:hanging="360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компоненты смежных систем.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Задание 2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  <w:rtl w:val="0"/>
        </w:rPr>
        <w:t xml:space="preserve">Что нужно сделать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tl w:val="0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1. Руководителям проектов или главным архитекторам назначить инженеров для разработки структурных схем и пояснительных записок.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2. Инженерам проектов разработать структурные схемы.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3. Инженерам проектов подготовить краткую пояснительную записку с описанием предлагаемого технического решения.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40"/>
        <w:rPr>
          <w:b/>
          <w:sz w:val="24"/>
          <w:szCs w:val="24"/>
        </w:rPr>
      </w:pPr>
      <w:r/>
      <w:bookmarkStart w:id="0" w:name="_heading=h.gjdgxs"/>
      <w:r/>
      <w:bookmarkEnd w:id="0"/>
      <w:r>
        <w:rPr>
          <w:b/>
          <w:sz w:val="24"/>
          <w:szCs w:val="24"/>
          <w:rtl w:val="0"/>
        </w:rPr>
        <w:t xml:space="preserve">Задание 3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after="200" w:line="240" w:lineRule="auto"/>
        <w:widowControl w:val="off"/>
        <w:rPr>
          <w:rFonts w:ascii="Proxima Nova" w:hAnsi="Proxima Nova" w:eastAsia="Proxima Nova" w:cs="Proxima Nova"/>
          <w:sz w:val="20"/>
          <w:szCs w:val="20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Руководителям проектов по факту выполнения всех работ заполнить соответствующие поля и выложить ссылки на разработанные схемы и пояснительную записку в сводной таблице команд.</w:t>
      </w:r>
      <w:r>
        <w:rPr>
          <w:rFonts w:ascii="Proxima Nova" w:hAnsi="Proxima Nova" w:eastAsia="Proxima Nova" w:cs="Proxima Nova"/>
          <w:sz w:val="20"/>
          <w:szCs w:val="20"/>
        </w:rPr>
      </w:r>
      <w:r>
        <w:rPr>
          <w:rFonts w:ascii="Proxima Nova" w:hAnsi="Proxima Nova" w:eastAsia="Proxima Nova" w:cs="Proxima Nova"/>
          <w:sz w:val="20"/>
          <w:szCs w:val="20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Материалы для выполнения задания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Технические задания по проектам: </w:t>
      </w:r>
      <w:hyperlink r:id="rId11" w:tooltip="https://disk.yandex.ru/i/Gc1wpKAo25PYXw" w:history="1">
        <w:r>
          <w:rPr>
            <w:rFonts w:ascii="Proxima Nova" w:hAnsi="Proxima Nova" w:eastAsia="Proxima Nova" w:cs="Proxima Nova"/>
            <w:sz w:val="24"/>
            <w:szCs w:val="24"/>
            <w:u w:val="single"/>
            <w:rtl w:val="0"/>
          </w:rPr>
          <w:t xml:space="preserve">кейс 2</w:t>
        </w:r>
      </w:hyperlink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, </w:t>
      </w:r>
      <w:hyperlink r:id="rId12" w:tooltip="https://disk.yandex.ru/i/N2PXPTCEwPNMmg" w:history="1">
        <w:r>
          <w:rPr>
            <w:rFonts w:ascii="Proxima Nova" w:hAnsi="Proxima Nova" w:eastAsia="Proxima Nova" w:cs="Proxima Nova"/>
            <w:sz w:val="24"/>
            <w:szCs w:val="24"/>
            <w:u w:val="single"/>
            <w:rtl w:val="0"/>
          </w:rPr>
          <w:t xml:space="preserve">кейс 3</w:t>
        </w:r>
      </w:hyperlink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Описания кейсов по проектам.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3"/>
        </w:numPr>
        <w:ind w:left="720" w:hanging="360"/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Исходные данные Заказчика.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bCs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spacing w:line="240" w:lineRule="auto"/>
        <w:widowControl w:val="of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spacing w:line="240" w:lineRule="auto"/>
        <w:widowControl w:val="off"/>
        <w:rPr>
          <w:b/>
          <w:bCs/>
          <w:sz w:val="24"/>
          <w:szCs w:val="24"/>
        </w:rPr>
      </w:pPr>
      <w:r>
        <w:rPr>
          <w:rtl w:val="0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6"/>
          <w:szCs w:val="26"/>
        </w:rPr>
      </w:pPr>
      <w:r>
        <w:rPr>
          <w:b/>
          <w:sz w:val="24"/>
          <w:szCs w:val="24"/>
          <w:rtl w:val="0"/>
        </w:rPr>
        <w:t xml:space="preserve">Чеклист самопроверки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spacing w:line="240" w:lineRule="auto"/>
        <w:widowControl w:val="off"/>
        <w:rPr>
          <w:b/>
          <w:sz w:val="24"/>
          <w:szCs w:val="24"/>
          <w:shd w:val="clear" w:color="auto" w:fill="cfe2f3"/>
        </w:rPr>
      </w:pPr>
      <w:r>
        <w:rPr>
          <w:rtl w:val="0"/>
        </w:rPr>
      </w: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</w:p>
    <w:tbl>
      <w:tblPr>
        <w:tblStyle w:val="864"/>
        <w:tblW w:w="94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3030"/>
        <w:tblGridChange w:id="1">
          <w:tblGrid>
            <w:gridCol w:w="6375"/>
            <w:gridCol w:w="3030"/>
          </w:tblGrid>
        </w:tblGridChange>
      </w:tblGrid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Критерии выполнения задания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Отметка о выполнении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Определён формат структурной схемы комплекса технических средств проектного решения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Разработано техническое решение и согласовано всеми участниками команды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Руководитель проекта или главный архитектор определил инженеров для разработки структурных схем и пояснительных записок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Инженеры проектов разработали структурные схемы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Инженеры проектов подготовили пояснительную записку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Разработанные документы оформлены и выложены в проектной папке своей команды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Руководителем проекта выложены ссылки в сводной таблице (</w:t>
            </w:r>
            <w:hyperlink r:id="rId13" w:tooltip="https://docs.google.com/spreadsheets/d/1zjdRy0pz0bkrJrHcoSp7zKOoUEjwBxyP5xSA7fZkz0E/edit#gid=0" w:history="1">
              <w:r>
                <w:rPr>
                  <w:rFonts w:ascii="Proxima Nova" w:hAnsi="Proxima Nova" w:eastAsia="Proxima Nova" w:cs="Proxima Nova"/>
                  <w:sz w:val="24"/>
                  <w:szCs w:val="24"/>
                  <w:rtl w:val="0"/>
                </w:rPr>
                <w:t xml:space="preserve">Команды</w:t>
              </w:r>
            </w:hyperlink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, столбец H)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Представлена ссылка на проектную папку в LMS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cantSplit w:val="false"/>
          <w:trHeight w:val="49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  <w:rtl w:val="0"/>
              </w:rPr>
              <w:t xml:space="preserve">По ссылке, прикреплённой в LMS, есть доступ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</w:tbl>
    <w:p>
      <w:pPr>
        <w:spacing w:line="240" w:lineRule="auto"/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850" w:right="973" w:bottom="381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53"/>
    <w:link w:val="839"/>
    <w:uiPriority w:val="9"/>
    <w:rPr>
      <w:rFonts w:ascii="Arial" w:hAnsi="Arial" w:eastAsia="Arial" w:cs="Arial"/>
      <w:sz w:val="40"/>
      <w:szCs w:val="40"/>
    </w:rPr>
  </w:style>
  <w:style w:type="character" w:styleId="669">
    <w:name w:val="Heading 2 Char"/>
    <w:basedOn w:val="853"/>
    <w:link w:val="840"/>
    <w:uiPriority w:val="9"/>
    <w:rPr>
      <w:rFonts w:ascii="Arial" w:hAnsi="Arial" w:eastAsia="Arial" w:cs="Arial"/>
      <w:sz w:val="34"/>
    </w:rPr>
  </w:style>
  <w:style w:type="character" w:styleId="670">
    <w:name w:val="Heading 3 Char"/>
    <w:basedOn w:val="853"/>
    <w:link w:val="841"/>
    <w:uiPriority w:val="9"/>
    <w:rPr>
      <w:rFonts w:ascii="Arial" w:hAnsi="Arial" w:eastAsia="Arial" w:cs="Arial"/>
      <w:sz w:val="30"/>
      <w:szCs w:val="30"/>
    </w:rPr>
  </w:style>
  <w:style w:type="character" w:styleId="671">
    <w:name w:val="Heading 4 Char"/>
    <w:basedOn w:val="853"/>
    <w:link w:val="842"/>
    <w:uiPriority w:val="9"/>
    <w:rPr>
      <w:rFonts w:ascii="Arial" w:hAnsi="Arial" w:eastAsia="Arial" w:cs="Arial"/>
      <w:b/>
      <w:bCs/>
      <w:sz w:val="26"/>
      <w:szCs w:val="26"/>
    </w:rPr>
  </w:style>
  <w:style w:type="character" w:styleId="672">
    <w:name w:val="Heading 5 Char"/>
    <w:basedOn w:val="853"/>
    <w:link w:val="843"/>
    <w:uiPriority w:val="9"/>
    <w:rPr>
      <w:rFonts w:ascii="Arial" w:hAnsi="Arial" w:eastAsia="Arial" w:cs="Arial"/>
      <w:b/>
      <w:bCs/>
      <w:sz w:val="24"/>
      <w:szCs w:val="24"/>
    </w:rPr>
  </w:style>
  <w:style w:type="character" w:styleId="673">
    <w:name w:val="Heading 6 Char"/>
    <w:basedOn w:val="853"/>
    <w:link w:val="844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53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53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53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List Paragraph"/>
    <w:basedOn w:val="846"/>
    <w:uiPriority w:val="34"/>
    <w:qFormat/>
    <w:pPr>
      <w:contextualSpacing/>
      <w:ind w:left="720"/>
    </w:pPr>
  </w:style>
  <w:style w:type="paragraph" w:styleId="681">
    <w:name w:val="No Spacing"/>
    <w:uiPriority w:val="1"/>
    <w:qFormat/>
    <w:pPr>
      <w:spacing w:before="0" w:after="0" w:line="240" w:lineRule="auto"/>
    </w:pPr>
  </w:style>
  <w:style w:type="character" w:styleId="682">
    <w:name w:val="Title Char"/>
    <w:basedOn w:val="853"/>
    <w:link w:val="857"/>
    <w:uiPriority w:val="10"/>
    <w:rPr>
      <w:sz w:val="48"/>
      <w:szCs w:val="48"/>
    </w:rPr>
  </w:style>
  <w:style w:type="character" w:styleId="683">
    <w:name w:val="Subtitle Char"/>
    <w:basedOn w:val="853"/>
    <w:link w:val="862"/>
    <w:uiPriority w:val="11"/>
    <w:rPr>
      <w:sz w:val="24"/>
      <w:szCs w:val="24"/>
    </w:rPr>
  </w:style>
  <w:style w:type="paragraph" w:styleId="684">
    <w:name w:val="Quote"/>
    <w:basedOn w:val="846"/>
    <w:next w:val="846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46"/>
    <w:next w:val="846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46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basedOn w:val="853"/>
    <w:link w:val="688"/>
    <w:uiPriority w:val="99"/>
  </w:style>
  <w:style w:type="paragraph" w:styleId="690">
    <w:name w:val="Footer"/>
    <w:basedOn w:val="846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basedOn w:val="853"/>
    <w:link w:val="690"/>
    <w:uiPriority w:val="99"/>
  </w:style>
  <w:style w:type="paragraph" w:styleId="692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46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53"/>
    <w:uiPriority w:val="99"/>
    <w:unhideWhenUsed/>
    <w:rPr>
      <w:vertAlign w:val="superscript"/>
    </w:rPr>
  </w:style>
  <w:style w:type="paragraph" w:styleId="824">
    <w:name w:val="endnote text"/>
    <w:basedOn w:val="846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53"/>
    <w:uiPriority w:val="99"/>
    <w:semiHidden/>
    <w:unhideWhenUsed/>
    <w:rPr>
      <w:vertAlign w:val="superscript"/>
    </w:rPr>
  </w:style>
  <w:style w:type="paragraph" w:styleId="827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38">
    <w:name w:val="Normal"/>
  </w:style>
  <w:style w:type="paragraph" w:styleId="839">
    <w:name w:val="Heading 1"/>
    <w:basedOn w:val="838"/>
    <w:next w:val="838"/>
    <w:pPr>
      <w:keepLines/>
      <w:keepNext/>
      <w:spacing w:before="400" w:after="120"/>
    </w:pPr>
    <w:rPr>
      <w:sz w:val="40"/>
      <w:szCs w:val="40"/>
    </w:rPr>
  </w:style>
  <w:style w:type="paragraph" w:styleId="840">
    <w:name w:val="Heading 2"/>
    <w:basedOn w:val="838"/>
    <w:next w:val="838"/>
    <w:pPr>
      <w:keepLines/>
      <w:keepNext/>
      <w:spacing w:before="360" w:after="120"/>
    </w:pPr>
    <w:rPr>
      <w:sz w:val="32"/>
      <w:szCs w:val="32"/>
    </w:rPr>
  </w:style>
  <w:style w:type="paragraph" w:styleId="841">
    <w:name w:val="Heading 3"/>
    <w:basedOn w:val="838"/>
    <w:next w:val="838"/>
    <w:pPr>
      <w:keepLines/>
      <w:keepNext/>
      <w:spacing w:before="320" w:after="80"/>
    </w:pPr>
    <w:rPr>
      <w:color w:val="434343"/>
      <w:sz w:val="28"/>
      <w:szCs w:val="28"/>
    </w:rPr>
  </w:style>
  <w:style w:type="paragraph" w:styleId="842">
    <w:name w:val="Heading 4"/>
    <w:basedOn w:val="838"/>
    <w:next w:val="838"/>
    <w:pPr>
      <w:keepLines/>
      <w:keepNext/>
      <w:spacing w:before="280" w:after="80"/>
    </w:pPr>
    <w:rPr>
      <w:color w:val="666666"/>
      <w:sz w:val="24"/>
      <w:szCs w:val="24"/>
    </w:rPr>
  </w:style>
  <w:style w:type="paragraph" w:styleId="843">
    <w:name w:val="Heading 5"/>
    <w:basedOn w:val="838"/>
    <w:next w:val="838"/>
    <w:pPr>
      <w:keepLines/>
      <w:keepNext/>
      <w:spacing w:before="240" w:after="80"/>
    </w:pPr>
    <w:rPr>
      <w:color w:val="666666"/>
    </w:rPr>
  </w:style>
  <w:style w:type="paragraph" w:styleId="844">
    <w:name w:val="Heading 6"/>
    <w:basedOn w:val="838"/>
    <w:next w:val="838"/>
    <w:pPr>
      <w:keepLines/>
      <w:keepNext/>
      <w:spacing w:before="240" w:after="80"/>
    </w:pPr>
    <w:rPr>
      <w:i/>
      <w:color w:val="666666"/>
    </w:rPr>
  </w:style>
  <w:style w:type="paragraph" w:styleId="845">
    <w:name w:val="Title"/>
    <w:basedOn w:val="838"/>
    <w:next w:val="838"/>
    <w:pPr>
      <w:keepLines/>
      <w:keepNext/>
      <w:spacing w:after="60"/>
    </w:pPr>
    <w:rPr>
      <w:sz w:val="52"/>
      <w:szCs w:val="52"/>
    </w:rPr>
  </w:style>
  <w:style w:type="paragraph" w:styleId="846">
    <w:name w:val="Normal"/>
    <w:qFormat/>
  </w:style>
  <w:style w:type="paragraph" w:styleId="847">
    <w:name w:val="Heading 1"/>
    <w:basedOn w:val="846"/>
    <w:next w:val="846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48">
    <w:name w:val="Heading 2"/>
    <w:basedOn w:val="846"/>
    <w:next w:val="846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49">
    <w:name w:val="Heading 3"/>
    <w:basedOn w:val="846"/>
    <w:next w:val="846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50">
    <w:name w:val="Heading 4"/>
    <w:basedOn w:val="846"/>
    <w:next w:val="846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51">
    <w:name w:val="Heading 5"/>
    <w:basedOn w:val="846"/>
    <w:next w:val="846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52">
    <w:name w:val="Heading 6"/>
    <w:basedOn w:val="846"/>
    <w:next w:val="846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table" w:styleId="85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7">
    <w:name w:val="Title"/>
    <w:basedOn w:val="846"/>
    <w:next w:val="846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58">
    <w:name w:val="Subtitle"/>
    <w:basedOn w:val="846"/>
    <w:next w:val="846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59" w:customStyle="1">
    <w:name w:val="StGen0"/>
    <w:basedOn w:val="85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0" w:customStyle="1">
    <w:name w:val="StGen1"/>
    <w:basedOn w:val="85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61" w:customStyle="1">
    <w:name w:val="docdata"/>
    <w:basedOn w:val="853"/>
  </w:style>
  <w:style w:type="paragraph" w:styleId="862">
    <w:name w:val="Subtitle"/>
    <w:basedOn w:val="838"/>
    <w:next w:val="838"/>
    <w:pPr>
      <w:keepLines/>
      <w:keepNext/>
      <w:spacing w:after="320"/>
    </w:pPr>
    <w:rPr>
      <w:color w:val="666666"/>
      <w:sz w:val="30"/>
      <w:szCs w:val="30"/>
    </w:rPr>
  </w:style>
  <w:style w:type="table" w:styleId="863">
    <w:name w:val="StGen2"/>
    <w:basedOn w:val="85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4">
    <w:name w:val="StGen3"/>
    <w:basedOn w:val="85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netospace.ru/drive/d/s/12VgYAXGC27M8tSSGOyLlVW1YU8ikUib/iI2ZWpxyKi00fBLht0fAHYNN3DAPqQpR-lLPAvNqOHgw" TargetMode="External"/><Relationship Id="rId11" Type="http://schemas.openxmlformats.org/officeDocument/2006/relationships/hyperlink" Target="https://disk.yandex.ru/i/Gc1wpKAo25PYXw" TargetMode="External"/><Relationship Id="rId12" Type="http://schemas.openxmlformats.org/officeDocument/2006/relationships/hyperlink" Target="https://disk.yandex.ru/i/N2PXPTCEwPNMmg" TargetMode="External"/><Relationship Id="rId13" Type="http://schemas.openxmlformats.org/officeDocument/2006/relationships/hyperlink" Target="https://docs.google.com/spreadsheets/d/1zjdRy0pz0bkrJrHcoSp7zKOoUEjwBxyP5xSA7fZkz0E/edit#gid=0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t8PRbItk7QMhmzOYIo+ZJ9Uvdw==">CgMxLjAyCGguZ2pkZ3hzOAByITEweWRxNEdFMjdwbzFkNFd6WnQ2cXREZ0MxWE12Ul9XRA==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4</cp:revision>
  <dcterms:created xsi:type="dcterms:W3CDTF">2024-05-16T13:26:00Z</dcterms:created>
  <dcterms:modified xsi:type="dcterms:W3CDTF">2025-04-01T13:17:40Z</dcterms:modified>
</cp:coreProperties>
</file>