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692292"/>
        <w:docPartObj>
          <w:docPartGallery w:val="Cover Pages"/>
          <w:docPartUnique/>
        </w:docPartObj>
      </w:sdtPr>
      <w:sdtEndPr>
        <w:rPr>
          <w:rFonts w:ascii="Times New Roman" w:hAnsi="Times New Roman" w:cs="Times New Roman"/>
          <w:sz w:val="24"/>
          <w:szCs w:val="24"/>
        </w:rPr>
      </w:sdtEndPr>
      <w:sdtContent>
        <w:p w:rsidR="004770D6" w:rsidRDefault="004770D6"/>
        <w:p w:rsidR="004770D6" w:rsidRDefault="004770D6">
          <w:pPr>
            <w:rPr>
              <w:rFonts w:ascii="Times New Roman" w:hAnsi="Times New Roman" w:cs="Times New Roman"/>
              <w:sz w:val="24"/>
              <w:szCs w:val="24"/>
            </w:rPr>
          </w:pPr>
          <w:r>
            <w:rPr>
              <w:noProof/>
              <w:lang w:eastAsia="ru-RU"/>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0D6" w:rsidRDefault="00FC4CC0" w:rsidP="004770D6">
                                <w:pPr>
                                  <w:pStyle w:val="af8"/>
                                  <w:spacing w:before="40" w:after="560" w:line="216" w:lineRule="auto"/>
                                  <w:rPr>
                                    <w:color w:val="5B9BD5" w:themeColor="accent1"/>
                                    <w:sz w:val="72"/>
                                    <w:szCs w:val="72"/>
                                  </w:rPr>
                                </w:pPr>
                                <w:sdt>
                                  <w:sdtPr>
                                    <w:rPr>
                                      <w:rFonts w:ascii="Times New Roman" w:hAnsi="Times New Roman" w:cs="Times New Roman"/>
                                      <w:sz w:val="24"/>
                                      <w:szCs w:val="24"/>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70D6" w:rsidRPr="004770D6">
                                      <w:rPr>
                                        <w:rFonts w:ascii="Times New Roman" w:hAnsi="Times New Roman" w:cs="Times New Roman"/>
                                        <w:sz w:val="24"/>
                                        <w:szCs w:val="24"/>
                                      </w:rPr>
                                      <w:t>Отчет о комплексном проведении исследования приложения «</w:t>
                                    </w:r>
                                    <w:proofErr w:type="spellStart"/>
                                    <w:r w:rsidR="004770D6" w:rsidRPr="004770D6">
                                      <w:rPr>
                                        <w:rFonts w:ascii="Times New Roman" w:hAnsi="Times New Roman" w:cs="Times New Roman"/>
                                        <w:sz w:val="24"/>
                                        <w:szCs w:val="24"/>
                                      </w:rPr>
                                      <w:t>Nocommerce</w:t>
                                    </w:r>
                                    <w:proofErr w:type="spellEnd"/>
                                    <w:r w:rsidR="004770D6" w:rsidRPr="004770D6">
                                      <w:rPr>
                                        <w:rFonts w:ascii="Times New Roman" w:hAnsi="Times New Roman" w:cs="Times New Roman"/>
                                        <w:sz w:val="24"/>
                                        <w:szCs w:val="24"/>
                                      </w:rPr>
                                      <w:t>» и его исходных кодов.</w:t>
                                    </w:r>
                                  </w:sdtContent>
                                </w:sdt>
                              </w:p>
                              <w:sdt>
                                <w:sdtPr>
                                  <w:rPr>
                                    <w:caps/>
                                    <w:color w:val="1F3864" w:themeColor="accent5" w:themeShade="80"/>
                                    <w:sz w:val="28"/>
                                    <w:szCs w:val="28"/>
                                  </w:rPr>
                                  <w:alias w:val="Подзаголовок"/>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4770D6" w:rsidRDefault="004770D6">
                                    <w:pPr>
                                      <w:pStyle w:val="af8"/>
                                      <w:spacing w:before="40" w:after="40"/>
                                      <w:rPr>
                                        <w:caps/>
                                        <w:color w:val="1F3864" w:themeColor="accent5" w:themeShade="80"/>
                                        <w:sz w:val="28"/>
                                        <w:szCs w:val="28"/>
                                      </w:rPr>
                                    </w:pPr>
                                    <w:r>
                                      <w:rPr>
                                        <w:caps/>
                                        <w:color w:val="1F3864" w:themeColor="accent5" w:themeShade="80"/>
                                        <w:sz w:val="28"/>
                                        <w:szCs w:val="28"/>
                                      </w:rPr>
                                      <w:t>[Подзаголовок документа]</w:t>
                                    </w:r>
                                  </w:p>
                                </w:sdtContent>
                              </w:sdt>
                              <w:sdt>
                                <w:sdtPr>
                                  <w:rPr>
                                    <w:caps/>
                                    <w:color w:val="4472C4"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770D6" w:rsidRDefault="006E6BB4">
                                    <w:pPr>
                                      <w:pStyle w:val="af8"/>
                                      <w:spacing w:before="80" w:after="40"/>
                                      <w:rPr>
                                        <w:caps/>
                                        <w:color w:val="4472C4" w:themeColor="accent5"/>
                                        <w:sz w:val="24"/>
                                        <w:szCs w:val="24"/>
                                      </w:rPr>
                                    </w:pPr>
                                    <w:r>
                                      <w:rPr>
                                        <w:caps/>
                                        <w:color w:val="4472C4" w:themeColor="accent5"/>
                                        <w:sz w:val="24"/>
                                        <w:szCs w:val="24"/>
                                      </w:rPr>
                                      <w:t>vit81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rsidR="004770D6" w:rsidRDefault="004770D6" w:rsidP="004770D6">
                          <w:pPr>
                            <w:pStyle w:val="af8"/>
                            <w:spacing w:before="40" w:after="560" w:line="216" w:lineRule="auto"/>
                            <w:rPr>
                              <w:color w:val="5B9BD5" w:themeColor="accent1"/>
                              <w:sz w:val="72"/>
                              <w:szCs w:val="72"/>
                            </w:rPr>
                          </w:pPr>
                          <w:sdt>
                            <w:sdtPr>
                              <w:rPr>
                                <w:rFonts w:ascii="Times New Roman" w:hAnsi="Times New Roman" w:cs="Times New Roman"/>
                                <w:sz w:val="24"/>
                                <w:szCs w:val="24"/>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4770D6">
                                <w:rPr>
                                  <w:rFonts w:ascii="Times New Roman" w:hAnsi="Times New Roman" w:cs="Times New Roman"/>
                                  <w:sz w:val="24"/>
                                  <w:szCs w:val="24"/>
                                </w:rPr>
                                <w:t>Отчет о комплексном проведении исследования приложения «Nocommerce» и его исходных кодов.</w:t>
                              </w:r>
                            </w:sdtContent>
                          </w:sdt>
                        </w:p>
                        <w:sdt>
                          <w:sdtPr>
                            <w:rPr>
                              <w:caps/>
                              <w:color w:val="1F3864" w:themeColor="accent5" w:themeShade="80"/>
                              <w:sz w:val="28"/>
                              <w:szCs w:val="28"/>
                            </w:rPr>
                            <w:alias w:val="Подзаголовок"/>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4770D6" w:rsidRDefault="004770D6">
                              <w:pPr>
                                <w:pStyle w:val="af8"/>
                                <w:spacing w:before="40" w:after="40"/>
                                <w:rPr>
                                  <w:caps/>
                                  <w:color w:val="1F3864" w:themeColor="accent5" w:themeShade="80"/>
                                  <w:sz w:val="28"/>
                                  <w:szCs w:val="28"/>
                                </w:rPr>
                              </w:pPr>
                              <w:r>
                                <w:rPr>
                                  <w:caps/>
                                  <w:color w:val="1F3864" w:themeColor="accent5" w:themeShade="80"/>
                                  <w:sz w:val="28"/>
                                  <w:szCs w:val="28"/>
                                </w:rPr>
                                <w:t>[Подзаголовок документа]</w:t>
                              </w:r>
                            </w:p>
                          </w:sdtContent>
                        </w:sdt>
                        <w:sdt>
                          <w:sdtPr>
                            <w:rPr>
                              <w:caps/>
                              <w:color w:val="4472C4"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rsidR="004770D6" w:rsidRDefault="006E6BB4">
                              <w:pPr>
                                <w:pStyle w:val="af8"/>
                                <w:spacing w:before="80" w:after="40"/>
                                <w:rPr>
                                  <w:caps/>
                                  <w:color w:val="4472C4" w:themeColor="accent5"/>
                                  <w:sz w:val="24"/>
                                  <w:szCs w:val="24"/>
                                </w:rPr>
                              </w:pPr>
                              <w:r>
                                <w:rPr>
                                  <w:caps/>
                                  <w:color w:val="4472C4" w:themeColor="accent5"/>
                                  <w:sz w:val="24"/>
                                  <w:szCs w:val="24"/>
                                </w:rPr>
                                <w:t>vit81</w:t>
                              </w:r>
                            </w:p>
                          </w:sdtContent>
                        </w:sdt>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EndPr/>
                                <w:sdtContent>
                                  <w:p w:rsidR="004770D6" w:rsidRDefault="004770D6">
                                    <w:pPr>
                                      <w:pStyle w:val="af8"/>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rsidR="004770D6" w:rsidRDefault="004770D6">
                              <w:pPr>
                                <w:pStyle w:val="af8"/>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24"/>
            </w:rPr>
            <w:br w:type="page"/>
          </w:r>
        </w:p>
      </w:sdtContent>
    </w:sdt>
    <w:p w:rsidR="00C24B28" w:rsidRDefault="00C24B28">
      <w:pPr>
        <w:rPr>
          <w:rFonts w:ascii="Times New Roman" w:hAnsi="Times New Roman" w:cs="Times New Roman"/>
          <w:sz w:val="24"/>
          <w:szCs w:val="24"/>
        </w:rPr>
      </w:pPr>
    </w:p>
    <w:p w:rsidR="00C24B28" w:rsidRDefault="00C24B28">
      <w:pPr>
        <w:rPr>
          <w:rFonts w:ascii="Times New Roman" w:hAnsi="Times New Roman" w:cs="Times New Roman"/>
          <w:sz w:val="24"/>
          <w:szCs w:val="24"/>
        </w:rPr>
      </w:pPr>
    </w:p>
    <w:sdt>
      <w:sdtPr>
        <w:rPr>
          <w:rFonts w:ascii="Times New Roman" w:hAnsi="Times New Roman" w:cs="Times New Roman"/>
          <w:sz w:val="24"/>
          <w:szCs w:val="24"/>
        </w:rPr>
        <w:id w:val="-421336863"/>
        <w:placeholder>
          <w:docPart w:val="DefaultPlaceholder_TEXT"/>
        </w:placeholder>
        <w:docPartObj>
          <w:docPartGallery w:val="Table of Contents"/>
          <w:docPartUnique/>
        </w:docPartObj>
      </w:sdtPr>
      <w:sdtEndPr/>
      <w:sdtContent>
        <w:p w:rsidR="00C24B28" w:rsidRDefault="00916A44">
          <w:pPr>
            <w:pStyle w:val="12"/>
            <w:tabs>
              <w:tab w:val="left" w:pos="658"/>
              <w:tab w:val="right" w:leader="dot" w:pos="9355"/>
            </w:tabs>
            <w:rPr>
              <w:rFonts w:ascii="Times New Roman" w:hAnsi="Times New Roman" w:cs="Times New Roman"/>
            </w:rPr>
          </w:pPr>
          <w:r>
            <w:fldChar w:fldCharType="begin"/>
          </w:r>
          <w:r>
            <w:instrText xml:space="preserve">TOC \o "1-9" \h </w:instrText>
          </w:r>
          <w:r>
            <w:fldChar w:fldCharType="separate"/>
          </w:r>
          <w:hyperlink w:anchor="_Toc1" w:tooltip="#_Toc1" w:history="1">
            <w:r>
              <w:rPr>
                <w:rFonts w:ascii="Times New Roman" w:hAnsi="Times New Roman" w:cs="Times New Roman"/>
              </w:rPr>
              <w:t>1.</w:t>
            </w:r>
            <w:r>
              <w:tab/>
            </w:r>
            <w:r>
              <w:rPr>
                <w:rStyle w:val="af"/>
              </w:rPr>
              <w:t>Вводная часть</w:t>
            </w:r>
            <w:r>
              <w:tab/>
            </w:r>
            <w:r>
              <w:fldChar w:fldCharType="begin"/>
            </w:r>
            <w:r>
              <w:instrText>PAGEREF _Toc1 \h</w:instrText>
            </w:r>
            <w:r>
              <w:fldChar w:fldCharType="separate"/>
            </w:r>
            <w:r>
              <w:t>3</w:t>
            </w:r>
            <w:r>
              <w:fldChar w:fldCharType="end"/>
            </w:r>
          </w:hyperlink>
        </w:p>
        <w:p w:rsidR="00C24B28" w:rsidRDefault="00FC4CC0">
          <w:pPr>
            <w:pStyle w:val="24"/>
            <w:tabs>
              <w:tab w:val="right" w:leader="dot" w:pos="9355"/>
            </w:tabs>
            <w:rPr>
              <w:rFonts w:ascii="Times New Roman" w:hAnsi="Times New Roman" w:cs="Times New Roman"/>
            </w:rPr>
          </w:pPr>
          <w:hyperlink w:anchor="_Toc2" w:tooltip="#_Toc2" w:history="1">
            <w:r w:rsidR="00916A44">
              <w:rPr>
                <w:rStyle w:val="af"/>
                <w:rFonts w:ascii="Times New Roman" w:hAnsi="Times New Roman" w:cs="Times New Roman"/>
              </w:rPr>
              <w:t>1.1 Постановка задачи</w:t>
            </w:r>
            <w:r w:rsidR="00916A44">
              <w:tab/>
            </w:r>
            <w:r w:rsidR="00916A44">
              <w:fldChar w:fldCharType="begin"/>
            </w:r>
            <w:r w:rsidR="00916A44">
              <w:instrText>PAGEREF _Toc2 \h</w:instrText>
            </w:r>
            <w:r w:rsidR="00916A44">
              <w:fldChar w:fldCharType="separate"/>
            </w:r>
            <w:r w:rsidR="00916A44">
              <w:t>3</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3" w:tooltip="#_Toc3" w:history="1">
            <w:r w:rsidR="00916A44">
              <w:rPr>
                <w:rStyle w:val="af"/>
                <w:rFonts w:ascii="Times New Roman" w:hAnsi="Times New Roman" w:cs="Times New Roman"/>
              </w:rPr>
              <w:t>1.2 Исходные данные</w:t>
            </w:r>
            <w:r w:rsidR="00916A44">
              <w:tab/>
            </w:r>
            <w:r w:rsidR="00916A44">
              <w:fldChar w:fldCharType="begin"/>
            </w:r>
            <w:r w:rsidR="00916A44">
              <w:instrText>PAGEREF _Toc3 \h</w:instrText>
            </w:r>
            <w:r w:rsidR="00916A44">
              <w:fldChar w:fldCharType="separate"/>
            </w:r>
            <w:r w:rsidR="00916A44">
              <w:t>3</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4" w:tooltip="#_Toc4" w:history="1">
            <w:r w:rsidR="00916A44">
              <w:rPr>
                <w:rStyle w:val="af"/>
                <w:rFonts w:ascii="Times New Roman" w:hAnsi="Times New Roman" w:cs="Times New Roman"/>
              </w:rPr>
              <w:t>1.3 Методы анализа, нормативные документы</w:t>
            </w:r>
            <w:r w:rsidR="00916A44">
              <w:tab/>
            </w:r>
            <w:r w:rsidR="00916A44">
              <w:fldChar w:fldCharType="begin"/>
            </w:r>
            <w:r w:rsidR="00916A44">
              <w:instrText>PAGEREF _Toc4 \h</w:instrText>
            </w:r>
            <w:r w:rsidR="00916A44">
              <w:fldChar w:fldCharType="separate"/>
            </w:r>
            <w:r w:rsidR="00916A44">
              <w:t>3</w:t>
            </w:r>
            <w:r w:rsidR="00916A44">
              <w:fldChar w:fldCharType="end"/>
            </w:r>
          </w:hyperlink>
        </w:p>
        <w:p w:rsidR="00C24B28" w:rsidRDefault="00FC4CC0">
          <w:pPr>
            <w:pStyle w:val="12"/>
            <w:tabs>
              <w:tab w:val="left" w:pos="658"/>
              <w:tab w:val="right" w:leader="dot" w:pos="9355"/>
            </w:tabs>
            <w:rPr>
              <w:rFonts w:ascii="Times New Roman" w:hAnsi="Times New Roman" w:cs="Times New Roman"/>
            </w:rPr>
          </w:pPr>
          <w:hyperlink w:anchor="_Toc5" w:tooltip="#_Toc5" w:history="1">
            <w:r w:rsidR="00916A44">
              <w:rPr>
                <w:rFonts w:ascii="Times New Roman" w:hAnsi="Times New Roman" w:cs="Times New Roman"/>
              </w:rPr>
              <w:t>2.</w:t>
            </w:r>
            <w:r w:rsidR="00916A44">
              <w:tab/>
            </w:r>
            <w:r w:rsidR="00916A44">
              <w:rPr>
                <w:rStyle w:val="af"/>
                <w:rFonts w:ascii="Times New Roman" w:hAnsi="Times New Roman" w:cs="Times New Roman"/>
              </w:rPr>
              <w:t>Исследование и анализ кода на выявление уязвимостей</w:t>
            </w:r>
            <w:r w:rsidR="00916A44">
              <w:tab/>
            </w:r>
            <w:r w:rsidR="00916A44">
              <w:fldChar w:fldCharType="begin"/>
            </w:r>
            <w:r w:rsidR="00916A44">
              <w:instrText>PAGEREF _Toc5 \h</w:instrText>
            </w:r>
            <w:r w:rsidR="00916A44">
              <w:fldChar w:fldCharType="separate"/>
            </w:r>
            <w:r w:rsidR="00916A44">
              <w:t>3</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6" w:tooltip="#_Toc6" w:history="1">
            <w:r w:rsidR="00916A44">
              <w:rPr>
                <w:rStyle w:val="af"/>
                <w:rFonts w:ascii="Times New Roman" w:hAnsi="Times New Roman" w:cs="Times New Roman"/>
              </w:rPr>
              <w:t>2.1 Используемое ПО в процессе анализа</w:t>
            </w:r>
            <w:r w:rsidR="00916A44">
              <w:tab/>
            </w:r>
            <w:r w:rsidR="00916A44">
              <w:fldChar w:fldCharType="begin"/>
            </w:r>
            <w:r w:rsidR="00916A44">
              <w:instrText>PAGEREF _Toc6 \h</w:instrText>
            </w:r>
            <w:r w:rsidR="00916A44">
              <w:fldChar w:fldCharType="separate"/>
            </w:r>
            <w:r w:rsidR="00916A44">
              <w:t>3</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7" w:tooltip="#_Toc7" w:history="1">
            <w:r w:rsidR="00916A44">
              <w:rPr>
                <w:rStyle w:val="af"/>
                <w:rFonts w:ascii="Times New Roman" w:hAnsi="Times New Roman" w:cs="Times New Roman"/>
              </w:rPr>
              <w:t>2.2 Результаты SATS (красиво оформить)</w:t>
            </w:r>
            <w:r w:rsidR="00916A44">
              <w:tab/>
            </w:r>
            <w:r w:rsidR="00916A44">
              <w:fldChar w:fldCharType="begin"/>
            </w:r>
            <w:r w:rsidR="00916A44">
              <w:instrText>PAGEREF _Toc7 \h</w:instrText>
            </w:r>
            <w:r w:rsidR="00916A44">
              <w:fldChar w:fldCharType="separate"/>
            </w:r>
            <w:r w:rsidR="00916A44">
              <w:t>3</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8" w:tooltip="#_Toc8" w:history="1">
            <w:r w:rsidR="00916A44">
              <w:rPr>
                <w:rStyle w:val="af"/>
                <w:rFonts w:ascii="Times New Roman" w:hAnsi="Times New Roman" w:cs="Times New Roman"/>
              </w:rPr>
              <w:t>2.3 Отчет по найденным уязвимостям</w:t>
            </w:r>
            <w:r w:rsidR="00916A44">
              <w:tab/>
            </w:r>
            <w:r w:rsidR="00916A44">
              <w:fldChar w:fldCharType="begin"/>
            </w:r>
            <w:r w:rsidR="00916A44">
              <w:instrText>PAGEREF _Toc8 \h</w:instrText>
            </w:r>
            <w:r w:rsidR="00916A44">
              <w:fldChar w:fldCharType="separate"/>
            </w:r>
            <w:r w:rsidR="00916A44">
              <w:t>4</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9" w:tooltip="#_Toc9" w:history="1">
            <w:r w:rsidR="00916A44">
              <w:rPr>
                <w:rStyle w:val="af"/>
                <w:rFonts w:ascii="Times New Roman" w:hAnsi="Times New Roman" w:cs="Times New Roman"/>
              </w:rPr>
              <w:t>2.4 Отчет по соблюдению рекомендаций и нормативных документов при разработке</w:t>
            </w:r>
            <w:r w:rsidR="00916A44">
              <w:tab/>
            </w:r>
            <w:r w:rsidR="00916A44">
              <w:fldChar w:fldCharType="begin"/>
            </w:r>
            <w:r w:rsidR="00916A44">
              <w:instrText>PAGEREF _Toc9 \h</w:instrText>
            </w:r>
            <w:r w:rsidR="00916A44">
              <w:fldChar w:fldCharType="separate"/>
            </w:r>
            <w:r w:rsidR="00916A44">
              <w:t>4</w:t>
            </w:r>
            <w:r w:rsidR="00916A44">
              <w:fldChar w:fldCharType="end"/>
            </w:r>
          </w:hyperlink>
        </w:p>
        <w:p w:rsidR="00C24B28" w:rsidRDefault="00FC4CC0">
          <w:pPr>
            <w:pStyle w:val="12"/>
            <w:tabs>
              <w:tab w:val="left" w:pos="658"/>
              <w:tab w:val="right" w:leader="dot" w:pos="9355"/>
            </w:tabs>
            <w:rPr>
              <w:rFonts w:ascii="Times New Roman" w:hAnsi="Times New Roman" w:cs="Times New Roman"/>
            </w:rPr>
          </w:pPr>
          <w:hyperlink w:anchor="_Toc10" w:tooltip="#_Toc10" w:history="1">
            <w:r w:rsidR="00916A44">
              <w:rPr>
                <w:rFonts w:ascii="Times New Roman" w:hAnsi="Times New Roman" w:cs="Times New Roman"/>
              </w:rPr>
              <w:t>3.</w:t>
            </w:r>
            <w:r w:rsidR="00916A44">
              <w:tab/>
            </w:r>
            <w:r w:rsidR="00916A44">
              <w:rPr>
                <w:rStyle w:val="af"/>
                <w:rFonts w:ascii="Times New Roman" w:hAnsi="Times New Roman" w:cs="Times New Roman"/>
              </w:rPr>
              <w:t>Заключен и рекомендации</w:t>
            </w:r>
            <w:r w:rsidR="00916A44">
              <w:tab/>
            </w:r>
            <w:r w:rsidR="00916A44">
              <w:fldChar w:fldCharType="begin"/>
            </w:r>
            <w:r w:rsidR="00916A44">
              <w:instrText>PAGEREF _Toc10 \h</w:instrText>
            </w:r>
            <w:r w:rsidR="00916A44">
              <w:fldChar w:fldCharType="separate"/>
            </w:r>
            <w:r w:rsidR="00916A44">
              <w:t>6</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11" w:tooltip="#_Toc11" w:history="1">
            <w:r w:rsidR="00916A44">
              <w:rPr>
                <w:rStyle w:val="af"/>
                <w:rFonts w:ascii="Times New Roman" w:hAnsi="Times New Roman" w:cs="Times New Roman"/>
              </w:rPr>
              <w:t>3.1 Рекомендации по улучшению процесса разработки</w:t>
            </w:r>
            <w:r w:rsidR="00916A44">
              <w:tab/>
            </w:r>
            <w:r w:rsidR="00916A44">
              <w:fldChar w:fldCharType="begin"/>
            </w:r>
            <w:r w:rsidR="00916A44">
              <w:instrText>PAGEREF _Toc11 \h</w:instrText>
            </w:r>
            <w:r w:rsidR="00916A44">
              <w:fldChar w:fldCharType="separate"/>
            </w:r>
            <w:r w:rsidR="00916A44">
              <w:t>7</w:t>
            </w:r>
            <w:r w:rsidR="00916A44">
              <w:fldChar w:fldCharType="end"/>
            </w:r>
          </w:hyperlink>
        </w:p>
        <w:p w:rsidR="00C24B28" w:rsidRDefault="00FC4CC0">
          <w:pPr>
            <w:pStyle w:val="24"/>
            <w:tabs>
              <w:tab w:val="right" w:leader="dot" w:pos="9355"/>
            </w:tabs>
            <w:rPr>
              <w:rFonts w:ascii="Times New Roman" w:hAnsi="Times New Roman" w:cs="Times New Roman"/>
            </w:rPr>
          </w:pPr>
          <w:hyperlink w:anchor="_Toc12" w:tooltip="#_Toc12" w:history="1">
            <w:r w:rsidR="00916A44">
              <w:rPr>
                <w:rStyle w:val="af"/>
                <w:rFonts w:ascii="Times New Roman" w:hAnsi="Times New Roman" w:cs="Times New Roman"/>
              </w:rPr>
              <w:t>3.2 ссылки на стандарты</w:t>
            </w:r>
            <w:r w:rsidR="00916A44">
              <w:tab/>
            </w:r>
            <w:r w:rsidR="00916A44">
              <w:fldChar w:fldCharType="begin"/>
            </w:r>
            <w:r w:rsidR="00916A44">
              <w:instrText>PAGEREF _Toc12 \h</w:instrText>
            </w:r>
            <w:r w:rsidR="00916A44">
              <w:fldChar w:fldCharType="separate"/>
            </w:r>
            <w:r w:rsidR="00916A44">
              <w:t>7</w:t>
            </w:r>
            <w:r w:rsidR="00916A44">
              <w:fldChar w:fldCharType="end"/>
            </w:r>
          </w:hyperlink>
        </w:p>
        <w:p w:rsidR="00C24B28" w:rsidRDefault="00916A44">
          <w:pPr>
            <w:rPr>
              <w:rFonts w:ascii="Times New Roman" w:hAnsi="Times New Roman" w:cs="Times New Roman"/>
              <w:sz w:val="24"/>
              <w:szCs w:val="24"/>
            </w:rPr>
          </w:pPr>
          <w:r>
            <w:fldChar w:fldCharType="end"/>
          </w:r>
        </w:p>
      </w:sdtContent>
    </w:sdt>
    <w:p w:rsidR="00C24B28" w:rsidRDefault="00916A44">
      <w:pPr>
        <w:rPr>
          <w:rFonts w:ascii="Times New Roman" w:hAnsi="Times New Roman" w:cs="Times New Roman"/>
          <w:sz w:val="24"/>
          <w:szCs w:val="24"/>
        </w:rPr>
      </w:pPr>
      <w:r>
        <w:rPr>
          <w:rFonts w:ascii="Times New Roman" w:hAnsi="Times New Roman" w:cs="Times New Roman"/>
          <w:sz w:val="24"/>
          <w:szCs w:val="24"/>
        </w:rPr>
        <w:br w:type="page" w:clear="all"/>
      </w:r>
    </w:p>
    <w:p w:rsidR="00C24B28" w:rsidRDefault="00916A44">
      <w:pPr>
        <w:pStyle w:val="1"/>
        <w:numPr>
          <w:ilvl w:val="0"/>
          <w:numId w:val="10"/>
        </w:numPr>
        <w:spacing w:after="0"/>
        <w:ind w:left="0" w:firstLine="0"/>
        <w:rPr>
          <w:sz w:val="24"/>
          <w:szCs w:val="24"/>
        </w:rPr>
      </w:pPr>
      <w:bookmarkStart w:id="0" w:name="_Toc1"/>
      <w:r>
        <w:lastRenderedPageBreak/>
        <w:t>Вводная часть</w:t>
      </w:r>
      <w:bookmarkEnd w:id="0"/>
    </w:p>
    <w:p w:rsidR="00C24B28" w:rsidRDefault="00916A44">
      <w:pPr>
        <w:pStyle w:val="2"/>
      </w:pPr>
      <w:bookmarkStart w:id="1" w:name="_Toc2"/>
      <w:r>
        <w:rPr>
          <w:rStyle w:val="20"/>
        </w:rPr>
        <w:t>1.1 Постановка задачи</w:t>
      </w:r>
      <w:bookmarkEnd w:id="1"/>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Необходимо провести комплексный анализ процесса разработки и протестировать на наличие других веб-уязвимостей.</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Провести комплексное исследования приложения «</w:t>
      </w:r>
      <w:proofErr w:type="spellStart"/>
      <w:r>
        <w:rPr>
          <w:rFonts w:ascii="Times New Roman" w:hAnsi="Times New Roman" w:cs="Times New Roman"/>
          <w:sz w:val="24"/>
          <w:szCs w:val="24"/>
        </w:rPr>
        <w:t>Nocommerce</w:t>
      </w:r>
      <w:proofErr w:type="spellEnd"/>
      <w:r>
        <w:rPr>
          <w:rFonts w:ascii="Times New Roman" w:hAnsi="Times New Roman" w:cs="Times New Roman"/>
          <w:sz w:val="24"/>
          <w:szCs w:val="24"/>
        </w:rPr>
        <w:t xml:space="preserve">» и </w:t>
      </w:r>
      <w:proofErr w:type="gramStart"/>
      <w:r>
        <w:rPr>
          <w:rFonts w:ascii="Times New Roman" w:hAnsi="Times New Roman" w:cs="Times New Roman"/>
          <w:sz w:val="24"/>
          <w:szCs w:val="24"/>
        </w:rPr>
        <w:t>его  исходных</w:t>
      </w:r>
      <w:proofErr w:type="gramEnd"/>
      <w:r>
        <w:rPr>
          <w:rFonts w:ascii="Times New Roman" w:hAnsi="Times New Roman" w:cs="Times New Roman"/>
          <w:sz w:val="24"/>
          <w:szCs w:val="24"/>
        </w:rPr>
        <w:t xml:space="preserve"> кодов</w:t>
      </w:r>
    </w:p>
    <w:p w:rsidR="00C24B28" w:rsidRDefault="00C24B28">
      <w:pPr>
        <w:spacing w:after="0" w:line="240" w:lineRule="auto"/>
        <w:jc w:val="center"/>
        <w:rPr>
          <w:rFonts w:ascii="Times New Roman" w:hAnsi="Times New Roman" w:cs="Times New Roman"/>
          <w:sz w:val="24"/>
          <w:szCs w:val="24"/>
        </w:rPr>
      </w:pPr>
    </w:p>
    <w:p w:rsidR="00C24B28" w:rsidRDefault="00916A44">
      <w:pPr>
        <w:pStyle w:val="2"/>
      </w:pPr>
      <w:bookmarkStart w:id="2" w:name="_Toc3"/>
      <w:r>
        <w:rPr>
          <w:rStyle w:val="20"/>
        </w:rPr>
        <w:t>1.2 Исходные данные</w:t>
      </w:r>
      <w:bookmarkEnd w:id="2"/>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Компания предоставляет комплексное веб-приложение в сфере электронной коммерции «</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Компания недавно столкнулась с массовой утечкой данных о своих пользователях и их покупках. «Брешь», через которую произошла утечка данных устранили, по информации фирмы подрядчика, которая ведет саму разработку приложения.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Своих специалистов по информационной безопасности у компании нет. Деталей по найденным и исправленным уязвимостям компании подрядчик не предоставил. </w:t>
      </w:r>
    </w:p>
    <w:p w:rsidR="00C24B28" w:rsidRDefault="00C24B28">
      <w:pPr>
        <w:spacing w:after="0" w:line="240" w:lineRule="auto"/>
        <w:jc w:val="center"/>
        <w:rPr>
          <w:rFonts w:ascii="Times New Roman" w:hAnsi="Times New Roman" w:cs="Times New Roman"/>
          <w:sz w:val="24"/>
          <w:szCs w:val="24"/>
        </w:rPr>
      </w:pPr>
    </w:p>
    <w:p w:rsidR="00C24B28" w:rsidRDefault="00916A44">
      <w:pPr>
        <w:pStyle w:val="2"/>
      </w:pPr>
      <w:bookmarkStart w:id="3" w:name="_Toc4"/>
      <w:r>
        <w:rPr>
          <w:rStyle w:val="20"/>
        </w:rPr>
        <w:t>1.3 Методы анализа, нормативные документы</w:t>
      </w:r>
      <w:bookmarkEnd w:id="3"/>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﻿При анализе кода был применен метод SAST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 статический анализатор исходного кода.</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Анализ сетевого трафика с помощью инструмента </w:t>
      </w:r>
      <w:proofErr w:type="spellStart"/>
      <w:r>
        <w:rPr>
          <w:rFonts w:ascii="Times New Roman" w:hAnsi="Times New Roman" w:cs="Times New Roman"/>
          <w:sz w:val="24"/>
          <w:szCs w:val="24"/>
        </w:rPr>
        <w:t>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Использование нормативных документов: ГОСТ Р 58412 - 2019, PCI DSS</w:t>
      </w:r>
    </w:p>
    <w:p w:rsidR="00C24B28" w:rsidRDefault="00C24B28">
      <w:pPr>
        <w:jc w:val="both"/>
        <w:rPr>
          <w:rFonts w:ascii="Times New Roman" w:hAnsi="Times New Roman" w:cs="Times New Roman"/>
          <w:sz w:val="24"/>
          <w:szCs w:val="24"/>
        </w:rPr>
      </w:pPr>
    </w:p>
    <w:p w:rsidR="00C24B28" w:rsidRDefault="00916A44">
      <w:pPr>
        <w:pStyle w:val="1"/>
        <w:numPr>
          <w:ilvl w:val="0"/>
          <w:numId w:val="10"/>
        </w:numPr>
        <w:ind w:left="0" w:firstLine="0"/>
        <w:rPr>
          <w:sz w:val="24"/>
          <w:szCs w:val="24"/>
        </w:rPr>
      </w:pPr>
      <w:bookmarkStart w:id="4" w:name="_Toc5"/>
      <w:r>
        <w:rPr>
          <w:rStyle w:val="10"/>
        </w:rPr>
        <w:t>Исследование и анализ кода на выявление уязвимостей</w:t>
      </w:r>
      <w:bookmarkEnd w:id="4"/>
    </w:p>
    <w:p w:rsidR="00C24B28" w:rsidRDefault="00916A44">
      <w:pPr>
        <w:pStyle w:val="2"/>
      </w:pPr>
      <w:bookmarkStart w:id="5" w:name="_Toc6"/>
      <w:r>
        <w:rPr>
          <w:rStyle w:val="20"/>
        </w:rPr>
        <w:t>2.1 Используемое ПО в процессе анализа</w:t>
      </w:r>
      <w:bookmarkEnd w:id="5"/>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Развернута </w:t>
      </w:r>
      <w:r w:rsidR="00AF7226">
        <w:rPr>
          <w:rFonts w:ascii="Times New Roman" w:hAnsi="Times New Roman" w:cs="Times New Roman"/>
          <w:sz w:val="24"/>
          <w:szCs w:val="24"/>
        </w:rPr>
        <w:t>виртуальная</w:t>
      </w:r>
      <w:r>
        <w:rPr>
          <w:rFonts w:ascii="Times New Roman" w:hAnsi="Times New Roman" w:cs="Times New Roman"/>
          <w:sz w:val="24"/>
          <w:szCs w:val="24"/>
        </w:rPr>
        <w:t xml:space="preserve"> машин</w:t>
      </w:r>
      <w:r w:rsidR="00AF7226">
        <w:rPr>
          <w:rFonts w:ascii="Times New Roman" w:hAnsi="Times New Roman" w:cs="Times New Roman"/>
          <w:sz w:val="24"/>
          <w:szCs w:val="24"/>
        </w:rPr>
        <w:t>а</w:t>
      </w:r>
      <w:r>
        <w:rPr>
          <w:rFonts w:ascii="Times New Roman" w:hAnsi="Times New Roman" w:cs="Times New Roman"/>
          <w:sz w:val="24"/>
          <w:szCs w:val="24"/>
        </w:rPr>
        <w:t xml:space="preserve"> на базе </w:t>
      </w:r>
      <w:proofErr w:type="spellStart"/>
      <w:r>
        <w:rPr>
          <w:rFonts w:ascii="Times New Roman" w:hAnsi="Times New Roman" w:cs="Times New Roman"/>
          <w:sz w:val="24"/>
          <w:szCs w:val="24"/>
        </w:rPr>
        <w:t>Oracle</w:t>
      </w:r>
      <w:proofErr w:type="spellEnd"/>
      <w:r>
        <w:rPr>
          <w:rFonts w:ascii="Times New Roman" w:hAnsi="Times New Roman" w:cs="Times New Roman"/>
          <w:sz w:val="24"/>
          <w:szCs w:val="24"/>
        </w:rPr>
        <w:t xml:space="preserve"> VM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На ВМ были развернуты предоставленные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образы и запущены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сервера «</w:t>
      </w:r>
      <w:proofErr w:type="spellStart"/>
      <w:r>
        <w:rPr>
          <w:rFonts w:ascii="Times New Roman" w:hAnsi="Times New Roman" w:cs="Times New Roman"/>
          <w:sz w:val="24"/>
          <w:szCs w:val="24"/>
        </w:rPr>
        <w:t>Nocommerce</w:t>
      </w:r>
      <w:proofErr w:type="spellEnd"/>
      <w:r>
        <w:rPr>
          <w:rFonts w:ascii="Times New Roman" w:hAnsi="Times New Roman" w:cs="Times New Roman"/>
          <w:sz w:val="24"/>
          <w:szCs w:val="24"/>
        </w:rPr>
        <w:t xml:space="preserve">». </w:t>
      </w:r>
      <w:r w:rsidR="00AF7226">
        <w:rPr>
          <w:rFonts w:ascii="Times New Roman" w:hAnsi="Times New Roman" w:cs="Times New Roman"/>
          <w:sz w:val="24"/>
          <w:szCs w:val="24"/>
        </w:rPr>
        <w:t>Операционная система</w:t>
      </w:r>
      <w:r>
        <w:rPr>
          <w:rFonts w:ascii="Times New Roman" w:hAnsi="Times New Roman" w:cs="Times New Roman"/>
          <w:sz w:val="24"/>
          <w:szCs w:val="24"/>
        </w:rPr>
        <w:t xml:space="preserve"> </w:t>
      </w:r>
      <w:proofErr w:type="spellStart"/>
      <w:r>
        <w:rPr>
          <w:rFonts w:ascii="Times New Roman" w:hAnsi="Times New Roman" w:cs="Times New Roman"/>
          <w:sz w:val="24"/>
          <w:szCs w:val="24"/>
        </w:rPr>
        <w:t>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использовалась для проведения тестирования и поиска уязвимостей при работе приложения.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Анализе кода SAST проводился на платформах gitlab.com и snyk.io. Анализировались предоставленные </w:t>
      </w:r>
      <w:proofErr w:type="spellStart"/>
      <w:r>
        <w:rPr>
          <w:rFonts w:ascii="Times New Roman" w:hAnsi="Times New Roman" w:cs="Times New Roman"/>
          <w:sz w:val="24"/>
          <w:szCs w:val="24"/>
        </w:rPr>
        <w:t>репозитории</w:t>
      </w:r>
      <w:proofErr w:type="spellEnd"/>
      <w:r>
        <w:rPr>
          <w:rFonts w:ascii="Times New Roman" w:hAnsi="Times New Roman" w:cs="Times New Roman"/>
          <w:sz w:val="24"/>
          <w:szCs w:val="24"/>
        </w:rPr>
        <w:t>:</w:t>
      </w:r>
    </w:p>
    <w:p w:rsidR="00C24B28" w:rsidRDefault="00916A44">
      <w:pPr>
        <w:pStyle w:val="afa"/>
        <w:numPr>
          <w:ilvl w:val="0"/>
          <w:numId w:val="8"/>
        </w:numPr>
        <w:spacing w:after="0" w:line="24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netology-code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necommerce-backend</w:t>
      </w:r>
      <w:proofErr w:type="spellEnd"/>
      <w:r>
        <w:rPr>
          <w:rFonts w:ascii="Times New Roman" w:hAnsi="Times New Roman" w:cs="Times New Roman"/>
          <w:sz w:val="24"/>
          <w:szCs w:val="24"/>
        </w:rPr>
        <w:t xml:space="preserve"> (отвечающий за серверную часть)</w:t>
      </w:r>
    </w:p>
    <w:p w:rsidR="00C24B28" w:rsidRPr="00FC39C3" w:rsidRDefault="00916A44">
      <w:pPr>
        <w:pStyle w:val="afa"/>
        <w:numPr>
          <w:ilvl w:val="0"/>
          <w:numId w:val="8"/>
        </w:numPr>
        <w:spacing w:after="0" w:line="240" w:lineRule="auto"/>
        <w:contextualSpacing w:val="0"/>
        <w:jc w:val="both"/>
        <w:rPr>
          <w:rFonts w:ascii="Times New Roman" w:hAnsi="Times New Roman" w:cs="Times New Roman"/>
          <w:sz w:val="24"/>
          <w:szCs w:val="24"/>
          <w:lang w:val="en-US"/>
        </w:rPr>
      </w:pPr>
      <w:proofErr w:type="spellStart"/>
      <w:r w:rsidRPr="00FC39C3">
        <w:rPr>
          <w:rFonts w:ascii="Times New Roman" w:hAnsi="Times New Roman" w:cs="Times New Roman"/>
          <w:sz w:val="24"/>
          <w:szCs w:val="24"/>
          <w:lang w:val="en-US"/>
        </w:rPr>
        <w:t>netology</w:t>
      </w:r>
      <w:proofErr w:type="spellEnd"/>
      <w:r w:rsidRPr="00FC39C3">
        <w:rPr>
          <w:rFonts w:ascii="Times New Roman" w:hAnsi="Times New Roman" w:cs="Times New Roman"/>
          <w:sz w:val="24"/>
          <w:szCs w:val="24"/>
          <w:lang w:val="en-US"/>
        </w:rPr>
        <w:t>-code/</w:t>
      </w:r>
      <w:proofErr w:type="spellStart"/>
      <w:r w:rsidRPr="00FC39C3">
        <w:rPr>
          <w:rFonts w:ascii="Times New Roman" w:hAnsi="Times New Roman" w:cs="Times New Roman"/>
          <w:sz w:val="24"/>
          <w:szCs w:val="24"/>
          <w:lang w:val="en-US"/>
        </w:rPr>
        <w:t>necommerce</w:t>
      </w:r>
      <w:proofErr w:type="spellEnd"/>
      <w:r w:rsidRPr="00FC39C3">
        <w:rPr>
          <w:rFonts w:ascii="Times New Roman" w:hAnsi="Times New Roman" w:cs="Times New Roman"/>
          <w:sz w:val="24"/>
          <w:szCs w:val="24"/>
          <w:lang w:val="en-US"/>
        </w:rPr>
        <w:t>-frontend (</w:t>
      </w:r>
      <w:r>
        <w:rPr>
          <w:rFonts w:ascii="Times New Roman" w:hAnsi="Times New Roman" w:cs="Times New Roman"/>
          <w:sz w:val="24"/>
          <w:szCs w:val="24"/>
        </w:rPr>
        <w:t>отвечающий</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за</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веб</w:t>
      </w:r>
      <w:r w:rsidRPr="00FC39C3">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FC39C3">
        <w:rPr>
          <w:rFonts w:ascii="Times New Roman" w:hAnsi="Times New Roman" w:cs="Times New Roman"/>
          <w:sz w:val="24"/>
          <w:szCs w:val="24"/>
          <w:lang w:val="en-US"/>
        </w:rPr>
        <w:t>)</w:t>
      </w:r>
    </w:p>
    <w:p w:rsidR="00C24B28" w:rsidRPr="00FC39C3" w:rsidRDefault="00C24B28">
      <w:pPr>
        <w:spacing w:after="0" w:line="240" w:lineRule="auto"/>
        <w:jc w:val="both"/>
        <w:rPr>
          <w:rFonts w:ascii="Times New Roman" w:hAnsi="Times New Roman" w:cs="Times New Roman"/>
          <w:sz w:val="24"/>
          <w:szCs w:val="24"/>
          <w:lang w:val="en-US"/>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Инструмент для анализа трафика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(версия 4), применялся для исследования обмена трафиком между клиентом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и сервером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w:t>
      </w:r>
    </w:p>
    <w:p w:rsidR="00C24B28" w:rsidRDefault="00C24B28">
      <w:pPr>
        <w:jc w:val="both"/>
        <w:rPr>
          <w:rFonts w:ascii="Times New Roman" w:hAnsi="Times New Roman" w:cs="Times New Roman"/>
          <w:sz w:val="24"/>
          <w:szCs w:val="24"/>
        </w:rPr>
      </w:pPr>
    </w:p>
    <w:p w:rsidR="00C24B28" w:rsidRDefault="00FC39C3">
      <w:pPr>
        <w:pStyle w:val="2"/>
      </w:pPr>
      <w:bookmarkStart w:id="6" w:name="_Toc7"/>
      <w:r>
        <w:rPr>
          <w:noProof/>
          <w:lang w:eastAsia="ru-RU"/>
        </w:rPr>
        <w:lastRenderedPageBreak/>
        <w:drawing>
          <wp:anchor distT="0" distB="0" distL="114300" distR="114300" simplePos="0" relativeHeight="251658240" behindDoc="1" locked="0" layoutInCell="1" allowOverlap="1" wp14:anchorId="15729F54" wp14:editId="69571CB9">
            <wp:simplePos x="0" y="0"/>
            <wp:positionH relativeFrom="margin">
              <wp:align>right</wp:align>
            </wp:positionH>
            <wp:positionV relativeFrom="page">
              <wp:posOffset>1051560</wp:posOffset>
            </wp:positionV>
            <wp:extent cx="5935980" cy="204216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lnerable.png"/>
                    <pic:cNvPicPr/>
                  </pic:nvPicPr>
                  <pic:blipFill>
                    <a:blip r:embed="rId8">
                      <a:extLst>
                        <a:ext uri="{28A0092B-C50C-407E-A947-70E740481C1C}">
                          <a14:useLocalDpi xmlns:a14="http://schemas.microsoft.com/office/drawing/2010/main" val="0"/>
                        </a:ext>
                      </a:extLst>
                    </a:blip>
                    <a:stretch>
                      <a:fillRect/>
                    </a:stretch>
                  </pic:blipFill>
                  <pic:spPr>
                    <a:xfrm>
                      <a:off x="0" y="0"/>
                      <a:ext cx="5935980" cy="2042160"/>
                    </a:xfrm>
                    <a:prstGeom prst="rect">
                      <a:avLst/>
                    </a:prstGeom>
                  </pic:spPr>
                </pic:pic>
              </a:graphicData>
            </a:graphic>
            <wp14:sizeRelH relativeFrom="margin">
              <wp14:pctWidth>0</wp14:pctWidth>
            </wp14:sizeRelH>
            <wp14:sizeRelV relativeFrom="margin">
              <wp14:pctHeight>0</wp14:pctHeight>
            </wp14:sizeRelV>
          </wp:anchor>
        </w:drawing>
      </w:r>
      <w:r w:rsidR="00916A44">
        <w:rPr>
          <w:rStyle w:val="20"/>
        </w:rPr>
        <w:t>2.2 Результаты SATS (красиво оформить</w:t>
      </w:r>
      <w:r w:rsidR="00A316C0" w:rsidRPr="00A316C0">
        <w:rPr>
          <w:rStyle w:val="20"/>
        </w:rPr>
        <w:t xml:space="preserve">, </w:t>
      </w:r>
      <w:r w:rsidR="00A316C0">
        <w:rPr>
          <w:rStyle w:val="20"/>
        </w:rPr>
        <w:t xml:space="preserve">добавить анализ </w:t>
      </w:r>
      <w:proofErr w:type="spellStart"/>
      <w:r w:rsidR="00A316C0">
        <w:rPr>
          <w:rStyle w:val="20"/>
          <w:lang w:val="en-US"/>
        </w:rPr>
        <w:t>wireshark</w:t>
      </w:r>
      <w:proofErr w:type="spellEnd"/>
      <w:r w:rsidR="00916A44">
        <w:rPr>
          <w:rStyle w:val="20"/>
        </w:rPr>
        <w:t>)</w:t>
      </w:r>
      <w:bookmarkEnd w:id="6"/>
    </w:p>
    <w:p w:rsidR="00FC39C3" w:rsidRDefault="00FC39C3" w:rsidP="00FC39C3">
      <w:pPr>
        <w:spacing w:after="0" w:line="240" w:lineRule="auto"/>
        <w:ind w:firstLine="652"/>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sidRPr="00B86A9E">
        <w:rPr>
          <w:rFonts w:ascii="Times New Roman" w:hAnsi="Times New Roman" w:cs="Times New Roman"/>
          <w:b/>
          <w:sz w:val="24"/>
          <w:szCs w:val="24"/>
        </w:rPr>
        <w:t xml:space="preserve">При анализе кода </w:t>
      </w:r>
      <w:proofErr w:type="spellStart"/>
      <w:r w:rsidRPr="00B86A9E">
        <w:rPr>
          <w:rFonts w:ascii="Times New Roman" w:hAnsi="Times New Roman" w:cs="Times New Roman"/>
          <w:b/>
          <w:sz w:val="24"/>
          <w:szCs w:val="24"/>
        </w:rPr>
        <w:t>репозитория</w:t>
      </w:r>
      <w:proofErr w:type="spellEnd"/>
      <w:r w:rsidRPr="00B86A9E">
        <w:rPr>
          <w:rFonts w:ascii="Times New Roman" w:hAnsi="Times New Roman" w:cs="Times New Roman"/>
          <w:b/>
          <w:sz w:val="24"/>
          <w:szCs w:val="24"/>
        </w:rPr>
        <w:t xml:space="preserve"> </w:t>
      </w:r>
      <w:proofErr w:type="spellStart"/>
      <w:r w:rsidRPr="00B86A9E">
        <w:rPr>
          <w:rFonts w:ascii="Times New Roman" w:hAnsi="Times New Roman" w:cs="Times New Roman"/>
          <w:b/>
          <w:sz w:val="24"/>
          <w:szCs w:val="24"/>
        </w:rPr>
        <w:t>netology-code</w:t>
      </w:r>
      <w:proofErr w:type="spellEnd"/>
      <w:r w:rsidRPr="00B86A9E">
        <w:rPr>
          <w:rFonts w:ascii="Times New Roman" w:hAnsi="Times New Roman" w:cs="Times New Roman"/>
          <w:b/>
          <w:sz w:val="24"/>
          <w:szCs w:val="24"/>
        </w:rPr>
        <w:t>/</w:t>
      </w:r>
      <w:proofErr w:type="spellStart"/>
      <w:r w:rsidRPr="00B86A9E">
        <w:rPr>
          <w:rFonts w:ascii="Times New Roman" w:hAnsi="Times New Roman" w:cs="Times New Roman"/>
          <w:b/>
          <w:sz w:val="24"/>
          <w:szCs w:val="24"/>
        </w:rPr>
        <w:t>necommerce-backend</w:t>
      </w:r>
      <w:proofErr w:type="spellEnd"/>
      <w:r w:rsidRPr="00B86A9E">
        <w:rPr>
          <w:rFonts w:ascii="Times New Roman" w:hAnsi="Times New Roman" w:cs="Times New Roman"/>
          <w:b/>
          <w:sz w:val="24"/>
          <w:szCs w:val="24"/>
        </w:rPr>
        <w:t xml:space="preserve"> обнаружены следующие уязвимости</w:t>
      </w:r>
      <w:r>
        <w:rPr>
          <w:rFonts w:ascii="Times New Roman" w:hAnsi="Times New Roman" w:cs="Times New Roman"/>
          <w:sz w:val="24"/>
          <w:szCs w:val="24"/>
        </w:rPr>
        <w:t>:</w:t>
      </w:r>
    </w:p>
    <w:p w:rsidR="00C24B28" w:rsidRPr="00B86A9E"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 xml:space="preserve">Имеющие отношение к </w:t>
      </w:r>
      <w:proofErr w:type="spellStart"/>
      <w:r w:rsidRPr="00B86A9E">
        <w:rPr>
          <w:rFonts w:ascii="Times New Roman" w:hAnsi="Times New Roman" w:cs="Times New Roman"/>
          <w:sz w:val="24"/>
          <w:szCs w:val="24"/>
        </w:rPr>
        <w:t>docker</w:t>
      </w:r>
      <w:proofErr w:type="spellEnd"/>
      <w:r w:rsidRPr="00B86A9E">
        <w:rPr>
          <w:rFonts w:ascii="Times New Roman" w:hAnsi="Times New Roman" w:cs="Times New Roman"/>
          <w:sz w:val="24"/>
          <w:szCs w:val="24"/>
        </w:rPr>
        <w:t xml:space="preserve"> образу: </w:t>
      </w:r>
    </w:p>
    <w:p w:rsidR="00C24B28" w:rsidRPr="00B86A9E" w:rsidRDefault="00FC39C3"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13 критических уязвимостей, 24</w:t>
      </w:r>
      <w:r w:rsidR="00916A44" w:rsidRPr="00B86A9E">
        <w:rPr>
          <w:rFonts w:ascii="Times New Roman" w:hAnsi="Times New Roman" w:cs="Times New Roman"/>
          <w:sz w:val="24"/>
          <w:szCs w:val="24"/>
        </w:rPr>
        <w:t xml:space="preserve"> уязв</w:t>
      </w:r>
      <w:r w:rsidRPr="00B86A9E">
        <w:rPr>
          <w:rFonts w:ascii="Times New Roman" w:hAnsi="Times New Roman" w:cs="Times New Roman"/>
          <w:sz w:val="24"/>
          <w:szCs w:val="24"/>
        </w:rPr>
        <w:t>имостей высокого уровня и 20</w:t>
      </w:r>
      <w:r w:rsidR="00916A44" w:rsidRPr="00B86A9E">
        <w:rPr>
          <w:rFonts w:ascii="Times New Roman" w:hAnsi="Times New Roman" w:cs="Times New Roman"/>
          <w:sz w:val="24"/>
          <w:szCs w:val="24"/>
        </w:rPr>
        <w:t xml:space="preserve"> уязвимость среднего уровня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Имеющие отношение к коду:</w:t>
      </w:r>
    </w:p>
    <w:p w:rsidR="00C24B28" w:rsidRPr="00B86A9E"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1 уязвимость высокого уровня</w:t>
      </w:r>
    </w:p>
    <w:p w:rsidR="00C24B28" w:rsidRDefault="00C24B28">
      <w:pPr>
        <w:spacing w:after="0" w:line="240" w:lineRule="auto"/>
        <w:ind w:firstLine="652"/>
        <w:jc w:val="both"/>
        <w:rPr>
          <w:rFonts w:ascii="Times New Roman" w:hAnsi="Times New Roman" w:cs="Times New Roman"/>
          <w:sz w:val="24"/>
          <w:szCs w:val="24"/>
        </w:rPr>
      </w:pPr>
    </w:p>
    <w:p w:rsidR="00C24B28" w:rsidRPr="00B86A9E" w:rsidRDefault="00916A44">
      <w:pPr>
        <w:spacing w:after="0" w:line="240" w:lineRule="auto"/>
        <w:ind w:firstLine="652"/>
        <w:jc w:val="both"/>
        <w:rPr>
          <w:rFonts w:ascii="Times New Roman" w:hAnsi="Times New Roman" w:cs="Times New Roman"/>
          <w:b/>
          <w:sz w:val="24"/>
          <w:szCs w:val="24"/>
        </w:rPr>
      </w:pPr>
      <w:r w:rsidRPr="00B86A9E">
        <w:rPr>
          <w:rFonts w:ascii="Times New Roman" w:hAnsi="Times New Roman" w:cs="Times New Roman"/>
          <w:b/>
          <w:sz w:val="24"/>
          <w:szCs w:val="24"/>
        </w:rPr>
        <w:t xml:space="preserve">При анализе кода </w:t>
      </w:r>
      <w:proofErr w:type="spellStart"/>
      <w:r w:rsidRPr="00B86A9E">
        <w:rPr>
          <w:rFonts w:ascii="Times New Roman" w:hAnsi="Times New Roman" w:cs="Times New Roman"/>
          <w:b/>
          <w:sz w:val="24"/>
          <w:szCs w:val="24"/>
        </w:rPr>
        <w:t>репозитория</w:t>
      </w:r>
      <w:proofErr w:type="spellEnd"/>
      <w:r w:rsidRPr="00B86A9E">
        <w:rPr>
          <w:rFonts w:ascii="Times New Roman" w:hAnsi="Times New Roman" w:cs="Times New Roman"/>
          <w:b/>
          <w:sz w:val="24"/>
          <w:szCs w:val="24"/>
        </w:rPr>
        <w:t xml:space="preserve"> </w:t>
      </w:r>
      <w:proofErr w:type="spellStart"/>
      <w:r w:rsidRPr="00B86A9E">
        <w:rPr>
          <w:rFonts w:ascii="Times New Roman" w:hAnsi="Times New Roman" w:cs="Times New Roman"/>
          <w:b/>
          <w:sz w:val="24"/>
          <w:szCs w:val="24"/>
        </w:rPr>
        <w:t>netology-code</w:t>
      </w:r>
      <w:proofErr w:type="spellEnd"/>
      <w:r w:rsidRPr="00B86A9E">
        <w:rPr>
          <w:rFonts w:ascii="Times New Roman" w:hAnsi="Times New Roman" w:cs="Times New Roman"/>
          <w:b/>
          <w:sz w:val="24"/>
          <w:szCs w:val="24"/>
        </w:rPr>
        <w:t>/</w:t>
      </w:r>
      <w:proofErr w:type="spellStart"/>
      <w:r w:rsidRPr="00B86A9E">
        <w:rPr>
          <w:rFonts w:ascii="Times New Roman" w:hAnsi="Times New Roman" w:cs="Times New Roman"/>
          <w:b/>
          <w:sz w:val="24"/>
          <w:szCs w:val="24"/>
        </w:rPr>
        <w:t>necommerce-</w:t>
      </w:r>
      <w:r w:rsidR="00AF7226" w:rsidRPr="00B86A9E">
        <w:rPr>
          <w:rFonts w:ascii="Times New Roman" w:hAnsi="Times New Roman" w:cs="Times New Roman"/>
          <w:b/>
          <w:sz w:val="24"/>
          <w:szCs w:val="24"/>
        </w:rPr>
        <w:t>frontend</w:t>
      </w:r>
      <w:proofErr w:type="spellEnd"/>
      <w:r w:rsidR="00AF7226" w:rsidRPr="00B86A9E">
        <w:rPr>
          <w:rFonts w:ascii="Times New Roman" w:hAnsi="Times New Roman" w:cs="Times New Roman"/>
          <w:b/>
          <w:sz w:val="24"/>
          <w:szCs w:val="24"/>
        </w:rPr>
        <w:t xml:space="preserve"> выявлены</w:t>
      </w:r>
      <w:r w:rsidRPr="00B86A9E">
        <w:rPr>
          <w:rFonts w:ascii="Times New Roman" w:hAnsi="Times New Roman" w:cs="Times New Roman"/>
          <w:b/>
          <w:sz w:val="24"/>
          <w:szCs w:val="24"/>
        </w:rPr>
        <w:t xml:space="preserve"> следующие уязвимости:</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Уязвимости связанные с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w:t>
      </w:r>
    </w:p>
    <w:p w:rsidR="00C24B28" w:rsidRPr="00B86A9E" w:rsidRDefault="00916A44" w:rsidP="00B86A9E">
      <w:pPr>
        <w:pStyle w:val="afa"/>
        <w:numPr>
          <w:ilvl w:val="0"/>
          <w:numId w:val="15"/>
        </w:numPr>
        <w:spacing w:after="0" w:line="240" w:lineRule="auto"/>
        <w:jc w:val="both"/>
        <w:rPr>
          <w:rFonts w:ascii="Times New Roman" w:hAnsi="Times New Roman" w:cs="Times New Roman"/>
          <w:sz w:val="24"/>
          <w:szCs w:val="24"/>
        </w:rPr>
      </w:pPr>
      <w:r w:rsidRPr="00B86A9E">
        <w:rPr>
          <w:rFonts w:ascii="Times New Roman" w:hAnsi="Times New Roman" w:cs="Times New Roman"/>
          <w:sz w:val="24"/>
          <w:szCs w:val="24"/>
        </w:rPr>
        <w:t>2</w:t>
      </w:r>
      <w:r w:rsidR="00FC39C3" w:rsidRPr="00B86A9E">
        <w:rPr>
          <w:rFonts w:ascii="Times New Roman" w:hAnsi="Times New Roman" w:cs="Times New Roman"/>
          <w:sz w:val="24"/>
          <w:szCs w:val="24"/>
        </w:rPr>
        <w:t>3 уязвимости высокого уровня, 34</w:t>
      </w:r>
      <w:r w:rsidRPr="00B86A9E">
        <w:rPr>
          <w:rFonts w:ascii="Times New Roman" w:hAnsi="Times New Roman" w:cs="Times New Roman"/>
          <w:sz w:val="24"/>
          <w:szCs w:val="24"/>
        </w:rPr>
        <w:t xml:space="preserve"> уязвимости</w:t>
      </w:r>
    </w:p>
    <w:p w:rsidR="00C24B28" w:rsidRDefault="00C24B28">
      <w:pPr>
        <w:jc w:val="both"/>
        <w:rPr>
          <w:rFonts w:ascii="Times New Roman" w:hAnsi="Times New Roman" w:cs="Times New Roman"/>
          <w:sz w:val="24"/>
          <w:szCs w:val="24"/>
        </w:rPr>
      </w:pPr>
    </w:p>
    <w:p w:rsidR="00C24B28" w:rsidRDefault="00916A44">
      <w:pPr>
        <w:pStyle w:val="2"/>
      </w:pPr>
      <w:bookmarkStart w:id="7" w:name="_Toc8"/>
      <w:r>
        <w:rPr>
          <w:rStyle w:val="20"/>
        </w:rPr>
        <w:t>2.3 Отчет по найденным уязвимостям</w:t>
      </w:r>
      <w:bookmarkEnd w:id="7"/>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В ходе проведения статического анализа кода была выявлена дна уязвимость высокого </w:t>
      </w:r>
      <w:r w:rsidR="00FC39C3">
        <w:rPr>
          <w:rFonts w:ascii="Times New Roman" w:hAnsi="Times New Roman" w:cs="Times New Roman"/>
          <w:sz w:val="24"/>
          <w:szCs w:val="24"/>
        </w:rPr>
        <w:t>уровня:</w:t>
      </w:r>
    </w:p>
    <w:p w:rsidR="00C24B28" w:rsidRPr="00FC39C3" w:rsidRDefault="00916A44">
      <w:pPr>
        <w:spacing w:after="0" w:line="240" w:lineRule="auto"/>
        <w:ind w:firstLine="652"/>
        <w:jc w:val="both"/>
        <w:rPr>
          <w:rFonts w:ascii="Times New Roman" w:hAnsi="Times New Roman" w:cs="Times New Roman"/>
          <w:sz w:val="24"/>
          <w:szCs w:val="24"/>
          <w:lang w:val="en-US"/>
        </w:rPr>
      </w:pPr>
      <w:r w:rsidRPr="00FC39C3">
        <w:rPr>
          <w:rFonts w:ascii="Times New Roman" w:hAnsi="Times New Roman" w:cs="Times New Roman"/>
          <w:sz w:val="24"/>
          <w:szCs w:val="24"/>
          <w:lang w:val="en-US"/>
        </w:rPr>
        <w:t>src/main/kotlin/ru/netology/necommerce/config/AppWebSecurityConfigurerAdapter.kt</w:t>
      </w:r>
    </w:p>
    <w:p w:rsidR="00C24B28" w:rsidRPr="00B86A9E" w:rsidRDefault="00916A44">
      <w:pPr>
        <w:spacing w:after="0" w:line="240" w:lineRule="auto"/>
        <w:ind w:firstLine="652"/>
        <w:jc w:val="both"/>
        <w:rPr>
          <w:rFonts w:ascii="Times New Roman" w:hAnsi="Times New Roman" w:cs="Times New Roman"/>
          <w:b/>
          <w:sz w:val="24"/>
          <w:szCs w:val="24"/>
          <w:lang w:val="en-US"/>
        </w:rPr>
      </w:pPr>
      <w:r w:rsidRPr="00B86A9E">
        <w:rPr>
          <w:rFonts w:ascii="Times New Roman" w:hAnsi="Times New Roman" w:cs="Times New Roman"/>
          <w:b/>
          <w:sz w:val="24"/>
          <w:szCs w:val="24"/>
          <w:lang w:val="en-US"/>
        </w:rPr>
        <w:t>Cross-Site Request Forgery (CSRF) CWE-352</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С помощью </w:t>
      </w:r>
      <w:proofErr w:type="spellStart"/>
      <w:r>
        <w:rPr>
          <w:rFonts w:ascii="Times New Roman" w:hAnsi="Times New Roman" w:cs="Times New Roman"/>
          <w:sz w:val="24"/>
          <w:szCs w:val="24"/>
        </w:rPr>
        <w:t>Cross-Site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Forgery</w:t>
      </w:r>
      <w:proofErr w:type="spellEnd"/>
      <w:r>
        <w:rPr>
          <w:rFonts w:ascii="Times New Roman" w:hAnsi="Times New Roman" w:cs="Times New Roman"/>
          <w:sz w:val="24"/>
          <w:szCs w:val="24"/>
        </w:rPr>
        <w:t xml:space="preserve"> и произошла утечка данных пользователей, так как не были соблюдены меры следующие меры защиты от атак CSRF:</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а) На сервере реализовать механизм «CSRF </w:t>
      </w:r>
      <w:proofErr w:type="spellStart"/>
      <w:r>
        <w:rPr>
          <w:rFonts w:ascii="Times New Roman" w:hAnsi="Times New Roman" w:cs="Times New Roman"/>
          <w:sz w:val="24"/>
          <w:szCs w:val="24"/>
        </w:rPr>
        <w:t>токенов</w:t>
      </w:r>
      <w:proofErr w:type="spellEnd"/>
      <w:r>
        <w:rPr>
          <w:rFonts w:ascii="Times New Roman" w:hAnsi="Times New Roman" w:cs="Times New Roman"/>
          <w:sz w:val="24"/>
          <w:szCs w:val="24"/>
        </w:rPr>
        <w:t xml:space="preserve">». Это такой механизм, когда для каждой сессии пользователя генерируется новый </w:t>
      </w:r>
      <w:proofErr w:type="spellStart"/>
      <w:r>
        <w:rPr>
          <w:rFonts w:ascii="Times New Roman" w:hAnsi="Times New Roman" w:cs="Times New Roman"/>
          <w:sz w:val="24"/>
          <w:szCs w:val="24"/>
        </w:rPr>
        <w:t>токен</w:t>
      </w:r>
      <w:proofErr w:type="spellEnd"/>
      <w:r>
        <w:rPr>
          <w:rFonts w:ascii="Times New Roman" w:hAnsi="Times New Roman" w:cs="Times New Roman"/>
          <w:sz w:val="24"/>
          <w:szCs w:val="24"/>
        </w:rPr>
        <w:t xml:space="preserve"> и сервер проверяет его </w:t>
      </w:r>
      <w:proofErr w:type="spellStart"/>
      <w:r>
        <w:rPr>
          <w:rFonts w:ascii="Times New Roman" w:hAnsi="Times New Roman" w:cs="Times New Roman"/>
          <w:sz w:val="24"/>
          <w:szCs w:val="24"/>
        </w:rPr>
        <w:t>валидность</w:t>
      </w:r>
      <w:proofErr w:type="spellEnd"/>
      <w:r>
        <w:rPr>
          <w:rFonts w:ascii="Times New Roman" w:hAnsi="Times New Roman" w:cs="Times New Roman"/>
          <w:sz w:val="24"/>
          <w:szCs w:val="24"/>
        </w:rPr>
        <w:t xml:space="preserve"> при любых запросах с клиента.</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б) На сервере проверять заголовки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Referer</w:t>
      </w:r>
      <w:proofErr w:type="spellEnd"/>
      <w:r>
        <w:rPr>
          <w:rFonts w:ascii="Times New Roman" w:hAnsi="Times New Roman" w:cs="Times New Roman"/>
          <w:sz w:val="24"/>
          <w:szCs w:val="24"/>
        </w:rPr>
        <w:t>, в которых содержится адрес источника запроса. Но эти заголовки могут отсутствовать.</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в) Также необходимо всегда требовать от пользователя подтверждать критические действия вводом пароля или вторым фактором аутентификации.</w:t>
      </w:r>
    </w:p>
    <w:p w:rsidR="00C24B28" w:rsidRDefault="00FC39C3">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Выявленные уязвимости, связанные</w:t>
      </w:r>
      <w:r w:rsidR="00916A44">
        <w:rPr>
          <w:rFonts w:ascii="Times New Roman" w:hAnsi="Times New Roman" w:cs="Times New Roman"/>
          <w:sz w:val="24"/>
          <w:szCs w:val="24"/>
        </w:rPr>
        <w:t xml:space="preserve"> с образами </w:t>
      </w:r>
      <w:proofErr w:type="spellStart"/>
      <w:r w:rsidR="00916A44">
        <w:rPr>
          <w:rFonts w:ascii="Times New Roman" w:hAnsi="Times New Roman" w:cs="Times New Roman"/>
          <w:sz w:val="24"/>
          <w:szCs w:val="24"/>
        </w:rPr>
        <w:t>docker</w:t>
      </w:r>
      <w:proofErr w:type="spellEnd"/>
      <w:r w:rsidR="00916A44">
        <w:rPr>
          <w:rFonts w:ascii="Times New Roman" w:hAnsi="Times New Roman" w:cs="Times New Roman"/>
          <w:sz w:val="24"/>
          <w:szCs w:val="24"/>
        </w:rPr>
        <w:t xml:space="preserve"> можно устранить на начальном этапе разработки. Для этого необходимо использовать стандартный дистрибутив операционной системы, установить его на «голую» машину, поставить необходимые пакеты и исправления, создать "идеальный" </w:t>
      </w:r>
      <w:proofErr w:type="spellStart"/>
      <w:r w:rsidR="00916A44">
        <w:rPr>
          <w:rFonts w:ascii="Times New Roman" w:hAnsi="Times New Roman" w:cs="Times New Roman"/>
          <w:sz w:val="24"/>
          <w:szCs w:val="24"/>
        </w:rPr>
        <w:t>docker</w:t>
      </w:r>
      <w:proofErr w:type="spellEnd"/>
      <w:r w:rsidR="00916A44">
        <w:rPr>
          <w:rFonts w:ascii="Times New Roman" w:hAnsi="Times New Roman" w:cs="Times New Roman"/>
          <w:sz w:val="24"/>
          <w:szCs w:val="24"/>
        </w:rPr>
        <w:t xml:space="preserve">-образ. Данный образ необходимо </w:t>
      </w:r>
      <w:r w:rsidR="00CE7D15">
        <w:rPr>
          <w:rFonts w:ascii="Times New Roman" w:hAnsi="Times New Roman" w:cs="Times New Roman"/>
          <w:sz w:val="24"/>
          <w:szCs w:val="24"/>
        </w:rPr>
        <w:t>периодически</w:t>
      </w:r>
      <w:bookmarkStart w:id="8" w:name="_GoBack"/>
      <w:bookmarkEnd w:id="8"/>
      <w:r w:rsidR="00916A44">
        <w:rPr>
          <w:rFonts w:ascii="Times New Roman" w:hAnsi="Times New Roman" w:cs="Times New Roman"/>
          <w:sz w:val="24"/>
          <w:szCs w:val="24"/>
        </w:rPr>
        <w:t xml:space="preserve"> проверять на уязвимости и обновлять установленные приложения.</w:t>
      </w:r>
    </w:p>
    <w:p w:rsidR="00C24B28" w:rsidRDefault="00C24B28">
      <w:pPr>
        <w:jc w:val="both"/>
        <w:rPr>
          <w:rFonts w:ascii="Times New Roman" w:hAnsi="Times New Roman" w:cs="Times New Roman"/>
          <w:sz w:val="24"/>
          <w:szCs w:val="24"/>
        </w:rPr>
      </w:pPr>
    </w:p>
    <w:p w:rsidR="00C24B28" w:rsidRDefault="00916A44">
      <w:pPr>
        <w:pStyle w:val="2"/>
      </w:pPr>
      <w:bookmarkStart w:id="9" w:name="_Toc9"/>
      <w:r>
        <w:rPr>
          <w:rStyle w:val="20"/>
        </w:rPr>
        <w:lastRenderedPageBreak/>
        <w:t>2.4 Отчет по соблюдению рекомендаций и нормативных документов при разработке</w:t>
      </w:r>
      <w:bookmarkEnd w:id="9"/>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При разработке программного продукта не были учтены следующие требования по информационной безопасности стандарта PCI DSS, ГОСТ Р 58412 - 2019: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1. Клиентские сетевые потоки данных должны передаваться в зашифрованном виде</w:t>
      </w:r>
      <w:r>
        <w:rPr>
          <w:rFonts w:ascii="Times New Roman" w:hAnsi="Times New Roman" w:cs="Times New Roman"/>
          <w:sz w:val="24"/>
          <w:szCs w:val="24"/>
        </w:rPr>
        <w:br/>
        <w:t>(пункт 4.1.с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Критичные данные должны передаваться по шифрованному каналу. Сетевые критичные данные должны передаваться по шифрованному каналу. Формально, достаточно использование протокола безопасности TLS, но предпочтительнее обеспечить шифрование передаваемой информации на уровне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канал передачи данных между клиентом и сервером не зашифрован.</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2. Базы данных должны размещаться в подсети, отдельной от подсети приложений</w:t>
      </w:r>
      <w:r>
        <w:rPr>
          <w:rFonts w:ascii="Times New Roman" w:hAnsi="Times New Roman" w:cs="Times New Roman"/>
          <w:sz w:val="24"/>
          <w:szCs w:val="24"/>
        </w:rPr>
        <w:br/>
        <w:t>(пункт 1.3.6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Для уменьшения рисков утечки критичных данных, БД должны размещаться отдельно от подсети, в которой размещены приложения. Учитывая повсеместную виртуализацию, рекомендуется также рассмотреть возможность дополнительного разделения БД и приложений.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БД находится на одном сервере с программой.</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3. Проверка на OWASP (рекомендация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xml:space="preserve">» - проект не проходил проверку на основные угрозы OWASP. </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4. Требования к стойкости пароля (пункт 8.2.3 PCI DSS).</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Должны выбираться пароли, которые не поддаются атаке перебором. Хранение и передача пароля должна быть обеспечена таким образом, чтобы минимизировать вероятность его компрометации (парольные хранилища, раздельное хранение и пр.).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Necommerce</w:t>
      </w:r>
      <w:proofErr w:type="spellEnd"/>
      <w:r>
        <w:rPr>
          <w:rFonts w:ascii="Times New Roman" w:hAnsi="Times New Roman" w:cs="Times New Roman"/>
          <w:sz w:val="24"/>
          <w:szCs w:val="24"/>
        </w:rPr>
        <w:t>» - не обеспечено соответствие паролей требованиям безопасности.</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 Требования ГОСТ Р 58412—2019 "Национальный стандарт Российской Федерации. Защита информации. Разработка безопасного программного обеспечения. Угрозы безопасности информации при разработке программного обеспечения":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5.1 Угроза внедрения уязвимостей программы в исходный код программы в ходе его разработки (пункт 5.3.1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Данная угроза заключается в преднамеренном или непреднамеренном внедрении в исходный код программы ошибок (недостатков), которые при условии их не обнаружения или не исправления могут стать причиной появления уязвимостей программы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обусловлена недостатками в реализованных разработчиком ПО мерах контроля доступа и контроля целостности, применяемых к объектам среды разработки ПО, и мерах по разработке безопасного ПО, в частности: некачественным или неполным проведением статического анализа или экспертизы исходного кода программы, не учётом при создании программы проекта архитектуры программы и/или порядка оформления исходного кода программы, недостатками в мерах, связанных с управлением конфигурацией ПО, обучением работников разработчика ПО в области разработки безопасного ПО и проведением систематического поиска уязвимостей программы.</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Нарушения в создании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образов, в коде обнаружены уязвимости</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5.2 Угрозы безопасности информации при выполнении квалификационного тестирования программного обеспечения (пункт 5.4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Угроза выявления уязвимостей вследствие раскрытия информации о тестировании программного обеспечения (пункт 5.4.2 ГОСТ Р 58412—2019) </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lastRenderedPageBreak/>
        <w:t>Данная угроза заключается в преднамеренном или непреднамеренном раскрытии информации, связанной с тестированием ПО (планы тестирования, описание выполняемых тестов и инструментальных средств, используемых для тестирования программы, фактические результаты тестирования, перечень выявленных при тестировании ПО уязвимостей программы и ошибок ПО). Нарушение конфиденциальности данной информации может способствовать выявлению недостатков ПО и уязвимостей программы, которые в дальнейшем могут быть использованы с целью выполнения компьютерных атак на информационные системы пользователей, применяющих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Нарушения в игнорировании выявленных уязвимостей в ходе статического тестирования (SAST)</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5.3 Угрозы безопасности информации при выполнении инсталляции программы и поддержки приемки программного обеспечения (пункт 5.5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внедрения уязвимостей в обновления программного обеспечения (пункт 5.5.3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Данная угроза заключается в получении пользователем обновлений ПО, содержащих внедренные уязвимости программы или уязвимости программы, появившиеся в результате ошибок или неквалифицированных действий работников разработчика ПО при определении и реализации процедуры обновления ПО. Уязвимости программы могут быть внедрены в обновления компонентов </w:t>
      </w:r>
      <w:r w:rsidR="006E6BB4">
        <w:rPr>
          <w:rFonts w:ascii="Times New Roman" w:hAnsi="Times New Roman" w:cs="Times New Roman"/>
          <w:sz w:val="24"/>
          <w:szCs w:val="24"/>
        </w:rPr>
        <w:t>ПО собственные разработки</w:t>
      </w:r>
      <w:r>
        <w:rPr>
          <w:rFonts w:ascii="Times New Roman" w:hAnsi="Times New Roman" w:cs="Times New Roman"/>
          <w:sz w:val="24"/>
          <w:szCs w:val="24"/>
        </w:rPr>
        <w:t>, а также в обновления компонентов ПО, которые заимствуют у сторонних разработчиков ПО. Внедрение уязвимостей программы может быть осуществлено путем модификации (включая подмену) обновлений ПО при их передаче пользователю из среды разработки ПО, при их передаче пользователю из среды разработки стороннего разработчика ПО и при их передаче разработчику из среды разработки стороннего разработчика ПО. Уязвимости программы могут быть внедрены в обновления заимствованных у сторонних разработчиков ПО компонентов путем их модификации в среде разработки стороннего разработчика ПО.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 xml:space="preserve">Нарушения в создании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образов - наличие не обновлённого программного обеспечения с выявленными уязвимостями</w:t>
      </w:r>
    </w:p>
    <w:p w:rsidR="00C24B28" w:rsidRDefault="00C24B28">
      <w:pPr>
        <w:spacing w:after="0" w:line="240" w:lineRule="auto"/>
        <w:ind w:firstLine="652"/>
        <w:jc w:val="both"/>
        <w:rPr>
          <w:rFonts w:ascii="Times New Roman" w:hAnsi="Times New Roman" w:cs="Times New Roman"/>
          <w:sz w:val="24"/>
          <w:szCs w:val="24"/>
        </w:rPr>
      </w:pP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5.4 Угрозы безопасности информации при решении проблем в программном обеспечении (пункт 5.6 ГОСТ Р 58412—2019) в процессе эксплуатации/</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не исправления обнаруженных уязвимостей программы (пункт 5.6.1 ГОСТ Р 58412—2019)</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Данная угроза заключается в том, что обнаруженные ошибки ПО, которые могут стать причиной появления уязвимостей, не исправляют или исправляют несвоевременно вследствие неквалифицированных действий работников разработчика при определении и реализации процедур отслеживания и исправления обнаруженных ошибок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 а также мерах по разработке безопасного ПО, в частности: отсутствием мер, связанных с решением проблем в ПО в процессе эксплуатации, недостатками в процедурах, связанных с отслеживанием и исправлением обнаруженных ошибок ПО и обучением работников разработчика ПО в области разработки безопасного ПО</w:t>
      </w:r>
    </w:p>
    <w:p w:rsidR="00C24B28" w:rsidRDefault="00916A44">
      <w:pPr>
        <w:spacing w:after="0" w:line="240" w:lineRule="auto"/>
        <w:ind w:firstLine="652"/>
        <w:jc w:val="both"/>
        <w:rPr>
          <w:rFonts w:ascii="Times New Roman" w:hAnsi="Times New Roman" w:cs="Times New Roman"/>
          <w:sz w:val="24"/>
          <w:szCs w:val="24"/>
        </w:rPr>
      </w:pPr>
      <w:r>
        <w:rPr>
          <w:rFonts w:ascii="Times New Roman" w:hAnsi="Times New Roman" w:cs="Times New Roman"/>
          <w:sz w:val="24"/>
          <w:szCs w:val="24"/>
        </w:rPr>
        <w:t>Нарушения в игнорировании выявленных уязвимостей и/или отсутствии компенсационных мер по недопустимости реализации уязвимости. Выявленные в ходе тестов (SAST) уязвимости не отслеживаются и не исправляются.</w:t>
      </w:r>
    </w:p>
    <w:p w:rsidR="00C24B28" w:rsidRDefault="00C24B28">
      <w:pPr>
        <w:rPr>
          <w:rFonts w:ascii="Times New Roman" w:hAnsi="Times New Roman" w:cs="Times New Roman"/>
          <w:sz w:val="24"/>
          <w:szCs w:val="24"/>
        </w:rPr>
      </w:pPr>
    </w:p>
    <w:p w:rsidR="00C24B28" w:rsidRDefault="00C24B28">
      <w:pPr>
        <w:rPr>
          <w:rFonts w:ascii="Times New Roman" w:hAnsi="Times New Roman" w:cs="Times New Roman"/>
          <w:sz w:val="24"/>
          <w:szCs w:val="24"/>
        </w:rPr>
      </w:pPr>
    </w:p>
    <w:p w:rsidR="00C24B28" w:rsidRDefault="00916A44">
      <w:pPr>
        <w:pStyle w:val="1"/>
        <w:numPr>
          <w:ilvl w:val="0"/>
          <w:numId w:val="10"/>
        </w:numPr>
        <w:ind w:left="0" w:firstLine="0"/>
        <w:rPr>
          <w:sz w:val="24"/>
          <w:szCs w:val="24"/>
        </w:rPr>
      </w:pPr>
      <w:bookmarkStart w:id="10" w:name="_Toc10"/>
      <w:r>
        <w:lastRenderedPageBreak/>
        <w:t>Заключен и рекомендации</w:t>
      </w:r>
      <w:bookmarkEnd w:id="10"/>
    </w:p>
    <w:p w:rsidR="006E6BB4" w:rsidRPr="006E6BB4" w:rsidRDefault="006E6BB4" w:rsidP="006E6BB4">
      <w:pPr>
        <w:rPr>
          <w:rFonts w:ascii="Times New Roman" w:hAnsi="Times New Roman" w:cs="Times New Roman"/>
          <w:sz w:val="24"/>
          <w:szCs w:val="24"/>
        </w:rPr>
      </w:pPr>
      <w:bookmarkStart w:id="11" w:name="_Toc11"/>
      <w:r w:rsidRPr="006E6BB4">
        <w:rPr>
          <w:rFonts w:ascii="Times New Roman" w:hAnsi="Times New Roman" w:cs="Times New Roman"/>
          <w:sz w:val="24"/>
          <w:szCs w:val="24"/>
        </w:rPr>
        <w:t>Уче</w:t>
      </w:r>
      <w:r>
        <w:rPr>
          <w:rFonts w:ascii="Times New Roman" w:hAnsi="Times New Roman" w:cs="Times New Roman"/>
          <w:sz w:val="24"/>
          <w:szCs w:val="24"/>
        </w:rPr>
        <w:t xml:space="preserve">сть в работе рекомендации стандарта </w:t>
      </w:r>
      <w:r>
        <w:rPr>
          <w:rFonts w:ascii="Times New Roman" w:hAnsi="Times New Roman" w:cs="Times New Roman"/>
          <w:sz w:val="24"/>
          <w:szCs w:val="24"/>
          <w:lang w:val="en-US"/>
        </w:rPr>
        <w:t>PCI</w:t>
      </w:r>
      <w:r w:rsidRPr="006E6BB4">
        <w:rPr>
          <w:rFonts w:ascii="Times New Roman" w:hAnsi="Times New Roman" w:cs="Times New Roman"/>
          <w:sz w:val="24"/>
          <w:szCs w:val="24"/>
        </w:rPr>
        <w:t xml:space="preserve"> </w:t>
      </w:r>
      <w:r>
        <w:rPr>
          <w:rFonts w:ascii="Times New Roman" w:hAnsi="Times New Roman" w:cs="Times New Roman"/>
          <w:sz w:val="24"/>
          <w:szCs w:val="24"/>
          <w:lang w:val="en-US"/>
        </w:rPr>
        <w:t>DSS</w:t>
      </w:r>
      <w:r w:rsidRPr="006E6BB4">
        <w:rPr>
          <w:rFonts w:ascii="Times New Roman" w:hAnsi="Times New Roman" w:cs="Times New Roman"/>
          <w:sz w:val="24"/>
          <w:szCs w:val="24"/>
        </w:rPr>
        <w:t xml:space="preserve"> </w:t>
      </w:r>
      <w:r>
        <w:rPr>
          <w:rFonts w:ascii="Times New Roman" w:hAnsi="Times New Roman" w:cs="Times New Roman"/>
          <w:sz w:val="24"/>
          <w:szCs w:val="24"/>
        </w:rPr>
        <w:t xml:space="preserve">перечисленные в пункте 2.4. Устранить выявленные уязвимости при проведении статического анализа кода и </w:t>
      </w:r>
      <w:proofErr w:type="spellStart"/>
      <w:r>
        <w:rPr>
          <w:rFonts w:ascii="Times New Roman" w:hAnsi="Times New Roman" w:cs="Times New Roman"/>
          <w:sz w:val="24"/>
          <w:szCs w:val="24"/>
          <w:lang w:val="en-US"/>
        </w:rPr>
        <w:t>docker</w:t>
      </w:r>
      <w:proofErr w:type="spellEnd"/>
      <w:r w:rsidRPr="006E6BB4">
        <w:rPr>
          <w:rFonts w:ascii="Times New Roman" w:hAnsi="Times New Roman" w:cs="Times New Roman"/>
          <w:sz w:val="24"/>
          <w:szCs w:val="24"/>
        </w:rPr>
        <w:t>-</w:t>
      </w:r>
      <w:r>
        <w:rPr>
          <w:rFonts w:ascii="Times New Roman" w:hAnsi="Times New Roman" w:cs="Times New Roman"/>
          <w:sz w:val="24"/>
          <w:szCs w:val="24"/>
        </w:rPr>
        <w:t xml:space="preserve">образов. </w:t>
      </w:r>
    </w:p>
    <w:p w:rsidR="00C24B28" w:rsidRDefault="00916A44">
      <w:pPr>
        <w:pStyle w:val="2"/>
      </w:pPr>
      <w:r>
        <w:t>3.1 Рекомендации по улучшению процесса разработки</w:t>
      </w:r>
      <w:bookmarkEnd w:id="11"/>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Организовать периодическое обучение работников и периодический анализ программы обучения работников;</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 xml:space="preserve">На этапе планирования учесть требования и оценить </w:t>
      </w:r>
      <w:r w:rsidR="00FC39C3">
        <w:rPr>
          <w:rFonts w:ascii="Times New Roman" w:hAnsi="Times New Roman" w:cs="Times New Roman"/>
          <w:sz w:val="24"/>
          <w:szCs w:val="24"/>
        </w:rPr>
        <w:t>риски,</w:t>
      </w:r>
      <w:r>
        <w:rPr>
          <w:rFonts w:ascii="Times New Roman" w:hAnsi="Times New Roman" w:cs="Times New Roman"/>
          <w:sz w:val="24"/>
          <w:szCs w:val="24"/>
        </w:rPr>
        <w:t xml:space="preserve"> связанные с безопасностью</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На стадии разработки регулярно проводить статический анализ исходного кода программы;</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Внедрить на стадии разработки регистрацию событий, связанных с фактами изменения элементов конфигурации</w:t>
      </w:r>
    </w:p>
    <w:p w:rsidR="00C24B28" w:rsidRDefault="00916A44">
      <w:pPr>
        <w:pStyle w:val="afa"/>
        <w:numPr>
          <w:ilvl w:val="0"/>
          <w:numId w:val="13"/>
        </w:numPr>
        <w:spacing w:after="0"/>
        <w:ind w:left="283"/>
        <w:contextualSpacing w:val="0"/>
        <w:jc w:val="both"/>
        <w:rPr>
          <w:rFonts w:ascii="Times New Roman" w:hAnsi="Times New Roman" w:cs="Times New Roman"/>
          <w:sz w:val="24"/>
          <w:szCs w:val="24"/>
        </w:rPr>
      </w:pPr>
      <w:r>
        <w:rPr>
          <w:rFonts w:ascii="Times New Roman" w:hAnsi="Times New Roman" w:cs="Times New Roman"/>
          <w:sz w:val="24"/>
          <w:szCs w:val="24"/>
        </w:rPr>
        <w:t>На этапе разработки обязательно отрабатывать результаты анализа SATS:</w:t>
      </w:r>
    </w:p>
    <w:p w:rsidR="00C24B28" w:rsidRDefault="00FC39C3" w:rsidP="00AF7226">
      <w:pPr>
        <w:spacing w:after="0"/>
        <w:ind w:left="283" w:firstLine="1"/>
        <w:rPr>
          <w:rFonts w:ascii="Times New Roman" w:hAnsi="Times New Roman" w:cs="Times New Roman"/>
          <w:sz w:val="24"/>
          <w:szCs w:val="24"/>
        </w:rPr>
      </w:pPr>
      <w:r>
        <w:rPr>
          <w:rFonts w:ascii="Times New Roman" w:hAnsi="Times New Roman" w:cs="Times New Roman"/>
          <w:sz w:val="24"/>
          <w:szCs w:val="24"/>
        </w:rPr>
        <w:t>а) у</w:t>
      </w:r>
      <w:r w:rsidR="00916A44">
        <w:rPr>
          <w:rFonts w:ascii="Times New Roman" w:hAnsi="Times New Roman" w:cs="Times New Roman"/>
          <w:sz w:val="24"/>
          <w:szCs w:val="24"/>
        </w:rPr>
        <w:t>брать ложные срабатывания, устранить уязвимости, проверить исправления</w:t>
      </w:r>
    </w:p>
    <w:p w:rsidR="00C24B28" w:rsidRDefault="00FC39C3" w:rsidP="00AF7226">
      <w:pPr>
        <w:spacing w:after="0"/>
        <w:ind w:left="283" w:firstLine="1"/>
        <w:rPr>
          <w:rFonts w:ascii="Times New Roman" w:hAnsi="Times New Roman" w:cs="Times New Roman"/>
          <w:sz w:val="24"/>
          <w:szCs w:val="24"/>
        </w:rPr>
      </w:pPr>
      <w:r>
        <w:rPr>
          <w:rFonts w:ascii="Times New Roman" w:hAnsi="Times New Roman" w:cs="Times New Roman"/>
          <w:sz w:val="24"/>
          <w:szCs w:val="24"/>
        </w:rPr>
        <w:t>б) п</w:t>
      </w:r>
      <w:r w:rsidR="00916A44">
        <w:rPr>
          <w:rFonts w:ascii="Times New Roman" w:hAnsi="Times New Roman" w:cs="Times New Roman"/>
          <w:sz w:val="24"/>
          <w:szCs w:val="24"/>
        </w:rPr>
        <w:t>роверить версии зависимостей на наличие уязвимостей.</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На этапе тестирования проверять приложения специальными инструментами, призванными в автоматизированном режиме выявлять типичные уязвимости</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На этапе тестирования необходимо устранить уязвимости, имеющие критический и высокий уровень опасности</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Внедрить практику экспертизы исходного кода программы сторонними экспертами в области ИБ;</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Ввести в организации определение, документирование и соблюдение политики информационной безопасности;</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Ввести в практику регистрацию выявленных уязвимостей, отслеживание их устранения.</w:t>
      </w:r>
    </w:p>
    <w:p w:rsidR="00C24B28" w:rsidRDefault="00916A44">
      <w:pPr>
        <w:pStyle w:val="afa"/>
        <w:numPr>
          <w:ilvl w:val="0"/>
          <w:numId w:val="14"/>
        </w:numPr>
        <w:spacing w:after="0"/>
        <w:ind w:left="283"/>
        <w:contextualSpacing w:val="0"/>
      </w:pPr>
      <w:r>
        <w:rPr>
          <w:rFonts w:ascii="Times New Roman" w:hAnsi="Times New Roman" w:cs="Times New Roman"/>
          <w:sz w:val="24"/>
          <w:szCs w:val="24"/>
        </w:rPr>
        <w:t>Использование системы управления конфигурацией ПО;</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Защита от несанкционированного доступа к элементам конфигурации;</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Перед выпуском релиза рекомендуется устранить уязвимости, имеющие уровень опасности средний.</w:t>
      </w:r>
    </w:p>
    <w:p w:rsidR="00C24B28" w:rsidRDefault="00916A44">
      <w:pPr>
        <w:pStyle w:val="afa"/>
        <w:numPr>
          <w:ilvl w:val="0"/>
          <w:numId w:val="14"/>
        </w:numPr>
        <w:spacing w:after="0"/>
        <w:ind w:left="283"/>
        <w:contextualSpacing w:val="0"/>
        <w:rPr>
          <w:rFonts w:ascii="Times New Roman" w:hAnsi="Times New Roman" w:cs="Times New Roman"/>
          <w:sz w:val="24"/>
          <w:szCs w:val="24"/>
        </w:rPr>
      </w:pPr>
      <w:r>
        <w:rPr>
          <w:rFonts w:ascii="Times New Roman" w:hAnsi="Times New Roman" w:cs="Times New Roman"/>
          <w:sz w:val="24"/>
          <w:szCs w:val="24"/>
        </w:rPr>
        <w:t>К следующему релизу рекомендуется устранить уязвимости с уровнем опасности низкий и инфо.</w:t>
      </w:r>
    </w:p>
    <w:p w:rsidR="00C24B28" w:rsidRDefault="00C24B28">
      <w:pPr>
        <w:rPr>
          <w:rFonts w:ascii="Times New Roman" w:hAnsi="Times New Roman" w:cs="Times New Roman"/>
          <w:sz w:val="24"/>
          <w:szCs w:val="24"/>
        </w:rPr>
      </w:pPr>
    </w:p>
    <w:p w:rsidR="00C24B28" w:rsidRDefault="00916A44">
      <w:pPr>
        <w:pStyle w:val="2"/>
      </w:pPr>
      <w:bookmarkStart w:id="12" w:name="_Toc12"/>
      <w:r>
        <w:t>3.2 ссылки на стандарты</w:t>
      </w:r>
      <w:bookmarkEnd w:id="12"/>
    </w:p>
    <w:p w:rsidR="00C24B28" w:rsidRDefault="00916A44">
      <w:pPr>
        <w:rPr>
          <w:rFonts w:ascii="Times New Roman" w:hAnsi="Times New Roman" w:cs="Times New Roman"/>
          <w:sz w:val="24"/>
          <w:szCs w:val="24"/>
        </w:rPr>
      </w:pPr>
      <w:r>
        <w:rPr>
          <w:rFonts w:ascii="Times New Roman" w:hAnsi="Times New Roman" w:cs="Times New Roman"/>
          <w:sz w:val="24"/>
          <w:szCs w:val="24"/>
        </w:rPr>
        <w:t xml:space="preserve"> </w:t>
      </w:r>
    </w:p>
    <w:sectPr w:rsidR="00C24B28" w:rsidSect="004770D6">
      <w:footerReference w:type="default" r:id="rId9"/>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CC0" w:rsidRDefault="00FC4CC0">
      <w:pPr>
        <w:spacing w:after="0" w:line="240" w:lineRule="auto"/>
      </w:pPr>
      <w:r>
        <w:separator/>
      </w:r>
    </w:p>
  </w:endnote>
  <w:endnote w:type="continuationSeparator" w:id="0">
    <w:p w:rsidR="00FC4CC0" w:rsidRDefault="00FC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B28" w:rsidRDefault="00916A44">
    <w:pPr>
      <w:pStyle w:val="ab"/>
      <w:jc w:val="right"/>
    </w:pPr>
    <w:r>
      <w:fldChar w:fldCharType="begin"/>
    </w:r>
    <w:r>
      <w:instrText>PAGE \* MERGEFORMAT</w:instrText>
    </w:r>
    <w:r>
      <w:fldChar w:fldCharType="separate"/>
    </w:r>
    <w:r w:rsidR="00CE7D15">
      <w:rPr>
        <w:noProof/>
      </w:rPr>
      <w:t>6</w:t>
    </w:r>
    <w:r>
      <w:fldChar w:fldCharType="end"/>
    </w:r>
  </w:p>
  <w:p w:rsidR="00C24B28" w:rsidRDefault="00C24B2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CC0" w:rsidRDefault="00FC4CC0">
      <w:pPr>
        <w:spacing w:after="0" w:line="240" w:lineRule="auto"/>
      </w:pPr>
      <w:r>
        <w:separator/>
      </w:r>
    </w:p>
  </w:footnote>
  <w:footnote w:type="continuationSeparator" w:id="0">
    <w:p w:rsidR="00FC4CC0" w:rsidRDefault="00FC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3E"/>
    <w:multiLevelType w:val="hybridMultilevel"/>
    <w:tmpl w:val="55AAC840"/>
    <w:lvl w:ilvl="0" w:tplc="F93C193A">
      <w:start w:val="1"/>
      <w:numFmt w:val="decimal"/>
      <w:lvlText w:val="%1."/>
      <w:lvlJc w:val="left"/>
      <w:pPr>
        <w:ind w:left="709" w:hanging="360"/>
      </w:pPr>
    </w:lvl>
    <w:lvl w:ilvl="1" w:tplc="3A3C7DFA">
      <w:start w:val="1"/>
      <w:numFmt w:val="lowerLetter"/>
      <w:lvlText w:val="%2."/>
      <w:lvlJc w:val="left"/>
      <w:pPr>
        <w:ind w:left="1429" w:hanging="360"/>
      </w:pPr>
    </w:lvl>
    <w:lvl w:ilvl="2" w:tplc="660C6FA8">
      <w:start w:val="1"/>
      <w:numFmt w:val="lowerRoman"/>
      <w:lvlText w:val="%3."/>
      <w:lvlJc w:val="right"/>
      <w:pPr>
        <w:ind w:left="2149" w:hanging="180"/>
      </w:pPr>
    </w:lvl>
    <w:lvl w:ilvl="3" w:tplc="22903B1A">
      <w:start w:val="1"/>
      <w:numFmt w:val="decimal"/>
      <w:lvlText w:val="%4."/>
      <w:lvlJc w:val="left"/>
      <w:pPr>
        <w:ind w:left="2869" w:hanging="360"/>
      </w:pPr>
    </w:lvl>
    <w:lvl w:ilvl="4" w:tplc="B1EEA558">
      <w:start w:val="1"/>
      <w:numFmt w:val="lowerLetter"/>
      <w:lvlText w:val="%5."/>
      <w:lvlJc w:val="left"/>
      <w:pPr>
        <w:ind w:left="3589" w:hanging="360"/>
      </w:pPr>
    </w:lvl>
    <w:lvl w:ilvl="5" w:tplc="C4741E18">
      <w:start w:val="1"/>
      <w:numFmt w:val="lowerRoman"/>
      <w:lvlText w:val="%6."/>
      <w:lvlJc w:val="right"/>
      <w:pPr>
        <w:ind w:left="4309" w:hanging="180"/>
      </w:pPr>
    </w:lvl>
    <w:lvl w:ilvl="6" w:tplc="0A104314">
      <w:start w:val="1"/>
      <w:numFmt w:val="decimal"/>
      <w:lvlText w:val="%7."/>
      <w:lvlJc w:val="left"/>
      <w:pPr>
        <w:ind w:left="5029" w:hanging="360"/>
      </w:pPr>
    </w:lvl>
    <w:lvl w:ilvl="7" w:tplc="D24EA5EE">
      <w:start w:val="1"/>
      <w:numFmt w:val="lowerLetter"/>
      <w:lvlText w:val="%8."/>
      <w:lvlJc w:val="left"/>
      <w:pPr>
        <w:ind w:left="5749" w:hanging="360"/>
      </w:pPr>
    </w:lvl>
    <w:lvl w:ilvl="8" w:tplc="39DE87CE">
      <w:start w:val="1"/>
      <w:numFmt w:val="lowerRoman"/>
      <w:lvlText w:val="%9."/>
      <w:lvlJc w:val="right"/>
      <w:pPr>
        <w:ind w:left="6469" w:hanging="180"/>
      </w:pPr>
    </w:lvl>
  </w:abstractNum>
  <w:abstractNum w:abstractNumId="1" w15:restartNumberingAfterBreak="0">
    <w:nsid w:val="04457CC9"/>
    <w:multiLevelType w:val="hybridMultilevel"/>
    <w:tmpl w:val="17E296F8"/>
    <w:lvl w:ilvl="0" w:tplc="4EA0E774">
      <w:start w:val="1"/>
      <w:numFmt w:val="decimal"/>
      <w:lvlText w:val="%1."/>
      <w:lvlJc w:val="left"/>
      <w:pPr>
        <w:ind w:left="709" w:hanging="360"/>
      </w:pPr>
      <w:rPr>
        <w:sz w:val="28"/>
      </w:rPr>
    </w:lvl>
    <w:lvl w:ilvl="1" w:tplc="09A69AE4">
      <w:start w:val="1"/>
      <w:numFmt w:val="lowerLetter"/>
      <w:lvlText w:val="%2."/>
      <w:lvlJc w:val="left"/>
      <w:pPr>
        <w:ind w:left="1440" w:hanging="360"/>
      </w:pPr>
    </w:lvl>
    <w:lvl w:ilvl="2" w:tplc="A26CA9B6">
      <w:start w:val="1"/>
      <w:numFmt w:val="lowerRoman"/>
      <w:lvlText w:val="%3."/>
      <w:lvlJc w:val="right"/>
      <w:pPr>
        <w:ind w:left="2160" w:hanging="180"/>
      </w:pPr>
    </w:lvl>
    <w:lvl w:ilvl="3" w:tplc="21DA1858">
      <w:start w:val="1"/>
      <w:numFmt w:val="decimal"/>
      <w:lvlText w:val="%4."/>
      <w:lvlJc w:val="left"/>
      <w:pPr>
        <w:ind w:left="2880" w:hanging="360"/>
      </w:pPr>
    </w:lvl>
    <w:lvl w:ilvl="4" w:tplc="462C8DD2">
      <w:start w:val="1"/>
      <w:numFmt w:val="lowerLetter"/>
      <w:lvlText w:val="%5."/>
      <w:lvlJc w:val="left"/>
      <w:pPr>
        <w:ind w:left="3600" w:hanging="360"/>
      </w:pPr>
    </w:lvl>
    <w:lvl w:ilvl="5" w:tplc="501E1CC2">
      <w:start w:val="1"/>
      <w:numFmt w:val="lowerRoman"/>
      <w:lvlText w:val="%6."/>
      <w:lvlJc w:val="right"/>
      <w:pPr>
        <w:ind w:left="4320" w:hanging="180"/>
      </w:pPr>
    </w:lvl>
    <w:lvl w:ilvl="6" w:tplc="9E7EF5E4">
      <w:start w:val="1"/>
      <w:numFmt w:val="decimal"/>
      <w:lvlText w:val="%7."/>
      <w:lvlJc w:val="left"/>
      <w:pPr>
        <w:ind w:left="5040" w:hanging="360"/>
      </w:pPr>
    </w:lvl>
    <w:lvl w:ilvl="7" w:tplc="DA9C0E6E">
      <w:start w:val="1"/>
      <w:numFmt w:val="lowerLetter"/>
      <w:lvlText w:val="%8."/>
      <w:lvlJc w:val="left"/>
      <w:pPr>
        <w:ind w:left="5760" w:hanging="360"/>
      </w:pPr>
    </w:lvl>
    <w:lvl w:ilvl="8" w:tplc="1292C4A4">
      <w:start w:val="1"/>
      <w:numFmt w:val="lowerRoman"/>
      <w:lvlText w:val="%9."/>
      <w:lvlJc w:val="right"/>
      <w:pPr>
        <w:ind w:left="6480" w:hanging="180"/>
      </w:pPr>
    </w:lvl>
  </w:abstractNum>
  <w:abstractNum w:abstractNumId="2" w15:restartNumberingAfterBreak="0">
    <w:nsid w:val="101B151A"/>
    <w:multiLevelType w:val="hybridMultilevel"/>
    <w:tmpl w:val="70C0D640"/>
    <w:lvl w:ilvl="0" w:tplc="EB945086">
      <w:start w:val="1"/>
      <w:numFmt w:val="decimal"/>
      <w:lvlText w:val="%1."/>
      <w:lvlJc w:val="left"/>
      <w:pPr>
        <w:ind w:left="709" w:hanging="360"/>
      </w:pPr>
    </w:lvl>
    <w:lvl w:ilvl="1" w:tplc="9B62A114">
      <w:start w:val="1"/>
      <w:numFmt w:val="lowerLetter"/>
      <w:lvlText w:val="%2."/>
      <w:lvlJc w:val="left"/>
      <w:pPr>
        <w:ind w:left="1440" w:hanging="360"/>
      </w:pPr>
    </w:lvl>
    <w:lvl w:ilvl="2" w:tplc="1F460C14">
      <w:start w:val="1"/>
      <w:numFmt w:val="lowerRoman"/>
      <w:lvlText w:val="%3."/>
      <w:lvlJc w:val="right"/>
      <w:pPr>
        <w:ind w:left="2160" w:hanging="180"/>
      </w:pPr>
    </w:lvl>
    <w:lvl w:ilvl="3" w:tplc="DE562F72">
      <w:start w:val="1"/>
      <w:numFmt w:val="decimal"/>
      <w:lvlText w:val="%4."/>
      <w:lvlJc w:val="left"/>
      <w:pPr>
        <w:ind w:left="2880" w:hanging="360"/>
      </w:pPr>
    </w:lvl>
    <w:lvl w:ilvl="4" w:tplc="8B689198">
      <w:start w:val="1"/>
      <w:numFmt w:val="lowerLetter"/>
      <w:lvlText w:val="%5."/>
      <w:lvlJc w:val="left"/>
      <w:pPr>
        <w:ind w:left="3600" w:hanging="360"/>
      </w:pPr>
    </w:lvl>
    <w:lvl w:ilvl="5" w:tplc="F36E4E2E">
      <w:start w:val="1"/>
      <w:numFmt w:val="lowerRoman"/>
      <w:lvlText w:val="%6."/>
      <w:lvlJc w:val="right"/>
      <w:pPr>
        <w:ind w:left="4320" w:hanging="180"/>
      </w:pPr>
    </w:lvl>
    <w:lvl w:ilvl="6" w:tplc="C3F62F64">
      <w:start w:val="1"/>
      <w:numFmt w:val="decimal"/>
      <w:lvlText w:val="%7."/>
      <w:lvlJc w:val="left"/>
      <w:pPr>
        <w:ind w:left="5040" w:hanging="360"/>
      </w:pPr>
    </w:lvl>
    <w:lvl w:ilvl="7" w:tplc="5C00EEC4">
      <w:start w:val="1"/>
      <w:numFmt w:val="lowerLetter"/>
      <w:lvlText w:val="%8."/>
      <w:lvlJc w:val="left"/>
      <w:pPr>
        <w:ind w:left="5760" w:hanging="360"/>
      </w:pPr>
    </w:lvl>
    <w:lvl w:ilvl="8" w:tplc="6A42CEB0">
      <w:start w:val="1"/>
      <w:numFmt w:val="lowerRoman"/>
      <w:lvlText w:val="%9."/>
      <w:lvlJc w:val="right"/>
      <w:pPr>
        <w:ind w:left="6480" w:hanging="180"/>
      </w:pPr>
    </w:lvl>
  </w:abstractNum>
  <w:abstractNum w:abstractNumId="3" w15:restartNumberingAfterBreak="0">
    <w:nsid w:val="25142221"/>
    <w:multiLevelType w:val="hybridMultilevel"/>
    <w:tmpl w:val="F9ACCD38"/>
    <w:lvl w:ilvl="0" w:tplc="5FFA6EA6">
      <w:start w:val="1"/>
      <w:numFmt w:val="decimal"/>
      <w:lvlText w:val="%1."/>
      <w:lvlJc w:val="left"/>
      <w:pPr>
        <w:ind w:left="709" w:hanging="360"/>
      </w:pPr>
      <w:rPr>
        <w:sz w:val="28"/>
      </w:rPr>
    </w:lvl>
    <w:lvl w:ilvl="1" w:tplc="74183704">
      <w:start w:val="1"/>
      <w:numFmt w:val="lowerLetter"/>
      <w:lvlText w:val="%2."/>
      <w:lvlJc w:val="left"/>
      <w:pPr>
        <w:ind w:left="1440" w:hanging="360"/>
      </w:pPr>
    </w:lvl>
    <w:lvl w:ilvl="2" w:tplc="EAB0E8BA">
      <w:start w:val="1"/>
      <w:numFmt w:val="lowerRoman"/>
      <w:lvlText w:val="%3."/>
      <w:lvlJc w:val="right"/>
      <w:pPr>
        <w:ind w:left="2160" w:hanging="180"/>
      </w:pPr>
    </w:lvl>
    <w:lvl w:ilvl="3" w:tplc="BFC80122">
      <w:start w:val="1"/>
      <w:numFmt w:val="decimal"/>
      <w:lvlText w:val="%4."/>
      <w:lvlJc w:val="left"/>
      <w:pPr>
        <w:ind w:left="2880" w:hanging="360"/>
      </w:pPr>
    </w:lvl>
    <w:lvl w:ilvl="4" w:tplc="AFF01E16">
      <w:start w:val="1"/>
      <w:numFmt w:val="lowerLetter"/>
      <w:lvlText w:val="%5."/>
      <w:lvlJc w:val="left"/>
      <w:pPr>
        <w:ind w:left="3600" w:hanging="360"/>
      </w:pPr>
    </w:lvl>
    <w:lvl w:ilvl="5" w:tplc="ADA2A600">
      <w:start w:val="1"/>
      <w:numFmt w:val="lowerRoman"/>
      <w:lvlText w:val="%6."/>
      <w:lvlJc w:val="right"/>
      <w:pPr>
        <w:ind w:left="4320" w:hanging="180"/>
      </w:pPr>
    </w:lvl>
    <w:lvl w:ilvl="6" w:tplc="F57676F0">
      <w:start w:val="1"/>
      <w:numFmt w:val="decimal"/>
      <w:lvlText w:val="%7."/>
      <w:lvlJc w:val="left"/>
      <w:pPr>
        <w:ind w:left="5040" w:hanging="360"/>
      </w:pPr>
    </w:lvl>
    <w:lvl w:ilvl="7" w:tplc="3DE4D904">
      <w:start w:val="1"/>
      <w:numFmt w:val="lowerLetter"/>
      <w:lvlText w:val="%8."/>
      <w:lvlJc w:val="left"/>
      <w:pPr>
        <w:ind w:left="5760" w:hanging="360"/>
      </w:pPr>
    </w:lvl>
    <w:lvl w:ilvl="8" w:tplc="1C6474CA">
      <w:start w:val="1"/>
      <w:numFmt w:val="lowerRoman"/>
      <w:lvlText w:val="%9."/>
      <w:lvlJc w:val="right"/>
      <w:pPr>
        <w:ind w:left="6480" w:hanging="180"/>
      </w:pPr>
    </w:lvl>
  </w:abstractNum>
  <w:abstractNum w:abstractNumId="4" w15:restartNumberingAfterBreak="0">
    <w:nsid w:val="2C5C6E47"/>
    <w:multiLevelType w:val="hybridMultilevel"/>
    <w:tmpl w:val="DA14ADB8"/>
    <w:lvl w:ilvl="0" w:tplc="EDAC7AFC">
      <w:start w:val="1"/>
      <w:numFmt w:val="decimal"/>
      <w:lvlText w:val="%1."/>
      <w:lvlJc w:val="left"/>
      <w:pPr>
        <w:ind w:left="709" w:hanging="360"/>
      </w:pPr>
    </w:lvl>
    <w:lvl w:ilvl="1" w:tplc="85E4EA50">
      <w:start w:val="1"/>
      <w:numFmt w:val="lowerLetter"/>
      <w:lvlText w:val="%2."/>
      <w:lvlJc w:val="left"/>
      <w:pPr>
        <w:ind w:left="1440" w:hanging="360"/>
      </w:pPr>
    </w:lvl>
    <w:lvl w:ilvl="2" w:tplc="85AA4756">
      <w:start w:val="1"/>
      <w:numFmt w:val="lowerRoman"/>
      <w:lvlText w:val="%3."/>
      <w:lvlJc w:val="right"/>
      <w:pPr>
        <w:ind w:left="2160" w:hanging="180"/>
      </w:pPr>
    </w:lvl>
    <w:lvl w:ilvl="3" w:tplc="3A6A6210">
      <w:start w:val="1"/>
      <w:numFmt w:val="decimal"/>
      <w:lvlText w:val="%4."/>
      <w:lvlJc w:val="left"/>
      <w:pPr>
        <w:ind w:left="2880" w:hanging="360"/>
      </w:pPr>
    </w:lvl>
    <w:lvl w:ilvl="4" w:tplc="7ECA835C">
      <w:start w:val="1"/>
      <w:numFmt w:val="lowerLetter"/>
      <w:lvlText w:val="%5."/>
      <w:lvlJc w:val="left"/>
      <w:pPr>
        <w:ind w:left="3600" w:hanging="360"/>
      </w:pPr>
    </w:lvl>
    <w:lvl w:ilvl="5" w:tplc="CA0A935A">
      <w:start w:val="1"/>
      <w:numFmt w:val="lowerRoman"/>
      <w:lvlText w:val="%6."/>
      <w:lvlJc w:val="right"/>
      <w:pPr>
        <w:ind w:left="4320" w:hanging="180"/>
      </w:pPr>
    </w:lvl>
    <w:lvl w:ilvl="6" w:tplc="660A0E72">
      <w:start w:val="1"/>
      <w:numFmt w:val="decimal"/>
      <w:lvlText w:val="%7."/>
      <w:lvlJc w:val="left"/>
      <w:pPr>
        <w:ind w:left="5040" w:hanging="360"/>
      </w:pPr>
    </w:lvl>
    <w:lvl w:ilvl="7" w:tplc="66CC26D2">
      <w:start w:val="1"/>
      <w:numFmt w:val="lowerLetter"/>
      <w:lvlText w:val="%8."/>
      <w:lvlJc w:val="left"/>
      <w:pPr>
        <w:ind w:left="5760" w:hanging="360"/>
      </w:pPr>
    </w:lvl>
    <w:lvl w:ilvl="8" w:tplc="C18EF998">
      <w:start w:val="1"/>
      <w:numFmt w:val="lowerRoman"/>
      <w:lvlText w:val="%9."/>
      <w:lvlJc w:val="right"/>
      <w:pPr>
        <w:ind w:left="6480" w:hanging="180"/>
      </w:pPr>
    </w:lvl>
  </w:abstractNum>
  <w:abstractNum w:abstractNumId="5" w15:restartNumberingAfterBreak="0">
    <w:nsid w:val="2E4970CD"/>
    <w:multiLevelType w:val="hybridMultilevel"/>
    <w:tmpl w:val="7A72D17C"/>
    <w:lvl w:ilvl="0" w:tplc="F7CE4B72">
      <w:start w:val="1"/>
      <w:numFmt w:val="decimal"/>
      <w:lvlText w:val="%1)"/>
      <w:lvlJc w:val="left"/>
    </w:lvl>
    <w:lvl w:ilvl="1" w:tplc="C7DA9D52">
      <w:start w:val="1"/>
      <w:numFmt w:val="lowerLetter"/>
      <w:lvlText w:val="%2."/>
      <w:lvlJc w:val="left"/>
      <w:pPr>
        <w:ind w:left="1440" w:hanging="360"/>
      </w:pPr>
    </w:lvl>
    <w:lvl w:ilvl="2" w:tplc="EB2A3122">
      <w:start w:val="1"/>
      <w:numFmt w:val="lowerRoman"/>
      <w:lvlText w:val="%3."/>
      <w:lvlJc w:val="right"/>
      <w:pPr>
        <w:ind w:left="2160" w:hanging="180"/>
      </w:pPr>
    </w:lvl>
    <w:lvl w:ilvl="3" w:tplc="2EB07198">
      <w:start w:val="1"/>
      <w:numFmt w:val="decimal"/>
      <w:lvlText w:val="%4."/>
      <w:lvlJc w:val="left"/>
      <w:pPr>
        <w:ind w:left="2880" w:hanging="360"/>
      </w:pPr>
    </w:lvl>
    <w:lvl w:ilvl="4" w:tplc="4CE080B6">
      <w:start w:val="1"/>
      <w:numFmt w:val="lowerLetter"/>
      <w:lvlText w:val="%5."/>
      <w:lvlJc w:val="left"/>
      <w:pPr>
        <w:ind w:left="3600" w:hanging="360"/>
      </w:pPr>
    </w:lvl>
    <w:lvl w:ilvl="5" w:tplc="6B88DAF2">
      <w:start w:val="1"/>
      <w:numFmt w:val="lowerRoman"/>
      <w:lvlText w:val="%6."/>
      <w:lvlJc w:val="right"/>
      <w:pPr>
        <w:ind w:left="4320" w:hanging="180"/>
      </w:pPr>
    </w:lvl>
    <w:lvl w:ilvl="6" w:tplc="1548C59E">
      <w:start w:val="1"/>
      <w:numFmt w:val="decimal"/>
      <w:lvlText w:val="%7."/>
      <w:lvlJc w:val="left"/>
      <w:pPr>
        <w:ind w:left="5040" w:hanging="360"/>
      </w:pPr>
    </w:lvl>
    <w:lvl w:ilvl="7" w:tplc="E65C0214">
      <w:start w:val="1"/>
      <w:numFmt w:val="lowerLetter"/>
      <w:lvlText w:val="%8."/>
      <w:lvlJc w:val="left"/>
      <w:pPr>
        <w:ind w:left="5760" w:hanging="360"/>
      </w:pPr>
    </w:lvl>
    <w:lvl w:ilvl="8" w:tplc="FF7CC48E">
      <w:start w:val="1"/>
      <w:numFmt w:val="lowerRoman"/>
      <w:lvlText w:val="%9."/>
      <w:lvlJc w:val="right"/>
      <w:pPr>
        <w:ind w:left="6480" w:hanging="180"/>
      </w:pPr>
    </w:lvl>
  </w:abstractNum>
  <w:abstractNum w:abstractNumId="6" w15:restartNumberingAfterBreak="0">
    <w:nsid w:val="3ADF3938"/>
    <w:multiLevelType w:val="hybridMultilevel"/>
    <w:tmpl w:val="9042BE96"/>
    <w:lvl w:ilvl="0" w:tplc="3B92CB92">
      <w:start w:val="1"/>
      <w:numFmt w:val="decimal"/>
      <w:lvlText w:val="%1."/>
      <w:lvlJc w:val="left"/>
      <w:pPr>
        <w:ind w:left="709" w:hanging="360"/>
      </w:pPr>
    </w:lvl>
    <w:lvl w:ilvl="1" w:tplc="405EAD12">
      <w:start w:val="1"/>
      <w:numFmt w:val="lowerLetter"/>
      <w:lvlText w:val="%2."/>
      <w:lvlJc w:val="left"/>
      <w:pPr>
        <w:ind w:left="1440" w:hanging="360"/>
      </w:pPr>
    </w:lvl>
    <w:lvl w:ilvl="2" w:tplc="FC6A0538">
      <w:start w:val="1"/>
      <w:numFmt w:val="lowerRoman"/>
      <w:lvlText w:val="%3."/>
      <w:lvlJc w:val="right"/>
      <w:pPr>
        <w:ind w:left="2160" w:hanging="180"/>
      </w:pPr>
    </w:lvl>
    <w:lvl w:ilvl="3" w:tplc="A7087320">
      <w:start w:val="1"/>
      <w:numFmt w:val="decimal"/>
      <w:lvlText w:val="%4."/>
      <w:lvlJc w:val="left"/>
      <w:pPr>
        <w:ind w:left="2880" w:hanging="360"/>
      </w:pPr>
    </w:lvl>
    <w:lvl w:ilvl="4" w:tplc="06A08028">
      <w:start w:val="1"/>
      <w:numFmt w:val="lowerLetter"/>
      <w:lvlText w:val="%5."/>
      <w:lvlJc w:val="left"/>
      <w:pPr>
        <w:ind w:left="3600" w:hanging="360"/>
      </w:pPr>
    </w:lvl>
    <w:lvl w:ilvl="5" w:tplc="E78A4000">
      <w:start w:val="1"/>
      <w:numFmt w:val="lowerRoman"/>
      <w:lvlText w:val="%6."/>
      <w:lvlJc w:val="right"/>
      <w:pPr>
        <w:ind w:left="4320" w:hanging="180"/>
      </w:pPr>
    </w:lvl>
    <w:lvl w:ilvl="6" w:tplc="D294F23A">
      <w:start w:val="1"/>
      <w:numFmt w:val="decimal"/>
      <w:lvlText w:val="%7."/>
      <w:lvlJc w:val="left"/>
      <w:pPr>
        <w:ind w:left="5040" w:hanging="360"/>
      </w:pPr>
    </w:lvl>
    <w:lvl w:ilvl="7" w:tplc="1B782F4C">
      <w:start w:val="1"/>
      <w:numFmt w:val="lowerLetter"/>
      <w:lvlText w:val="%8."/>
      <w:lvlJc w:val="left"/>
      <w:pPr>
        <w:ind w:left="5760" w:hanging="360"/>
      </w:pPr>
    </w:lvl>
    <w:lvl w:ilvl="8" w:tplc="DAAE02D8">
      <w:start w:val="1"/>
      <w:numFmt w:val="lowerRoman"/>
      <w:lvlText w:val="%9."/>
      <w:lvlJc w:val="right"/>
      <w:pPr>
        <w:ind w:left="6480" w:hanging="180"/>
      </w:pPr>
    </w:lvl>
  </w:abstractNum>
  <w:abstractNum w:abstractNumId="7" w15:restartNumberingAfterBreak="0">
    <w:nsid w:val="3FED1A86"/>
    <w:multiLevelType w:val="hybridMultilevel"/>
    <w:tmpl w:val="63820C88"/>
    <w:lvl w:ilvl="0" w:tplc="F954A0D0">
      <w:start w:val="1"/>
      <w:numFmt w:val="bullet"/>
      <w:lvlText w:val="·"/>
      <w:lvlJc w:val="left"/>
      <w:pPr>
        <w:ind w:left="720" w:hanging="360"/>
      </w:pPr>
      <w:rPr>
        <w:rFonts w:ascii="Symbol" w:eastAsia="Symbol" w:hAnsi="Symbol" w:cs="Symbol" w:hint="default"/>
      </w:rPr>
    </w:lvl>
    <w:lvl w:ilvl="1" w:tplc="D66A4FBC">
      <w:start w:val="1"/>
      <w:numFmt w:val="bullet"/>
      <w:lvlText w:val="o"/>
      <w:lvlJc w:val="left"/>
      <w:pPr>
        <w:ind w:left="1440" w:hanging="360"/>
      </w:pPr>
      <w:rPr>
        <w:rFonts w:ascii="Courier New" w:eastAsia="Courier New" w:hAnsi="Courier New" w:cs="Courier New" w:hint="default"/>
      </w:rPr>
    </w:lvl>
    <w:lvl w:ilvl="2" w:tplc="786C57D0">
      <w:start w:val="1"/>
      <w:numFmt w:val="bullet"/>
      <w:lvlText w:val="§"/>
      <w:lvlJc w:val="left"/>
      <w:pPr>
        <w:ind w:left="2160" w:hanging="360"/>
      </w:pPr>
      <w:rPr>
        <w:rFonts w:ascii="Wingdings" w:eastAsia="Wingdings" w:hAnsi="Wingdings" w:cs="Wingdings" w:hint="default"/>
      </w:rPr>
    </w:lvl>
    <w:lvl w:ilvl="3" w:tplc="500A1AEE">
      <w:start w:val="1"/>
      <w:numFmt w:val="bullet"/>
      <w:lvlText w:val="·"/>
      <w:lvlJc w:val="left"/>
      <w:pPr>
        <w:ind w:left="2880" w:hanging="360"/>
      </w:pPr>
      <w:rPr>
        <w:rFonts w:ascii="Symbol" w:eastAsia="Symbol" w:hAnsi="Symbol" w:cs="Symbol" w:hint="default"/>
      </w:rPr>
    </w:lvl>
    <w:lvl w:ilvl="4" w:tplc="5C189E20">
      <w:start w:val="1"/>
      <w:numFmt w:val="bullet"/>
      <w:lvlText w:val="o"/>
      <w:lvlJc w:val="left"/>
      <w:pPr>
        <w:ind w:left="3600" w:hanging="360"/>
      </w:pPr>
      <w:rPr>
        <w:rFonts w:ascii="Courier New" w:eastAsia="Courier New" w:hAnsi="Courier New" w:cs="Courier New" w:hint="default"/>
      </w:rPr>
    </w:lvl>
    <w:lvl w:ilvl="5" w:tplc="9AB6B834">
      <w:start w:val="1"/>
      <w:numFmt w:val="bullet"/>
      <w:lvlText w:val="§"/>
      <w:lvlJc w:val="left"/>
      <w:pPr>
        <w:ind w:left="4320" w:hanging="360"/>
      </w:pPr>
      <w:rPr>
        <w:rFonts w:ascii="Wingdings" w:eastAsia="Wingdings" w:hAnsi="Wingdings" w:cs="Wingdings" w:hint="default"/>
      </w:rPr>
    </w:lvl>
    <w:lvl w:ilvl="6" w:tplc="1A708ADE">
      <w:start w:val="1"/>
      <w:numFmt w:val="bullet"/>
      <w:lvlText w:val="·"/>
      <w:lvlJc w:val="left"/>
      <w:pPr>
        <w:ind w:left="5040" w:hanging="360"/>
      </w:pPr>
      <w:rPr>
        <w:rFonts w:ascii="Symbol" w:eastAsia="Symbol" w:hAnsi="Symbol" w:cs="Symbol" w:hint="default"/>
      </w:rPr>
    </w:lvl>
    <w:lvl w:ilvl="7" w:tplc="DEFCE2CE">
      <w:start w:val="1"/>
      <w:numFmt w:val="bullet"/>
      <w:lvlText w:val="o"/>
      <w:lvlJc w:val="left"/>
      <w:pPr>
        <w:ind w:left="5760" w:hanging="360"/>
      </w:pPr>
      <w:rPr>
        <w:rFonts w:ascii="Courier New" w:eastAsia="Courier New" w:hAnsi="Courier New" w:cs="Courier New" w:hint="default"/>
      </w:rPr>
    </w:lvl>
    <w:lvl w:ilvl="8" w:tplc="978ECA1E">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05A6B2D"/>
    <w:multiLevelType w:val="hybridMultilevel"/>
    <w:tmpl w:val="B81A42CC"/>
    <w:lvl w:ilvl="0" w:tplc="08E0C4B4">
      <w:start w:val="1"/>
      <w:numFmt w:val="decimal"/>
      <w:lvlText w:val="%1."/>
      <w:lvlJc w:val="left"/>
    </w:lvl>
    <w:lvl w:ilvl="1" w:tplc="A734FD54">
      <w:start w:val="1"/>
      <w:numFmt w:val="lowerLetter"/>
      <w:lvlText w:val="%2."/>
      <w:lvlJc w:val="left"/>
      <w:pPr>
        <w:ind w:left="1440" w:hanging="360"/>
      </w:pPr>
    </w:lvl>
    <w:lvl w:ilvl="2" w:tplc="388CB578">
      <w:start w:val="1"/>
      <w:numFmt w:val="lowerRoman"/>
      <w:lvlText w:val="%3."/>
      <w:lvlJc w:val="right"/>
      <w:pPr>
        <w:ind w:left="2160" w:hanging="180"/>
      </w:pPr>
    </w:lvl>
    <w:lvl w:ilvl="3" w:tplc="6826FAB8">
      <w:start w:val="1"/>
      <w:numFmt w:val="decimal"/>
      <w:lvlText w:val="%4."/>
      <w:lvlJc w:val="left"/>
      <w:pPr>
        <w:ind w:left="2880" w:hanging="360"/>
      </w:pPr>
    </w:lvl>
    <w:lvl w:ilvl="4" w:tplc="2FDED160">
      <w:start w:val="1"/>
      <w:numFmt w:val="lowerLetter"/>
      <w:lvlText w:val="%5."/>
      <w:lvlJc w:val="left"/>
      <w:pPr>
        <w:ind w:left="3600" w:hanging="360"/>
      </w:pPr>
    </w:lvl>
    <w:lvl w:ilvl="5" w:tplc="FC68B67C">
      <w:start w:val="1"/>
      <w:numFmt w:val="lowerRoman"/>
      <w:lvlText w:val="%6."/>
      <w:lvlJc w:val="right"/>
      <w:pPr>
        <w:ind w:left="4320" w:hanging="180"/>
      </w:pPr>
    </w:lvl>
    <w:lvl w:ilvl="6" w:tplc="48CAD424">
      <w:start w:val="1"/>
      <w:numFmt w:val="decimal"/>
      <w:lvlText w:val="%7."/>
      <w:lvlJc w:val="left"/>
      <w:pPr>
        <w:ind w:left="5040" w:hanging="360"/>
      </w:pPr>
    </w:lvl>
    <w:lvl w:ilvl="7" w:tplc="1C80C3FC">
      <w:start w:val="1"/>
      <w:numFmt w:val="lowerLetter"/>
      <w:lvlText w:val="%8."/>
      <w:lvlJc w:val="left"/>
      <w:pPr>
        <w:ind w:left="5760" w:hanging="360"/>
      </w:pPr>
    </w:lvl>
    <w:lvl w:ilvl="8" w:tplc="31C6E354">
      <w:start w:val="1"/>
      <w:numFmt w:val="lowerRoman"/>
      <w:lvlText w:val="%9."/>
      <w:lvlJc w:val="right"/>
      <w:pPr>
        <w:ind w:left="6480" w:hanging="180"/>
      </w:pPr>
    </w:lvl>
  </w:abstractNum>
  <w:abstractNum w:abstractNumId="9" w15:restartNumberingAfterBreak="0">
    <w:nsid w:val="4C7C690F"/>
    <w:multiLevelType w:val="hybridMultilevel"/>
    <w:tmpl w:val="89F2AEDA"/>
    <w:lvl w:ilvl="0" w:tplc="8256932A">
      <w:start w:val="1"/>
      <w:numFmt w:val="decimal"/>
      <w:lvlText w:val="%1."/>
      <w:lvlJc w:val="left"/>
      <w:pPr>
        <w:ind w:left="709" w:hanging="360"/>
      </w:pPr>
    </w:lvl>
    <w:lvl w:ilvl="1" w:tplc="43AC98DA">
      <w:start w:val="1"/>
      <w:numFmt w:val="lowerLetter"/>
      <w:lvlText w:val="%2."/>
      <w:lvlJc w:val="left"/>
      <w:pPr>
        <w:ind w:left="1429" w:hanging="360"/>
      </w:pPr>
    </w:lvl>
    <w:lvl w:ilvl="2" w:tplc="78EA0856">
      <w:start w:val="1"/>
      <w:numFmt w:val="lowerRoman"/>
      <w:lvlText w:val="%3."/>
      <w:lvlJc w:val="right"/>
      <w:pPr>
        <w:ind w:left="2149" w:hanging="180"/>
      </w:pPr>
    </w:lvl>
    <w:lvl w:ilvl="3" w:tplc="2FA8C25C">
      <w:start w:val="1"/>
      <w:numFmt w:val="decimal"/>
      <w:lvlText w:val="%4."/>
      <w:lvlJc w:val="left"/>
      <w:pPr>
        <w:ind w:left="2869" w:hanging="360"/>
      </w:pPr>
    </w:lvl>
    <w:lvl w:ilvl="4" w:tplc="DF00892C">
      <w:start w:val="1"/>
      <w:numFmt w:val="lowerLetter"/>
      <w:lvlText w:val="%5."/>
      <w:lvlJc w:val="left"/>
      <w:pPr>
        <w:ind w:left="3589" w:hanging="360"/>
      </w:pPr>
    </w:lvl>
    <w:lvl w:ilvl="5" w:tplc="CB58A176">
      <w:start w:val="1"/>
      <w:numFmt w:val="lowerRoman"/>
      <w:lvlText w:val="%6."/>
      <w:lvlJc w:val="right"/>
      <w:pPr>
        <w:ind w:left="4309" w:hanging="180"/>
      </w:pPr>
    </w:lvl>
    <w:lvl w:ilvl="6" w:tplc="CF14B400">
      <w:start w:val="1"/>
      <w:numFmt w:val="decimal"/>
      <w:lvlText w:val="%7."/>
      <w:lvlJc w:val="left"/>
      <w:pPr>
        <w:ind w:left="5029" w:hanging="360"/>
      </w:pPr>
    </w:lvl>
    <w:lvl w:ilvl="7" w:tplc="DFF8DA84">
      <w:start w:val="1"/>
      <w:numFmt w:val="lowerLetter"/>
      <w:lvlText w:val="%8."/>
      <w:lvlJc w:val="left"/>
      <w:pPr>
        <w:ind w:left="5749" w:hanging="360"/>
      </w:pPr>
    </w:lvl>
    <w:lvl w:ilvl="8" w:tplc="97D07856">
      <w:start w:val="1"/>
      <w:numFmt w:val="lowerRoman"/>
      <w:lvlText w:val="%9."/>
      <w:lvlJc w:val="right"/>
      <w:pPr>
        <w:ind w:left="6469" w:hanging="180"/>
      </w:pPr>
    </w:lvl>
  </w:abstractNum>
  <w:abstractNum w:abstractNumId="10" w15:restartNumberingAfterBreak="0">
    <w:nsid w:val="651A6AE9"/>
    <w:multiLevelType w:val="hybridMultilevel"/>
    <w:tmpl w:val="6DFE09FE"/>
    <w:lvl w:ilvl="0" w:tplc="D4648FDE">
      <w:start w:val="1"/>
      <w:numFmt w:val="decimal"/>
      <w:lvlText w:val="%1."/>
      <w:lvlJc w:val="left"/>
      <w:pPr>
        <w:ind w:left="709" w:hanging="360"/>
      </w:pPr>
      <w:rPr>
        <w:sz w:val="28"/>
      </w:rPr>
    </w:lvl>
    <w:lvl w:ilvl="1" w:tplc="99C211A0">
      <w:start w:val="1"/>
      <w:numFmt w:val="lowerLetter"/>
      <w:lvlText w:val="%2."/>
      <w:lvlJc w:val="left"/>
      <w:pPr>
        <w:ind w:left="1429" w:hanging="360"/>
      </w:pPr>
    </w:lvl>
    <w:lvl w:ilvl="2" w:tplc="997A4754">
      <w:start w:val="1"/>
      <w:numFmt w:val="lowerRoman"/>
      <w:lvlText w:val="%3."/>
      <w:lvlJc w:val="right"/>
      <w:pPr>
        <w:ind w:left="2149" w:hanging="180"/>
      </w:pPr>
    </w:lvl>
    <w:lvl w:ilvl="3" w:tplc="F33AB76C">
      <w:start w:val="1"/>
      <w:numFmt w:val="decimal"/>
      <w:lvlText w:val="%4."/>
      <w:lvlJc w:val="left"/>
      <w:pPr>
        <w:ind w:left="2869" w:hanging="360"/>
      </w:pPr>
    </w:lvl>
    <w:lvl w:ilvl="4" w:tplc="23CA4A44">
      <w:start w:val="1"/>
      <w:numFmt w:val="lowerLetter"/>
      <w:lvlText w:val="%5."/>
      <w:lvlJc w:val="left"/>
      <w:pPr>
        <w:ind w:left="3589" w:hanging="360"/>
      </w:pPr>
    </w:lvl>
    <w:lvl w:ilvl="5" w:tplc="88CEBF8C">
      <w:start w:val="1"/>
      <w:numFmt w:val="lowerRoman"/>
      <w:lvlText w:val="%6."/>
      <w:lvlJc w:val="right"/>
      <w:pPr>
        <w:ind w:left="4309" w:hanging="180"/>
      </w:pPr>
    </w:lvl>
    <w:lvl w:ilvl="6" w:tplc="07DCE2CC">
      <w:start w:val="1"/>
      <w:numFmt w:val="decimal"/>
      <w:lvlText w:val="%7."/>
      <w:lvlJc w:val="left"/>
      <w:pPr>
        <w:ind w:left="5029" w:hanging="360"/>
      </w:pPr>
    </w:lvl>
    <w:lvl w:ilvl="7" w:tplc="316C8392">
      <w:start w:val="1"/>
      <w:numFmt w:val="lowerLetter"/>
      <w:lvlText w:val="%8."/>
      <w:lvlJc w:val="left"/>
      <w:pPr>
        <w:ind w:left="5749" w:hanging="360"/>
      </w:pPr>
    </w:lvl>
    <w:lvl w:ilvl="8" w:tplc="07D6F50A">
      <w:start w:val="1"/>
      <w:numFmt w:val="lowerRoman"/>
      <w:lvlText w:val="%9."/>
      <w:lvlJc w:val="right"/>
      <w:pPr>
        <w:ind w:left="6469" w:hanging="180"/>
      </w:pPr>
    </w:lvl>
  </w:abstractNum>
  <w:abstractNum w:abstractNumId="11" w15:restartNumberingAfterBreak="0">
    <w:nsid w:val="66261D09"/>
    <w:multiLevelType w:val="hybridMultilevel"/>
    <w:tmpl w:val="431862D4"/>
    <w:lvl w:ilvl="0" w:tplc="EA40578A">
      <w:start w:val="1"/>
      <w:numFmt w:val="decimal"/>
      <w:lvlText w:val="%1."/>
      <w:lvlJc w:val="left"/>
      <w:pPr>
        <w:ind w:left="709" w:hanging="360"/>
      </w:pPr>
    </w:lvl>
    <w:lvl w:ilvl="1" w:tplc="C29A445C">
      <w:start w:val="1"/>
      <w:numFmt w:val="lowerLetter"/>
      <w:lvlText w:val="%2."/>
      <w:lvlJc w:val="left"/>
      <w:pPr>
        <w:ind w:left="1429" w:hanging="360"/>
      </w:pPr>
    </w:lvl>
    <w:lvl w:ilvl="2" w:tplc="D77A1A74">
      <w:start w:val="1"/>
      <w:numFmt w:val="lowerRoman"/>
      <w:lvlText w:val="%3."/>
      <w:lvlJc w:val="right"/>
      <w:pPr>
        <w:ind w:left="2149" w:hanging="180"/>
      </w:pPr>
    </w:lvl>
    <w:lvl w:ilvl="3" w:tplc="2B362300">
      <w:start w:val="1"/>
      <w:numFmt w:val="decimal"/>
      <w:lvlText w:val="%4."/>
      <w:lvlJc w:val="left"/>
      <w:pPr>
        <w:ind w:left="2869" w:hanging="360"/>
      </w:pPr>
    </w:lvl>
    <w:lvl w:ilvl="4" w:tplc="FBCA05EC">
      <w:start w:val="1"/>
      <w:numFmt w:val="lowerLetter"/>
      <w:lvlText w:val="%5."/>
      <w:lvlJc w:val="left"/>
      <w:pPr>
        <w:ind w:left="3589" w:hanging="360"/>
      </w:pPr>
    </w:lvl>
    <w:lvl w:ilvl="5" w:tplc="AC8A9F92">
      <w:start w:val="1"/>
      <w:numFmt w:val="lowerRoman"/>
      <w:lvlText w:val="%6."/>
      <w:lvlJc w:val="right"/>
      <w:pPr>
        <w:ind w:left="4309" w:hanging="180"/>
      </w:pPr>
    </w:lvl>
    <w:lvl w:ilvl="6" w:tplc="2716F62E">
      <w:start w:val="1"/>
      <w:numFmt w:val="decimal"/>
      <w:lvlText w:val="%7."/>
      <w:lvlJc w:val="left"/>
      <w:pPr>
        <w:ind w:left="5029" w:hanging="360"/>
      </w:pPr>
    </w:lvl>
    <w:lvl w:ilvl="7" w:tplc="C6BCD0CA">
      <w:start w:val="1"/>
      <w:numFmt w:val="lowerLetter"/>
      <w:lvlText w:val="%8."/>
      <w:lvlJc w:val="left"/>
      <w:pPr>
        <w:ind w:left="5749" w:hanging="360"/>
      </w:pPr>
    </w:lvl>
    <w:lvl w:ilvl="8" w:tplc="937CA8C6">
      <w:start w:val="1"/>
      <w:numFmt w:val="lowerRoman"/>
      <w:lvlText w:val="%9."/>
      <w:lvlJc w:val="right"/>
      <w:pPr>
        <w:ind w:left="6469" w:hanging="180"/>
      </w:pPr>
    </w:lvl>
  </w:abstractNum>
  <w:abstractNum w:abstractNumId="12" w15:restartNumberingAfterBreak="0">
    <w:nsid w:val="6F1D05FC"/>
    <w:multiLevelType w:val="hybridMultilevel"/>
    <w:tmpl w:val="6C022BD4"/>
    <w:lvl w:ilvl="0" w:tplc="E902B7C6">
      <w:start w:val="1"/>
      <w:numFmt w:val="bullet"/>
      <w:lvlText w:val="·"/>
      <w:lvlJc w:val="left"/>
      <w:pPr>
        <w:ind w:left="720" w:hanging="360"/>
      </w:pPr>
      <w:rPr>
        <w:rFonts w:ascii="Symbol" w:eastAsia="Symbol" w:hAnsi="Symbol" w:cs="Symbol" w:hint="default"/>
      </w:rPr>
    </w:lvl>
    <w:lvl w:ilvl="1" w:tplc="D1F0853E">
      <w:start w:val="1"/>
      <w:numFmt w:val="bullet"/>
      <w:lvlText w:val="o"/>
      <w:lvlJc w:val="left"/>
      <w:pPr>
        <w:ind w:left="1440" w:hanging="360"/>
      </w:pPr>
      <w:rPr>
        <w:rFonts w:ascii="Courier New" w:eastAsia="Courier New" w:hAnsi="Courier New" w:cs="Courier New" w:hint="default"/>
      </w:rPr>
    </w:lvl>
    <w:lvl w:ilvl="2" w:tplc="3E049C68">
      <w:start w:val="1"/>
      <w:numFmt w:val="bullet"/>
      <w:lvlText w:val="§"/>
      <w:lvlJc w:val="left"/>
      <w:pPr>
        <w:ind w:left="2160" w:hanging="360"/>
      </w:pPr>
      <w:rPr>
        <w:rFonts w:ascii="Wingdings" w:eastAsia="Wingdings" w:hAnsi="Wingdings" w:cs="Wingdings" w:hint="default"/>
      </w:rPr>
    </w:lvl>
    <w:lvl w:ilvl="3" w:tplc="DC5EB8CE">
      <w:start w:val="1"/>
      <w:numFmt w:val="bullet"/>
      <w:lvlText w:val="·"/>
      <w:lvlJc w:val="left"/>
      <w:pPr>
        <w:ind w:left="2880" w:hanging="360"/>
      </w:pPr>
      <w:rPr>
        <w:rFonts w:ascii="Symbol" w:eastAsia="Symbol" w:hAnsi="Symbol" w:cs="Symbol" w:hint="default"/>
      </w:rPr>
    </w:lvl>
    <w:lvl w:ilvl="4" w:tplc="5DA4DB90">
      <w:start w:val="1"/>
      <w:numFmt w:val="bullet"/>
      <w:lvlText w:val="o"/>
      <w:lvlJc w:val="left"/>
      <w:pPr>
        <w:ind w:left="3600" w:hanging="360"/>
      </w:pPr>
      <w:rPr>
        <w:rFonts w:ascii="Courier New" w:eastAsia="Courier New" w:hAnsi="Courier New" w:cs="Courier New" w:hint="default"/>
      </w:rPr>
    </w:lvl>
    <w:lvl w:ilvl="5" w:tplc="E0CC923A">
      <w:start w:val="1"/>
      <w:numFmt w:val="bullet"/>
      <w:lvlText w:val="§"/>
      <w:lvlJc w:val="left"/>
      <w:pPr>
        <w:ind w:left="4320" w:hanging="360"/>
      </w:pPr>
      <w:rPr>
        <w:rFonts w:ascii="Wingdings" w:eastAsia="Wingdings" w:hAnsi="Wingdings" w:cs="Wingdings" w:hint="default"/>
      </w:rPr>
    </w:lvl>
    <w:lvl w:ilvl="6" w:tplc="4DA4116E">
      <w:start w:val="1"/>
      <w:numFmt w:val="bullet"/>
      <w:lvlText w:val="·"/>
      <w:lvlJc w:val="left"/>
      <w:pPr>
        <w:ind w:left="5040" w:hanging="360"/>
      </w:pPr>
      <w:rPr>
        <w:rFonts w:ascii="Symbol" w:eastAsia="Symbol" w:hAnsi="Symbol" w:cs="Symbol" w:hint="default"/>
      </w:rPr>
    </w:lvl>
    <w:lvl w:ilvl="7" w:tplc="1596897A">
      <w:start w:val="1"/>
      <w:numFmt w:val="bullet"/>
      <w:lvlText w:val="o"/>
      <w:lvlJc w:val="left"/>
      <w:pPr>
        <w:ind w:left="5760" w:hanging="360"/>
      </w:pPr>
      <w:rPr>
        <w:rFonts w:ascii="Courier New" w:eastAsia="Courier New" w:hAnsi="Courier New" w:cs="Courier New" w:hint="default"/>
      </w:rPr>
    </w:lvl>
    <w:lvl w:ilvl="8" w:tplc="9A7275F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78645705"/>
    <w:multiLevelType w:val="hybridMultilevel"/>
    <w:tmpl w:val="5504DE24"/>
    <w:lvl w:ilvl="0" w:tplc="A6C8CAF8">
      <w:start w:val="1"/>
      <w:numFmt w:val="decimal"/>
      <w:lvlText w:val="%1."/>
      <w:lvlJc w:val="left"/>
      <w:pPr>
        <w:ind w:left="709" w:hanging="360"/>
      </w:pPr>
    </w:lvl>
    <w:lvl w:ilvl="1" w:tplc="24BE0C88">
      <w:start w:val="1"/>
      <w:numFmt w:val="lowerLetter"/>
      <w:lvlText w:val="%2."/>
      <w:lvlJc w:val="left"/>
      <w:pPr>
        <w:ind w:left="1440" w:hanging="360"/>
      </w:pPr>
    </w:lvl>
    <w:lvl w:ilvl="2" w:tplc="10C83878">
      <w:start w:val="1"/>
      <w:numFmt w:val="lowerRoman"/>
      <w:lvlText w:val="%3."/>
      <w:lvlJc w:val="right"/>
      <w:pPr>
        <w:ind w:left="2160" w:hanging="180"/>
      </w:pPr>
    </w:lvl>
    <w:lvl w:ilvl="3" w:tplc="CD98CF26">
      <w:start w:val="1"/>
      <w:numFmt w:val="decimal"/>
      <w:lvlText w:val="%4."/>
      <w:lvlJc w:val="left"/>
      <w:pPr>
        <w:ind w:left="2880" w:hanging="360"/>
      </w:pPr>
    </w:lvl>
    <w:lvl w:ilvl="4" w:tplc="96BE7AA2">
      <w:start w:val="1"/>
      <w:numFmt w:val="lowerLetter"/>
      <w:lvlText w:val="%5."/>
      <w:lvlJc w:val="left"/>
      <w:pPr>
        <w:ind w:left="3600" w:hanging="360"/>
      </w:pPr>
    </w:lvl>
    <w:lvl w:ilvl="5" w:tplc="F4BA394A">
      <w:start w:val="1"/>
      <w:numFmt w:val="lowerRoman"/>
      <w:lvlText w:val="%6."/>
      <w:lvlJc w:val="right"/>
      <w:pPr>
        <w:ind w:left="4320" w:hanging="180"/>
      </w:pPr>
    </w:lvl>
    <w:lvl w:ilvl="6" w:tplc="3620CA6E">
      <w:start w:val="1"/>
      <w:numFmt w:val="decimal"/>
      <w:lvlText w:val="%7."/>
      <w:lvlJc w:val="left"/>
      <w:pPr>
        <w:ind w:left="5040" w:hanging="360"/>
      </w:pPr>
    </w:lvl>
    <w:lvl w:ilvl="7" w:tplc="692C2F24">
      <w:start w:val="1"/>
      <w:numFmt w:val="lowerLetter"/>
      <w:lvlText w:val="%8."/>
      <w:lvlJc w:val="left"/>
      <w:pPr>
        <w:ind w:left="5760" w:hanging="360"/>
      </w:pPr>
    </w:lvl>
    <w:lvl w:ilvl="8" w:tplc="E9285AE8">
      <w:start w:val="1"/>
      <w:numFmt w:val="lowerRoman"/>
      <w:lvlText w:val="%9."/>
      <w:lvlJc w:val="right"/>
      <w:pPr>
        <w:ind w:left="6480" w:hanging="180"/>
      </w:pPr>
    </w:lvl>
  </w:abstractNum>
  <w:abstractNum w:abstractNumId="14" w15:restartNumberingAfterBreak="0">
    <w:nsid w:val="7FDC7C98"/>
    <w:multiLevelType w:val="hybridMultilevel"/>
    <w:tmpl w:val="89224186"/>
    <w:lvl w:ilvl="0" w:tplc="616A77EE">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num w:numId="1">
    <w:abstractNumId w:val="8"/>
  </w:num>
  <w:num w:numId="2">
    <w:abstractNumId w:val="9"/>
  </w:num>
  <w:num w:numId="3">
    <w:abstractNumId w:val="13"/>
  </w:num>
  <w:num w:numId="4">
    <w:abstractNumId w:val="11"/>
  </w:num>
  <w:num w:numId="5">
    <w:abstractNumId w:val="4"/>
  </w:num>
  <w:num w:numId="6">
    <w:abstractNumId w:val="0"/>
  </w:num>
  <w:num w:numId="7">
    <w:abstractNumId w:val="6"/>
  </w:num>
  <w:num w:numId="8">
    <w:abstractNumId w:val="5"/>
  </w:num>
  <w:num w:numId="9">
    <w:abstractNumId w:val="2"/>
  </w:num>
  <w:num w:numId="10">
    <w:abstractNumId w:val="10"/>
  </w:num>
  <w:num w:numId="11">
    <w:abstractNumId w:val="1"/>
  </w:num>
  <w:num w:numId="12">
    <w:abstractNumId w:val="3"/>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28"/>
    <w:rsid w:val="003417A6"/>
    <w:rsid w:val="004770D6"/>
    <w:rsid w:val="006E6BB4"/>
    <w:rsid w:val="00916A44"/>
    <w:rsid w:val="00A316C0"/>
    <w:rsid w:val="00AF7226"/>
    <w:rsid w:val="00B86A9E"/>
    <w:rsid w:val="00C24B28"/>
    <w:rsid w:val="00CE7D15"/>
    <w:rsid w:val="00FC39C3"/>
    <w:rsid w:val="00FC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101C0-8531-438C-9784-BDF6E95C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outlineLvl w:val="0"/>
    </w:pPr>
    <w:rPr>
      <w:rFonts w:ascii="Times New Roman" w:hAnsi="Times New Roman" w:cs="Times New Roman"/>
      <w:b/>
      <w:bCs/>
      <w:sz w:val="28"/>
      <w:szCs w:val="28"/>
    </w:rPr>
  </w:style>
  <w:style w:type="paragraph" w:styleId="2">
    <w:name w:val="heading 2"/>
    <w:basedOn w:val="6"/>
    <w:next w:val="a"/>
    <w:link w:val="20"/>
    <w:uiPriority w:val="9"/>
    <w:unhideWhenUsed/>
    <w:qFormat/>
    <w:pPr>
      <w:outlineLvl w:val="1"/>
    </w:pPr>
    <w:rPr>
      <w:rFonts w:ascii="Times New Roman" w:hAnsi="Times New Roman" w:cs="Times New Roman"/>
      <w:sz w:val="24"/>
      <w:szCs w:val="2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Arial" w:hAnsi="Times New Roman" w:cs="Times New Roman"/>
      <w:b/>
      <w:bCs/>
      <w:sz w:val="28"/>
      <w:szCs w:val="28"/>
    </w:rPr>
  </w:style>
  <w:style w:type="character" w:customStyle="1" w:styleId="20">
    <w:name w:val="Заголовок 2 Знак"/>
    <w:link w:val="2"/>
    <w:uiPriority w:val="9"/>
    <w:rPr>
      <w:rFonts w:ascii="Times New Roman" w:eastAsia="Arial" w:hAnsi="Times New Roman" w:cs="Times New Roman"/>
      <w:sz w:val="24"/>
      <w:szCs w:val="2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link w:val="af9"/>
    <w:uiPriority w:val="1"/>
    <w:qFormat/>
    <w:pPr>
      <w:spacing w:after="0" w:line="240" w:lineRule="auto"/>
    </w:pPr>
  </w:style>
  <w:style w:type="paragraph" w:styleId="afa">
    <w:name w:val="List Paragraph"/>
    <w:basedOn w:val="a"/>
    <w:uiPriority w:val="34"/>
    <w:qFormat/>
    <w:pPr>
      <w:ind w:left="720"/>
      <w:contextualSpacing/>
    </w:pPr>
  </w:style>
  <w:style w:type="character" w:customStyle="1" w:styleId="af9">
    <w:name w:val="Без интервала Знак"/>
    <w:basedOn w:val="a0"/>
    <w:link w:val="af8"/>
    <w:uiPriority w:val="1"/>
    <w:rsid w:val="00477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EXT"/>
        <w:category>
          <w:name w:val="Common"/>
          <w:gallery w:val="placeholder"/>
        </w:category>
        <w:types>
          <w:type w:val="bbPlcHdr"/>
        </w:types>
        <w:behaviors>
          <w:behavior w:val="content"/>
        </w:behaviors>
        <w:guid w:val="{98CD28C5-3E3B-4497-BBE9-28338CD2492B}"/>
      </w:docPartPr>
      <w:docPartBody>
        <w:p w:rsidR="00E52ECF" w:rsidRDefault="00A430F9">
          <w:r>
            <w:t>Your text here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0B" w:rsidRDefault="0026710B">
      <w:r>
        <w:separator/>
      </w:r>
    </w:p>
  </w:endnote>
  <w:endnote w:type="continuationSeparator" w:id="0">
    <w:p w:rsidR="0026710B" w:rsidRDefault="0026710B">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0B" w:rsidRDefault="0026710B">
      <w:r>
        <w:separator/>
      </w:r>
    </w:p>
  </w:footnote>
  <w:footnote w:type="continuationSeparator" w:id="0">
    <w:p w:rsidR="0026710B" w:rsidRDefault="0026710B">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CF"/>
    <w:rsid w:val="0026710B"/>
    <w:rsid w:val="00837ED5"/>
    <w:rsid w:val="00A430F9"/>
    <w:rsid w:val="00E5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5B9BD5"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1923</Words>
  <Characters>10963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комплексном проведении исследования приложения «Nocommerce» и его исходных кодов.</dc:title>
  <dc:creator>vit81</dc:creator>
  <cp:lastModifiedBy>vit81</cp:lastModifiedBy>
  <cp:revision>6</cp:revision>
  <dcterms:created xsi:type="dcterms:W3CDTF">2023-06-24T17:16:00Z</dcterms:created>
  <dcterms:modified xsi:type="dcterms:W3CDTF">2023-06-25T06:29:00Z</dcterms:modified>
</cp:coreProperties>
</file>