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Отчет о комплексном проведении исследования приложения «Nocommerce» и его  исходных кодов.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shd w:val="nil" w:color="auto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br w:type="page" w:clear="all"/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Fonts w:ascii="Times New Roman" w:hAnsi="Times New Roman" w:cs="Times New Roman"/>
          <w:sz w:val="24"/>
          <w:szCs w:val="24"/>
        </w:rPr>
      </w:sdtPr>
      <w:sdtContent>
        <w:p>
          <w:pPr>
            <w:pStyle w:val="835"/>
            <w:tabs>
              <w:tab w:val="left" w:pos="283" w:leader="none"/>
              <w:tab w:val="right" w:pos="9355" w:leader="dot"/>
            </w:tabs>
            <w:rPr>
              <w:rFonts w:ascii="Times New Roman" w:hAnsi="Times New Roman" w:cs="Times New Roman"/>
              <w:highlight w:val="none"/>
            </w:rPr>
            <w:suppressLineNumbers w:val="0"/>
          </w:pPr>
          <w:r>
            <w:rPr>
              <w:rFonts w:ascii="Times New Roman" w:hAnsi="Times New Roman" w:cs="Times New Roman"/>
              <w:sz w:val="24"/>
              <w:szCs w:val="24"/>
            </w:rPr>
          </w:r>
          <w:r>
            <w:fldChar w:fldCharType="begin"/>
            <w:instrText xml:space="preserve">TOC \o "1-9" \h </w:instrText>
            <w:fldChar w:fldCharType="separate"/>
          </w:r>
          <w:r>
            <w:rPr>
              <w:rFonts w:ascii="Times New Roman" w:hAnsi="Times New Roman" w:cs="Times New Roman"/>
              <w:sz w:val="24"/>
              <w:szCs w:val="24"/>
            </w:rPr>
          </w:r>
          <w:hyperlink w:tooltip="#_Toc1" w:anchor="_Toc1" w:history="1">
            <w:r>
              <w:rPr>
                <w:rFonts w:ascii="Times New Roman" w:hAnsi="Times New Roman" w:cs="Times New Roman" w:eastAsiaTheme="minorHAnsi"/>
              </w:rPr>
              <w:t xml:space="preserve">1.</w:t>
            </w:r>
            <w:r>
              <w:tab/>
            </w:r>
            <w:r>
              <w:rPr>
                <w:rStyle w:val="828"/>
              </w:rPr>
            </w:r>
            <w:r>
              <w:rPr>
                <w:rStyle w:val="828"/>
              </w:rPr>
              <w:t xml:space="preserve">Вводная часть</w:t>
            </w:r>
            <w:r>
              <w:rPr>
                <w:rStyle w:val="828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cs="Times New Roman"/>
              <w:highlight w:val="none"/>
            </w:rPr>
          </w:r>
        </w:p>
        <w:p>
          <w:pPr>
            <w:pStyle w:val="836"/>
            <w:tabs>
              <w:tab w:val="right" w:pos="9355" w:leader="dot"/>
            </w:tabs>
            <w:rPr>
              <w:rFonts w:ascii="Times New Roman" w:hAnsi="Times New Roman" w:cs="Times New Roman"/>
              <w:highlight w:val="none"/>
            </w:rPr>
            <w:suppressLineNumbers w:val="0"/>
          </w:pPr>
          <w:hyperlink w:tooltip="#_Toc2" w:anchor="_Toc2" w:history="1">
            <w:r>
              <w:rPr>
                <w:rStyle w:val="828"/>
              </w:rPr>
            </w:r>
            <w:r>
              <w:rPr>
                <w:rStyle w:val="828"/>
                <w:rFonts w:ascii="Times New Roman" w:hAnsi="Times New Roman" w:cs="Times New Roman"/>
              </w:rPr>
              <w:t xml:space="preserve">1.1 Постановка задачи</w:t>
            </w:r>
            <w:r>
              <w:rPr>
                <w:rStyle w:val="828"/>
                <w:rFonts w:ascii="Times New Roman" w:hAnsi="Times New Roman" w:cs="Times New Roman"/>
                <w:highlight w:val="none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cs="Times New Roman"/>
              <w:highlight w:val="none"/>
            </w:rPr>
          </w:r>
        </w:p>
        <w:p>
          <w:pPr>
            <w:pStyle w:val="836"/>
            <w:tabs>
              <w:tab w:val="right" w:pos="9355" w:leader="dot"/>
            </w:tabs>
            <w:rPr>
              <w:rFonts w:ascii="Times New Roman" w:hAnsi="Times New Roman" w:cs="Times New Roman"/>
              <w:highlight w:val="none"/>
            </w:rPr>
            <w:suppressLineNumbers w:val="0"/>
          </w:pPr>
          <w:hyperlink w:tooltip="#_Toc3" w:anchor="_Toc3" w:history="1">
            <w:r>
              <w:rPr>
                <w:rStyle w:val="828"/>
              </w:rPr>
            </w:r>
            <w:r>
              <w:rPr>
                <w:rStyle w:val="828"/>
                <w:rFonts w:ascii="Times New Roman" w:hAnsi="Times New Roman" w:cs="Times New Roman"/>
              </w:rPr>
              <w:t xml:space="preserve">1.2 Исходные данные</w:t>
            </w:r>
            <w:r>
              <w:rPr>
                <w:rStyle w:val="828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cs="Times New Roman"/>
              <w:highlight w:val="none"/>
            </w:rPr>
          </w:r>
        </w:p>
        <w:p>
          <w:pPr>
            <w:pStyle w:val="836"/>
            <w:tabs>
              <w:tab w:val="right" w:pos="9355" w:leader="dot"/>
            </w:tabs>
            <w:rPr>
              <w:rFonts w:ascii="Times New Roman" w:hAnsi="Times New Roman" w:cs="Times New Roman"/>
              <w:highlight w:val="none"/>
            </w:rPr>
            <w:suppressLineNumbers w:val="0"/>
          </w:pPr>
          <w:hyperlink w:tooltip="#_Toc4" w:anchor="_Toc4" w:history="1">
            <w:r>
              <w:rPr>
                <w:rStyle w:val="828"/>
              </w:rPr>
            </w:r>
            <w:r>
              <w:rPr>
                <w:rStyle w:val="828"/>
                <w:rFonts w:ascii="Times New Roman" w:hAnsi="Times New Roman" w:cs="Times New Roman"/>
              </w:rPr>
              <w:t xml:space="preserve">1.3 Методы анализа, нормативные документы</w:t>
            </w:r>
            <w:r>
              <w:rPr>
                <w:rStyle w:val="828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cs="Times New Roman"/>
              <w:highlight w:val="none"/>
            </w:rPr>
          </w:r>
        </w:p>
        <w:p>
          <w:pPr>
            <w:pStyle w:val="835"/>
            <w:tabs>
              <w:tab w:val="left" w:pos="283" w:leader="none"/>
              <w:tab w:val="right" w:pos="9355" w:leader="dot"/>
            </w:tabs>
            <w:rPr>
              <w:rFonts w:ascii="Times New Roman" w:hAnsi="Times New Roman" w:cs="Times New Roman"/>
              <w:highlight w:val="none"/>
            </w:rPr>
            <w:suppressLineNumbers w:val="0"/>
          </w:pPr>
          <w:hyperlink w:tooltip="#_Toc5" w:anchor="_Toc5" w:history="1">
            <w:r>
              <w:rPr>
                <w:rFonts w:ascii="Times New Roman" w:hAnsi="Times New Roman" w:cs="Times New Roman" w:eastAsiaTheme="minorHAnsi"/>
              </w:rPr>
              <w:t xml:space="preserve">2.</w:t>
            </w:r>
            <w:r>
              <w:tab/>
            </w:r>
            <w:r>
              <w:rPr>
                <w:rStyle w:val="828"/>
              </w:rPr>
            </w:r>
            <w:r>
              <w:rPr>
                <w:rStyle w:val="828"/>
                <w:rFonts w:ascii="Times New Roman" w:hAnsi="Times New Roman" w:cs="Times New Roman"/>
              </w:rPr>
              <w:t xml:space="preserve">Исследование </w:t>
            </w:r>
            <w:r>
              <w:rPr>
                <w:rStyle w:val="828"/>
                <w:rFonts w:ascii="Times New Roman" w:hAnsi="Times New Roman" w:cs="Times New Roman"/>
              </w:rPr>
              <w:t xml:space="preserve">и анализ кода на выявление уязвимостей</w:t>
            </w:r>
            <w:r>
              <w:rPr>
                <w:rStyle w:val="828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cs="Times New Roman"/>
              <w:highlight w:val="none"/>
            </w:rPr>
          </w:r>
        </w:p>
        <w:p>
          <w:pPr>
            <w:pStyle w:val="836"/>
            <w:tabs>
              <w:tab w:val="right" w:pos="9355" w:leader="dot"/>
            </w:tabs>
            <w:rPr>
              <w:rFonts w:ascii="Times New Roman" w:hAnsi="Times New Roman" w:cs="Times New Roman"/>
              <w:highlight w:val="none"/>
            </w:rPr>
            <w:suppressLineNumbers w:val="0"/>
          </w:pPr>
          <w:hyperlink w:tooltip="#_Toc6" w:anchor="_Toc6" w:history="1">
            <w:r>
              <w:rPr>
                <w:rStyle w:val="828"/>
              </w:rPr>
            </w:r>
            <w:r>
              <w:rPr>
                <w:rStyle w:val="828"/>
                <w:rFonts w:ascii="Times New Roman" w:hAnsi="Times New Roman" w:cs="Times New Roman"/>
              </w:rPr>
              <w:t xml:space="preserve">2.1 Используемое ПО в процессе анализа</w:t>
            </w:r>
            <w:r>
              <w:rPr>
                <w:rStyle w:val="828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cs="Times New Roman"/>
              <w:highlight w:val="none"/>
            </w:rPr>
          </w:r>
        </w:p>
        <w:p>
          <w:pPr>
            <w:pStyle w:val="836"/>
            <w:tabs>
              <w:tab w:val="right" w:pos="9355" w:leader="dot"/>
            </w:tabs>
            <w:rPr>
              <w:rFonts w:ascii="Times New Roman" w:hAnsi="Times New Roman" w:cs="Times New Roman"/>
              <w:highlight w:val="none"/>
            </w:rPr>
            <w:suppressLineNumbers w:val="0"/>
          </w:pPr>
          <w:hyperlink w:tooltip="#_Toc7" w:anchor="_Toc7" w:history="1">
            <w:r>
              <w:rPr>
                <w:rStyle w:val="828"/>
              </w:rPr>
            </w:r>
            <w:r>
              <w:rPr>
                <w:rStyle w:val="828"/>
                <w:rFonts w:ascii="Times New Roman" w:hAnsi="Times New Roman" w:cs="Times New Roman"/>
              </w:rPr>
              <w:t xml:space="preserve">2.2 Результаты SATS (красиво оформить)</w:t>
            </w:r>
            <w:r>
              <w:rPr>
                <w:rStyle w:val="828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3</w:t>
              <w:fldChar w:fldCharType="end"/>
            </w:r>
          </w:hyperlink>
          <w:r>
            <w:rPr>
              <w:rFonts w:ascii="Times New Roman" w:hAnsi="Times New Roman" w:cs="Times New Roman"/>
              <w:highlight w:val="none"/>
            </w:rPr>
          </w:r>
        </w:p>
        <w:p>
          <w:pPr>
            <w:pStyle w:val="836"/>
            <w:tabs>
              <w:tab w:val="right" w:pos="9355" w:leader="dot"/>
            </w:tabs>
            <w:rPr>
              <w:rFonts w:ascii="Times New Roman" w:hAnsi="Times New Roman" w:cs="Times New Roman"/>
              <w:highlight w:val="none"/>
            </w:rPr>
          </w:pPr>
          <w:hyperlink w:tooltip="#_Toc8" w:anchor="_Toc8" w:history="1">
            <w:r>
              <w:rPr>
                <w:rStyle w:val="828"/>
              </w:rPr>
            </w:r>
            <w:r>
              <w:rPr>
                <w:rStyle w:val="828"/>
                <w:rFonts w:ascii="Times New Roman" w:hAnsi="Times New Roman" w:cs="Times New Roman"/>
              </w:rPr>
              <w:t xml:space="preserve">2.3 Отчет по найденным уязвимостям</w:t>
            </w:r>
            <w:r>
              <w:rPr>
                <w:rStyle w:val="828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cs="Times New Roman"/>
              <w:highlight w:val="none"/>
            </w:rPr>
          </w:r>
        </w:p>
        <w:p>
          <w:pPr>
            <w:pStyle w:val="836"/>
            <w:tabs>
              <w:tab w:val="right" w:pos="9355" w:leader="dot"/>
            </w:tabs>
            <w:rPr>
              <w:rFonts w:ascii="Times New Roman" w:hAnsi="Times New Roman" w:cs="Times New Roman"/>
              <w:highlight w:val="none"/>
            </w:rPr>
          </w:pPr>
          <w:hyperlink w:tooltip="#_Toc9" w:anchor="_Toc9" w:history="1">
            <w:r>
              <w:rPr>
                <w:rStyle w:val="828"/>
              </w:rPr>
            </w:r>
            <w:r>
              <w:rPr>
                <w:rStyle w:val="828"/>
                <w:rFonts w:ascii="Times New Roman" w:hAnsi="Times New Roman" w:cs="Times New Roman"/>
              </w:rPr>
              <w:t xml:space="preserve">2.4 Отчет по соблюдению рекомендаций и нормативных документов при разработке</w:t>
            </w:r>
            <w:r>
              <w:rPr>
                <w:rStyle w:val="828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cs="Times New Roman"/>
              <w:highlight w:val="none"/>
            </w:rPr>
          </w:r>
        </w:p>
        <w:p>
          <w:pPr>
            <w:pStyle w:val="835"/>
            <w:tabs>
              <w:tab w:val="left" w:pos="283" w:leader="none"/>
              <w:tab w:val="right" w:pos="9355" w:leader="dot"/>
            </w:tabs>
            <w:rPr>
              <w:rFonts w:ascii="Times New Roman" w:hAnsi="Times New Roman" w:cs="Times New Roman"/>
            </w:rPr>
            <w:suppressLineNumbers w:val="0"/>
          </w:pPr>
          <w:hyperlink w:tooltip="#_Toc10" w:anchor="_Toc10" w:history="1">
            <w:r>
              <w:rPr>
                <w:rFonts w:ascii="Times New Roman" w:hAnsi="Times New Roman" w:cs="Times New Roman" w:eastAsiaTheme="minorHAnsi"/>
              </w:rPr>
              <w:t xml:space="preserve">3.</w:t>
            </w:r>
            <w:r>
              <w:tab/>
            </w:r>
            <w:r>
              <w:t xml:space="preserve">0.62 см</w:t>
            </w:r>
            <w:r/>
            <w:r>
              <w:rPr>
                <w:rStyle w:val="828"/>
              </w:rPr>
            </w:r>
            <w:r>
              <w:rPr>
                <w:rStyle w:val="828"/>
                <w:rFonts w:ascii="Times New Roman" w:hAnsi="Times New Roman" w:cs="Times New Roman"/>
                <w:highlight w:val="none"/>
              </w:rPr>
              <w:t xml:space="preserve">Заключен</w:t>
            </w:r>
            <w:r>
              <w:rPr>
                <w:rStyle w:val="828"/>
                <w:rFonts w:ascii="Times New Roman" w:hAnsi="Times New Roman" w:cs="Times New Roman"/>
              </w:rPr>
              <w:t xml:space="preserve"> </w:t>
            </w:r>
            <w:r>
              <w:rPr>
                <w:rStyle w:val="828"/>
                <w:rFonts w:ascii="Times New Roman" w:hAnsi="Times New Roman" w:cs="Times New Roman"/>
              </w:rPr>
              <w:t xml:space="preserve">и рекомендации</w:t>
            </w:r>
            <w:r>
              <w:rPr>
                <w:rStyle w:val="828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6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</w:p>
        <w:p>
          <w:pPr>
            <w:rPr>
              <w:rFonts w:ascii="Times New Roman" w:hAnsi="Times New Roman" w:cs="Times New Roman"/>
              <w:sz w:val="24"/>
              <w:szCs w:val="24"/>
            </w:rPr>
          </w:pPr>
          <w:r/>
          <w:r>
            <w:fldChar w:fldCharType="end"/>
          </w:r>
          <w:r/>
          <w:r/>
        </w:p>
      </w:sdtContent>
    </w:sdt>
    <w:p>
      <w:pPr>
        <w:shd w:val="nil" w:color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 w:clear="all"/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670"/>
        <w:numPr>
          <w:ilvl w:val="0"/>
          <w:numId w:val="10"/>
        </w:numPr>
        <w:contextualSpacing w:val="0"/>
        <w:ind w:left="0" w:right="0" w:firstLine="0"/>
        <w:jc w:val="left"/>
        <w:spacing w:before="0" w:after="0" w:line="276" w:lineRule="auto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/>
      <w:bookmarkStart w:id="1" w:name="_Toc1"/>
      <w:r>
        <w:t xml:space="preserve">Вводная часть</w:t>
      </w:r>
      <w:r/>
      <w:bookmarkEnd w:id="1"/>
      <w:r/>
      <w:r/>
    </w:p>
    <w:p>
      <w:pPr>
        <w:pStyle w:val="672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/>
      <w:bookmarkStart w:id="2" w:name="_Toc2"/>
      <w:r>
        <w:rPr>
          <w:rStyle w:val="673"/>
          <w:rFonts w:ascii="Times New Roman" w:hAnsi="Times New Roman" w:cs="Times New Roman"/>
          <w:sz w:val="24"/>
          <w:szCs w:val="24"/>
        </w:rPr>
        <w:t xml:space="preserve">1.1 Постановка задачи</w:t>
      </w:r>
      <w:r/>
      <w:bookmarkEnd w:id="2"/>
      <w:r/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contextualSpacing w:val="0"/>
        <w:ind w:left="0" w:right="0"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Необходимо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провести комплексный анализ процесса разработки и протестировать на наличие других веб-уязвимостей.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Провести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комплексное </w:t>
      </w:r>
      <w:r>
        <w:rPr>
          <w:rFonts w:ascii="Times New Roman" w:hAnsi="Times New Roman" w:cs="Times New Roman"/>
          <w:sz w:val="24"/>
          <w:szCs w:val="24"/>
        </w:rPr>
        <w:t xml:space="preserve">исследования приложения «Nocommerce» и его  исходных кодов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contextualSpacing w:val="0"/>
        <w:jc w:val="center"/>
        <w:spacing w:before="0" w:after="0" w:line="240" w:lineRule="auto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/>
    </w:p>
    <w:p>
      <w:pPr>
        <w:pStyle w:val="672"/>
        <w:rPr>
          <w:rFonts w:ascii="Times New Roman" w:hAnsi="Times New Roman" w:cs="Times New Roman"/>
          <w:b/>
          <w:bCs/>
          <w:sz w:val="24"/>
          <w:szCs w:val="24"/>
          <w:highlight w:val="none"/>
        </w:rPr>
        <w:suppressLineNumbers w:val="0"/>
      </w:pPr>
      <w:r/>
      <w:bookmarkStart w:id="3" w:name="_Toc3"/>
      <w:r>
        <w:rPr>
          <w:rStyle w:val="673"/>
          <w:rFonts w:ascii="Times New Roman" w:hAnsi="Times New Roman" w:cs="Times New Roman"/>
          <w:sz w:val="24"/>
          <w:szCs w:val="24"/>
        </w:rPr>
        <w:t xml:space="preserve">1.2 Исходные данные</w:t>
      </w:r>
      <w:r/>
      <w:bookmarkEnd w:id="3"/>
      <w:r/>
      <w:r/>
    </w:p>
    <w:p>
      <w:pPr>
        <w:contextualSpacing w:val="0"/>
        <w:ind w:left="0" w:right="0"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Компания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предоставляет комплексное веб-приложение в сфере эле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ктронной коммерции «Necommerce». Компания недавно столкнулась с массовой утечкой данных о своих пользователях и их покупках. «Брешь», через которую произошла утечка данных устранили,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по информации фирмы подрядчика, которая ведет саму разработку приложения.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Своих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специалистов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по информационной безопасности у компании нет. Деталей по найденным и исправленным уязвимостям компании подрядчик не предоставил. 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jc w:val="center"/>
        <w:spacing w:before="0" w:after="0" w:line="240" w:lineRule="auto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/>
    </w:p>
    <w:p>
      <w:pPr>
        <w:pStyle w:val="672"/>
        <w:rPr>
          <w:rFonts w:ascii="Times New Roman" w:hAnsi="Times New Roman" w:cs="Times New Roman"/>
          <w:b/>
          <w:bCs/>
          <w:sz w:val="24"/>
          <w:szCs w:val="24"/>
          <w:highlight w:val="none"/>
        </w:rPr>
        <w:suppressLineNumbers w:val="0"/>
      </w:pPr>
      <w:r/>
      <w:bookmarkStart w:id="4" w:name="_Toc4"/>
      <w:r>
        <w:rPr>
          <w:rStyle w:val="673"/>
          <w:rFonts w:ascii="Times New Roman" w:hAnsi="Times New Roman" w:cs="Times New Roman"/>
        </w:rPr>
        <w:t xml:space="preserve">1.3 Методы анализа, нормативные документы</w:t>
      </w:r>
      <w:r/>
      <w:bookmarkEnd w:id="4"/>
      <w:r/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﻿При анализе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кода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был применен метод SAST (Static Application Security Testing) - статический анализатор исходного кода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Анализ сетевого трафика с помощью инструмента Kali Linux – Wireshark 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Использование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нормативных документов: ГОСТ Р 58412 - 2019, PCI DSS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pStyle w:val="670"/>
        <w:numPr>
          <w:ilvl w:val="0"/>
          <w:numId w:val="10"/>
        </w:numPr>
        <w:contextualSpacing w:val="0"/>
        <w:ind w:left="0" w:right="0" w:firstLine="0"/>
        <w:jc w:val="left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/>
      <w:bookmarkStart w:id="5" w:name="_Toc5"/>
      <w:r>
        <w:rPr>
          <w:rStyle w:val="671"/>
          <w:rFonts w:ascii="Times New Roman" w:hAnsi="Times New Roman" w:cs="Times New Roman"/>
        </w:rPr>
        <w:t xml:space="preserve">Исследование </w:t>
      </w:r>
      <w:r>
        <w:rPr>
          <w:rStyle w:val="671"/>
          <w:rFonts w:ascii="Times New Roman" w:hAnsi="Times New Roman" w:cs="Times New Roman"/>
        </w:rPr>
        <w:t xml:space="preserve">и анализ кода на выявление уязвимостей</w:t>
      </w:r>
      <w:r/>
      <w:bookmarkEnd w:id="5"/>
      <w:r/>
      <w:r/>
    </w:p>
    <w:p>
      <w:pPr>
        <w:pStyle w:val="672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/>
      <w:bookmarkStart w:id="6" w:name="_Toc6"/>
      <w:r>
        <w:rPr>
          <w:rStyle w:val="673"/>
          <w:rFonts w:ascii="Times New Roman" w:hAnsi="Times New Roman" w:cs="Times New Roman"/>
        </w:rPr>
        <w:t xml:space="preserve">2.1 Используемое ПО в процессе анализа</w:t>
      </w:r>
      <w:r/>
      <w:bookmarkEnd w:id="6"/>
      <w:r/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Развернут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а виртуальная сеть, состоящая из двух виртуальных машин на базе Oracle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VM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VirtualBox. На одной ВМ были развернуты предоставленные docker образы и запущены Frontend и Backend сервера </w:t>
      </w:r>
      <w:r>
        <w:rPr>
          <w:rFonts w:ascii="Times New Roman" w:hAnsi="Times New Roman" w:cs="Times New Roman"/>
          <w:sz w:val="24"/>
          <w:szCs w:val="24"/>
        </w:rPr>
        <w:t xml:space="preserve">«Nocommerce». Вторая ВМ с операционной системой Kali Linux использовалась для проведения тестирования и поиска уязвимостей при работе приложения.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А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нализе кода SAST проводился на платформах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gitlab.com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и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snyk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.io. Анализировались предоставленн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ые репозитории: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pStyle w:val="850"/>
        <w:numPr>
          <w:ilvl w:val="0"/>
          <w:numId w:val="8"/>
        </w:numPr>
        <w:contextualSpacing w:val="0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netology-code/necommerce-backend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(отвечающий за серверную часть)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pStyle w:val="850"/>
        <w:numPr>
          <w:ilvl w:val="0"/>
          <w:numId w:val="8"/>
        </w:numPr>
        <w:contextualSpacing w:val="0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netology-code/necommerce-frontend (отвечающий за веб интерфейс)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contextualSpacing w:val="0"/>
        <w:ind w:left="0" w:firstLine="0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contextualSpacing w:val="0"/>
        <w:ind w:left="0"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Инструмент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для анализа трафика Wireshark (версия 4), применялся для исследования обмена трафиком между клиентом (frontend) и сервером (backend).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pStyle w:val="672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/>
      <w:bookmarkStart w:id="7" w:name="_Toc7"/>
      <w:r>
        <w:rPr>
          <w:rStyle w:val="673"/>
          <w:rFonts w:ascii="Times New Roman" w:hAnsi="Times New Roman" w:cs="Times New Roman"/>
        </w:rPr>
        <w:t xml:space="preserve">2.2 Результаты SATS (красиво оформить)</w:t>
      </w:r>
      <w:r/>
      <w:bookmarkEnd w:id="7"/>
      <w:r/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1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) При анализе кода репозитория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netology-code/necommerce-backend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обнаружены следующие уязвимости: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Имеющие отношение к docker образу: 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13 критических уязвимостей, 25 уязвимостей высокого уровня и 21 уязвимость среднего уровня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Имеющие отношение к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коду: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1 уязвимость высокого уровня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2) При анализе кода репозитория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netology-code/necommerce-frontend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 выявлены следующие уязвимости: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Имеющие отношение к docker образу: 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1 критическая уязвимость, 2 уязвимости высокого уровня, 1 уязвимость среднего уровня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Уязвимости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связанные с package.json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: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23 уязвимости высок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ого уровня, 33 уязвимости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pStyle w:val="672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/>
      <w:bookmarkStart w:id="8" w:name="_Toc8"/>
      <w:r>
        <w:rPr>
          <w:rStyle w:val="673"/>
          <w:rFonts w:ascii="Times New Roman" w:hAnsi="Times New Roman" w:cs="Times New Roman"/>
        </w:rPr>
        <w:t xml:space="preserve">2.3 Отчет по найденным уязвимостям</w:t>
      </w:r>
      <w:r/>
      <w:bookmarkEnd w:id="8"/>
      <w:r/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В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ходе проведения статического анализа кода была выявлена 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дна уязвимость высокого уровня :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src/main/kotlin/ru/netology/necommerce/config/AppWebSecurityConfigurerAdapter.kt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Cross-Site Request Forgery (CSRF) CWE-352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С помощью 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Cross-Site Request Forgery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и произошла утечка данных пользователей, так как не были соблюдены меры следующие меры защиты от 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атак CSRF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: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а) На сервере реализовать механизм «CSRF токенов». Это такой механизм, когда для каждой сессии пользователя генерируется новый токен и сервер проверяет его валидность при любых запросах с клиента.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б) На сервере проверять заголовки Origin и Referer, в которых содержится адрес источника запроса. Но эти заголовки могут отсутствовать.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в) Также необходимо всегда требовать от пользователя подтверждать критические действия вводом пароля или вторым фактором аутентификации.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Выявленные уязвимости  связанные с образами docker можно устранить на начальном этапе разработки. Для этого необходимо 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использовать стандартный дистрибутив операционной системы, установить его на «голую» машину, поставить необходимые пакеты и исправления, создать "идеальный" docker-образ.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 Данный образ необходимо переодически проверять на уязвимости и обновлять установленные приложения.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/>
    </w:p>
    <w:p>
      <w:pPr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672"/>
        <w:rPr>
          <w:rFonts w:ascii="Times New Roman" w:hAnsi="Times New Roman" w:cs="Times New Roman"/>
          <w:sz w:val="24"/>
          <w:szCs w:val="24"/>
          <w:highlight w:val="none"/>
        </w:rPr>
      </w:pPr>
      <w:r/>
      <w:bookmarkStart w:id="9" w:name="_Toc9"/>
      <w:r>
        <w:rPr>
          <w:rStyle w:val="673"/>
          <w:rFonts w:ascii="Times New Roman" w:hAnsi="Times New Roman" w:cs="Times New Roman"/>
        </w:rPr>
        <w:t xml:space="preserve">2.4 Отчет по соблюдению рекомендаций и нормативных документов при разработке</w:t>
      </w:r>
      <w:r/>
      <w:bookmarkEnd w:id="9"/>
      <w:r/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При разработке программного продукта не были учтены следующие требования по информационной безопасности стандарта PCI DSS, ГОСТ Р 58412 - 2019: 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1. Клиентские сетевые потоки данных должны передаваться в зашифрованном виде</w:t>
        <w:br/>
        <w:t xml:space="preserve">(пункт 4.1.с PCI DSS).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К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ритичные данные должны передаваться по шифрованному каналу. Сетевые критичные данные должны передаваться по шифрованному каналу. Формально, достаточно использование протокола безопасности TLS, но предпочтительнее обеспечить шифрование передаваемой информац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ии на уровне ПО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«Necommerce» - канал передачи данных между клиентом и сервером не зашифрован.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2. Базы данных должны размещаться в подсети, отдельной от подсети приложений</w:t>
        <w:br/>
        <w:t xml:space="preserve">(пункт 1.3.6 PCI DSS).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Для уменьшения рисков утечки критичных данных, БД должны размещаться отдельно от подсети, в которой размещены приложения. Учитывая повсеместную виртуализацию, рекомендуется также рассмотреть возможность дополнительного разделения БД и приложений. 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«Necommerce»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- БД находится на одном сервере с программой.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3. Проверка на OWASP (рекомендация PCI DSS)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«Necommerce»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- проект не проходил проверку на основные угрозы OWASP. 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4. Требования к стойкости пароля (пункт 8.2.3 PCI DSS).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Должны выбираться пароли, которые не поддаются атаке перебором. Хранение и передача пароля должна быть обеспечена таким образом, чтобы минимизировать вероятность его компрометации (парольные хранилища, раздельное хранение и пр.). 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«Necommerce»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- не обеспечено соответствие паролей требованиям безопасности.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5. Требования ГОСТ Р 58412—2019 "Национальный стандарт Российской Федерации. Защита информации. Разработка безопасного программного обеспечения. Угрозы безопасности информации при разработке программного обеспечения":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5.1 Угроза внедрения уязвимостей программы в исходный код программы в ходе его разработки (пункт 5.3.1 ГОСТ Р 58412—2019)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Данная угроза заключается в преднамеренном или непреднамеренном внедрении в исходный код программы ошибок (недостатков), которые при условии их не обнаружения или не исправления могут стать причиной появления уязвимостей программы 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У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гроза обусловлена недостатками в реализованных разработчиком ПО мерах контроля доступа и контроля целостности, применяемых к объектам среды разработки ПО, и мерах по разработке безопасного ПО, в частности: некачественным или неполным проведением статическо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г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о анализа или экспертизы исходного кода программы, не учётом при создании программы проекта архитектуры программы и/или порядка оформления исходного кода программы, недостатками в мерах, связанных с управлением конфигурацией ПО, обучением работников разраб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отчика ПО в области разработки безопасного ПО и проведением систематического поиска уязвимостей программы.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Нарушения в создании docker образов, в коде обнаружены уязвимости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5.2 Угрозы безопасности информации при выполнении квалификационного тестирования программного обеспечения (пункт 5.4 ГОСТ Р 58412—2019)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Угроза выявления уязвимостей вследствие раскрытия информации о тестировании программного обеспечения (пункт 5.4.2 ГОСТ Р 58412—2019) 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Д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анная угроза заключается в преднамеренном или непреднамеренном раскрытии информации, связанной с тестированием ПО (планы тестирования, описание выполняемых тестов и инструментальных средств, используемых для тестирования программы, фактические результаты т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е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стирования, перечень выявленных при тестировании ПО уязвимостей программы и ошибок ПО). Нарушение конфиденциальности данной информации может способствовать выявлению недостатков ПО и уязвимостей программы, которые в дальнейшем могут быть использованы с цел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ью выполнения компьютерных атак на информационные системы пользователей, применяющих ПО.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Нарушения в игнорировании выявленных уязвимостей в ходе статического тестирования (SAST)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5.3 Угрозы безопасности информации при выполнении инсталляции программы и поддержки приемки программного обеспечения (пункт 5.5 ГОСТ Р 58412—2019)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Угроза внедрения уязвимостей в обновления программного обеспечения (пункт 5.5.3 ГОСТ Р 58412—2019)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Д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анная угроза заключается в получении пользователем обновлений ПО, содержащих внедренные уязвимости программы или уязвимости программы, появившиеся в результате ошибок или неквалифицированных действий работников разработчика ПО при определении и реализации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процедуры обновления ПО. Уязвимости программы могут быть внедрены в обновления компонентов ПО собственной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р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азработки, а также в обновления компонентов ПО, которые заимствуют у сторонних разработчиков ПО. Внедрение уязвимостей программы может быть осуществлено путем модификации (включая подмену) обновлений ПО при их передаче пользователю из среды разработки ПО,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п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ри их передаче пользователю из среды разработки стороннего разработчика ПО и при их передаче разработчику из среды разработки стороннего разработчика ПО. Уязвимости программы могут быть внедрены в обновления заимствованных у сторонних разработчиков ПО комп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онентов путем их модификации в среде разработки стороннего разработчика ПО. Внедренные уязвимости программы в дальнейшем могут быть использованы нарушителем с целью выполнения компьютерных атак на информационную систему пользователя.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Нарушения в создании docker образов - наличие не обновлённого программного обеспечения с выявленными уязвимостями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5.4 Угрозы безопасности информации при решении проблем в программном обеспечении (пункт 5.6 ГОСТ Р 58412—2019)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в процессе эксплуатации</w:t>
      </w:r>
      <w:r>
        <w:rPr>
          <w:rFonts w:ascii="Times New Roman" w:hAnsi="Times New Roman" w:cs="Times New Roman"/>
          <w:sz w:val="24"/>
          <w:szCs w:val="24"/>
        </w:rPr>
        <w:t xml:space="preserve">/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Угроза не исправления обнаруженных уязвимостей программы (пункт 5.6.1 ГОСТ Р 58412—2019)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Д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анная угроза заключается в том, что обнаруженные ошибки ПО, которые могут стать причиной появления уязвимостей, не исправляют или исправляют несвоевременно вследствие неквалифицированных действий работников разработчика при определении и реализации процеду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р отслеживания и исправления обнаруженных ошибок ПО.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У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гроза обусловлена недостатками в реализованных разработчиком ПО механизмах контроля доступа к объектам среды разработки ПО и контроля целостности объектов среды разработки ПО, а также мерах по разработке безопасного ПО, в частности: отсутствием мер, связан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ных с решением проблем в ПО в процессе эксплуатации, недостатками в процедурах, связанных с отслеживанием и исправлением обнаруженных ошибок ПО и обучением работников разработчика ПО в области разработки безопасного ПО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contextualSpacing w:val="0"/>
        <w:ind w:firstLine="652"/>
        <w:jc w:val="both"/>
        <w:spacing w:before="0" w:after="0" w:line="240" w:lineRule="auto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Нарушения в игнорировании выявленных уязвимостей и/или отсутствии компенсационных мер по недопустимости реализации уязвимости. Выявленные в ходе тестов (SAST) уязвимости не отслеживаются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 и не исправляются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pStyle w:val="670"/>
        <w:numPr>
          <w:ilvl w:val="0"/>
          <w:numId w:val="10"/>
        </w:numPr>
        <w:contextualSpacing w:val="0"/>
        <w:ind w:left="0" w:right="0" w:firstLine="0"/>
        <w:jc w:val="left"/>
        <w:rPr>
          <w:rFonts w:ascii="Times New Roman" w:hAnsi="Times New Roman" w:cs="Times New Roman"/>
          <w:sz w:val="24"/>
          <w:szCs w:val="24"/>
        </w:rPr>
        <w:suppressLineNumbers w:val="0"/>
      </w:pPr>
      <w:r/>
      <w:bookmarkStart w:id="10" w:name="_Toc10"/>
      <w:r>
        <w:rPr>
          <w:rFonts w:ascii="Times New Roman" w:hAnsi="Times New Roman" w:cs="Times New Roman"/>
          <w:sz w:val="28"/>
          <w:szCs w:val="28"/>
          <w:highlight w:val="none"/>
        </w:rPr>
        <w:t xml:space="preserve">Заключен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рекомендации</w:t>
      </w:r>
      <w:r/>
      <w:bookmarkEnd w:id="10"/>
      <w:r/>
      <w:r/>
    </w:p>
    <w:p>
      <w:pPr>
        <w:pStyle w:val="672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3.1 Рекомендации по улучшению процесса разработки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pStyle w:val="850"/>
        <w:numPr>
          <w:ilvl w:val="0"/>
          <w:numId w:val="13"/>
        </w:numPr>
        <w:contextualSpacing w:val="0"/>
        <w:ind w:left="283" w:right="0" w:hanging="360"/>
        <w:jc w:val="both"/>
        <w:spacing w:before="0" w:after="0" w:line="276" w:lineRule="auto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Организовать периодическое обучение работников и периодический анализ программы обучения работников;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850"/>
        <w:numPr>
          <w:ilvl w:val="0"/>
          <w:numId w:val="13"/>
        </w:numPr>
        <w:contextualSpacing w:val="0"/>
        <w:ind w:left="283" w:right="0" w:hanging="360"/>
        <w:jc w:val="both"/>
        <w:spacing w:before="0" w:after="0" w:line="276" w:lineRule="auto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На этапе планирования учесть требования и оценить риски связанные с безопасностью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850"/>
        <w:numPr>
          <w:ilvl w:val="0"/>
          <w:numId w:val="13"/>
        </w:numPr>
        <w:contextualSpacing w:val="0"/>
        <w:ind w:left="283" w:right="0" w:hanging="360"/>
        <w:jc w:val="both"/>
        <w:spacing w:before="0" w:after="0" w:line="276" w:lineRule="auto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На стадии разработки регулярно проводить статический анализ исходного кода программы;</w:t>
      </w:r>
      <w:r/>
    </w:p>
    <w:p>
      <w:pPr>
        <w:pStyle w:val="850"/>
        <w:numPr>
          <w:ilvl w:val="0"/>
          <w:numId w:val="13"/>
        </w:numPr>
        <w:contextualSpacing w:val="0"/>
        <w:ind w:left="283" w:right="0" w:hanging="360"/>
        <w:jc w:val="both"/>
        <w:spacing w:before="0" w:after="0" w:line="276" w:lineRule="auto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Внедрить на стадии разработки регистрацию событий, связанных с фактами изменения элементов конфигурации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850"/>
        <w:numPr>
          <w:ilvl w:val="0"/>
          <w:numId w:val="13"/>
        </w:numPr>
        <w:contextualSpacing w:val="0"/>
        <w:ind w:left="283" w:right="0" w:hanging="360"/>
        <w:jc w:val="both"/>
        <w:spacing w:before="0" w:after="0" w:line="276" w:lineRule="auto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На этапе разработки обязательно отрабатывать результаты анализа SATS: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contextualSpacing w:val="0"/>
        <w:ind w:left="283" w:right="0" w:hanging="360"/>
        <w:jc w:val="left"/>
        <w:spacing w:before="0" w:after="0" w:line="276" w:lineRule="auto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а) Убрать ложные срабатывания, устранить уязвимости, проверить исправления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contextualSpacing w:val="0"/>
        <w:ind w:left="283" w:right="0" w:hanging="360"/>
        <w:jc w:val="left"/>
        <w:spacing w:before="0" w:after="0" w:line="276" w:lineRule="auto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б) 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П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роверить версии зависимостей на наличие уязвимостей.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850"/>
        <w:numPr>
          <w:ilvl w:val="0"/>
          <w:numId w:val="14"/>
        </w:numPr>
        <w:contextualSpacing w:val="0"/>
        <w:ind w:left="283" w:right="0" w:hanging="360"/>
        <w:jc w:val="left"/>
        <w:spacing w:before="0" w:after="0" w:line="276" w:lineRule="auto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На этапе тестирования проверять приложения специальными инструментами, призванными в автоматизированном режиме выявлять типичные уязвимости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850"/>
        <w:numPr>
          <w:ilvl w:val="0"/>
          <w:numId w:val="14"/>
        </w:numPr>
        <w:contextualSpacing w:val="0"/>
        <w:ind w:left="283" w:right="0" w:hanging="360"/>
        <w:jc w:val="left"/>
        <w:spacing w:before="0" w:after="0" w:line="276" w:lineRule="auto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На этапе тестирования необходимо устранить уязвимости, имеющие критический и высокий уровень опасности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850"/>
        <w:numPr>
          <w:ilvl w:val="0"/>
          <w:numId w:val="14"/>
        </w:numPr>
        <w:contextualSpacing w:val="0"/>
        <w:ind w:left="283" w:right="0" w:hanging="360"/>
        <w:jc w:val="left"/>
        <w:spacing w:before="0" w:after="0" w:line="276" w:lineRule="auto"/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Внедрить практику экспертизы исходного кода программы сторонними экспертами в области ИБ;</w:t>
      </w:r>
      <w:r/>
    </w:p>
    <w:p>
      <w:pPr>
        <w:pStyle w:val="850"/>
        <w:numPr>
          <w:ilvl w:val="0"/>
          <w:numId w:val="14"/>
        </w:numPr>
        <w:contextualSpacing w:val="0"/>
        <w:ind w:left="283" w:right="0" w:hanging="360"/>
        <w:jc w:val="left"/>
        <w:spacing w:before="0" w:after="0" w:line="276" w:lineRule="auto"/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Ввести в организации определение, документирование и соблюдение политики информационной безопасности;</w:t>
      </w:r>
      <w:r/>
    </w:p>
    <w:p>
      <w:pPr>
        <w:pStyle w:val="850"/>
        <w:numPr>
          <w:ilvl w:val="0"/>
          <w:numId w:val="14"/>
        </w:numPr>
        <w:contextualSpacing w:val="0"/>
        <w:ind w:left="283" w:right="0" w:hanging="360"/>
        <w:jc w:val="left"/>
        <w:spacing w:before="0" w:after="0" w:line="276" w:lineRule="auto"/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Ввести в практику регистрацию выявленных уязвимостей, отслеживание их устранения.</w:t>
      </w:r>
      <w:r/>
    </w:p>
    <w:p>
      <w:pPr>
        <w:pStyle w:val="850"/>
        <w:numPr>
          <w:ilvl w:val="0"/>
          <w:numId w:val="14"/>
        </w:numPr>
        <w:contextualSpacing w:val="0"/>
        <w:ind w:left="283" w:right="0" w:hanging="360"/>
        <w:jc w:val="left"/>
        <w:spacing w:before="0" w:after="0" w:line="276" w:lineRule="auto"/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Использование системы управления конфигурацией ПО;</w:t>
      </w:r>
      <w:r/>
    </w:p>
    <w:p>
      <w:pPr>
        <w:pStyle w:val="850"/>
        <w:numPr>
          <w:ilvl w:val="0"/>
          <w:numId w:val="14"/>
        </w:numPr>
        <w:contextualSpacing w:val="0"/>
        <w:ind w:left="283" w:right="0" w:hanging="360"/>
        <w:jc w:val="left"/>
        <w:spacing w:before="0" w:after="0" w:line="276" w:lineRule="auto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Защита от несанкционированного доступа к элементам конфигурации;</w:t>
      </w:r>
      <w:r/>
    </w:p>
    <w:p>
      <w:pPr>
        <w:pStyle w:val="850"/>
        <w:numPr>
          <w:ilvl w:val="0"/>
          <w:numId w:val="14"/>
        </w:numPr>
        <w:contextualSpacing w:val="0"/>
        <w:ind w:left="283" w:right="0" w:hanging="360"/>
        <w:jc w:val="left"/>
        <w:spacing w:before="0" w:after="0" w:line="276" w:lineRule="auto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Перед выпуском релиза рекомендуется устранить уязвимости, имеющие уровень опасности средний.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850"/>
        <w:numPr>
          <w:ilvl w:val="0"/>
          <w:numId w:val="14"/>
        </w:numPr>
        <w:contextualSpacing w:val="0"/>
        <w:ind w:left="283" w:right="0" w:hanging="360"/>
        <w:jc w:val="left"/>
        <w:spacing w:before="0" w:after="0" w:line="276" w:lineRule="auto"/>
        <w:rPr>
          <w:rFonts w:ascii="Times New Roman" w:hAnsi="Times New Roman" w:cs="Times New Roman"/>
          <w:sz w:val="24"/>
          <w:szCs w:val="24"/>
          <w:highlight w:val="none"/>
        </w:rPr>
        <w:suppressLineNumbers w:val="0"/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К следующему релизу рекомендуется устранить уязвимости с уровнем опасности низкий и инфо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.</w:t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6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3.2 ссылки на стандарты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</w:r>
      <w:r/>
    </w:p>
    <w:sectPr>
      <w:footerReference w:type="default" r:id="rId10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8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8"/>
      <w:jc w:val="right"/>
    </w:pPr>
    <w:fldSimple w:instr="PAGE \* MERGEFORMAT">
      <w:r>
        <w:t xml:space="preserve">1</w:t>
      </w:r>
    </w:fldSimple>
    <w:r/>
    <w:r/>
  </w:p>
  <w:p>
    <w:pPr>
      <w:pStyle w:val="698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sz w:val="28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283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0">
    <w:name w:val="Heading 1"/>
    <w:basedOn w:val="846"/>
    <w:next w:val="846"/>
    <w:link w:val="671"/>
    <w:uiPriority w:val="9"/>
    <w:qFormat/>
    <w:rPr>
      <w:rStyle w:val="671"/>
      <w:rFonts w:ascii="Times New Roman" w:hAnsi="Times New Roman" w:cs="Times New Roman"/>
      <w:b/>
      <w:bCs/>
      <w:sz w:val="28"/>
      <w:szCs w:val="28"/>
    </w:rPr>
  </w:style>
  <w:style w:type="character" w:styleId="671">
    <w:name w:val="Heading 1 Char"/>
    <w:link w:val="670"/>
    <w:uiPriority w:val="9"/>
    <w:rPr>
      <w:rStyle w:val="671"/>
      <w:rFonts w:ascii="Times New Roman" w:hAnsi="Times New Roman" w:eastAsia="Arial" w:cs="Times New Roman"/>
      <w:b/>
      <w:bCs/>
      <w:sz w:val="28"/>
      <w:szCs w:val="28"/>
    </w:rPr>
  </w:style>
  <w:style w:type="paragraph" w:styleId="672">
    <w:name w:val="Heading 2"/>
    <w:basedOn w:val="680"/>
    <w:next w:val="846"/>
    <w:link w:val="673"/>
    <w:uiPriority w:val="9"/>
    <w:unhideWhenUsed/>
    <w:qFormat/>
    <w:pPr>
      <w:suppressLineNumbers w:val="0"/>
    </w:pPr>
    <w:rPr>
      <w:rStyle w:val="673"/>
      <w:rFonts w:ascii="Times New Roman" w:hAnsi="Times New Roman" w:cs="Times New Roman"/>
      <w:sz w:val="24"/>
      <w:szCs w:val="24"/>
    </w:rPr>
  </w:style>
  <w:style w:type="character" w:styleId="673">
    <w:name w:val="Heading 2 Char"/>
    <w:link w:val="672"/>
    <w:uiPriority w:val="9"/>
    <w:rPr>
      <w:rStyle w:val="673"/>
      <w:rFonts w:ascii="Times New Roman" w:hAnsi="Times New Roman" w:eastAsia="Arial" w:cs="Times New Roman"/>
      <w:sz w:val="24"/>
      <w:szCs w:val="24"/>
    </w:rPr>
  </w:style>
  <w:style w:type="paragraph" w:styleId="674">
    <w:name w:val="Heading 3"/>
    <w:basedOn w:val="846"/>
    <w:next w:val="846"/>
    <w:link w:val="67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75">
    <w:name w:val="Heading 3 Char"/>
    <w:link w:val="674"/>
    <w:uiPriority w:val="9"/>
    <w:rPr>
      <w:rFonts w:ascii="Arial" w:hAnsi="Arial" w:eastAsia="Arial" w:cs="Arial"/>
      <w:sz w:val="30"/>
      <w:szCs w:val="30"/>
    </w:rPr>
  </w:style>
  <w:style w:type="paragraph" w:styleId="676">
    <w:name w:val="Heading 4"/>
    <w:basedOn w:val="846"/>
    <w:next w:val="846"/>
    <w:link w:val="67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7">
    <w:name w:val="Heading 4 Char"/>
    <w:link w:val="676"/>
    <w:uiPriority w:val="9"/>
    <w:rPr>
      <w:rFonts w:ascii="Arial" w:hAnsi="Arial" w:eastAsia="Arial" w:cs="Arial"/>
      <w:b/>
      <w:bCs/>
      <w:sz w:val="26"/>
      <w:szCs w:val="26"/>
    </w:rPr>
  </w:style>
  <w:style w:type="paragraph" w:styleId="678">
    <w:name w:val="Heading 5"/>
    <w:basedOn w:val="846"/>
    <w:next w:val="846"/>
    <w:link w:val="67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9">
    <w:name w:val="Heading 5 Char"/>
    <w:link w:val="678"/>
    <w:uiPriority w:val="9"/>
    <w:rPr>
      <w:rFonts w:ascii="Arial" w:hAnsi="Arial" w:eastAsia="Arial" w:cs="Arial"/>
      <w:b/>
      <w:bCs/>
      <w:sz w:val="24"/>
      <w:szCs w:val="24"/>
    </w:rPr>
  </w:style>
  <w:style w:type="paragraph" w:styleId="680">
    <w:name w:val="Heading 6"/>
    <w:basedOn w:val="846"/>
    <w:next w:val="846"/>
    <w:link w:val="68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1">
    <w:name w:val="Heading 6 Char"/>
    <w:link w:val="680"/>
    <w:uiPriority w:val="9"/>
    <w:rPr>
      <w:rFonts w:ascii="Arial" w:hAnsi="Arial" w:eastAsia="Arial" w:cs="Arial"/>
      <w:b/>
      <w:bCs/>
      <w:sz w:val="22"/>
      <w:szCs w:val="22"/>
    </w:rPr>
  </w:style>
  <w:style w:type="paragraph" w:styleId="682">
    <w:name w:val="Heading 7"/>
    <w:basedOn w:val="846"/>
    <w:next w:val="846"/>
    <w:link w:val="68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3">
    <w:name w:val="Heading 7 Char"/>
    <w:link w:val="68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4">
    <w:name w:val="Heading 8"/>
    <w:basedOn w:val="846"/>
    <w:next w:val="846"/>
    <w:link w:val="68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5">
    <w:name w:val="Heading 8 Char"/>
    <w:link w:val="684"/>
    <w:uiPriority w:val="9"/>
    <w:rPr>
      <w:rFonts w:ascii="Arial" w:hAnsi="Arial" w:eastAsia="Arial" w:cs="Arial"/>
      <w:i/>
      <w:iCs/>
      <w:sz w:val="22"/>
      <w:szCs w:val="22"/>
    </w:rPr>
  </w:style>
  <w:style w:type="paragraph" w:styleId="686">
    <w:name w:val="Heading 9"/>
    <w:basedOn w:val="846"/>
    <w:next w:val="846"/>
    <w:link w:val="68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7">
    <w:name w:val="Heading 9 Char"/>
    <w:link w:val="686"/>
    <w:uiPriority w:val="9"/>
    <w:rPr>
      <w:rFonts w:ascii="Arial" w:hAnsi="Arial" w:eastAsia="Arial" w:cs="Arial"/>
      <w:i/>
      <w:iCs/>
      <w:sz w:val="21"/>
      <w:szCs w:val="21"/>
    </w:rPr>
  </w:style>
  <w:style w:type="paragraph" w:styleId="688">
    <w:name w:val="Title"/>
    <w:basedOn w:val="846"/>
    <w:next w:val="846"/>
    <w:link w:val="68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9">
    <w:name w:val="Title Char"/>
    <w:link w:val="688"/>
    <w:uiPriority w:val="10"/>
    <w:rPr>
      <w:sz w:val="48"/>
      <w:szCs w:val="48"/>
    </w:rPr>
  </w:style>
  <w:style w:type="paragraph" w:styleId="690">
    <w:name w:val="Subtitle"/>
    <w:basedOn w:val="846"/>
    <w:next w:val="846"/>
    <w:link w:val="691"/>
    <w:uiPriority w:val="11"/>
    <w:qFormat/>
    <w:pPr>
      <w:spacing w:before="200" w:after="200"/>
    </w:pPr>
    <w:rPr>
      <w:sz w:val="24"/>
      <w:szCs w:val="24"/>
    </w:rPr>
  </w:style>
  <w:style w:type="character" w:styleId="691">
    <w:name w:val="Subtitle Char"/>
    <w:link w:val="690"/>
    <w:uiPriority w:val="11"/>
    <w:rPr>
      <w:sz w:val="24"/>
      <w:szCs w:val="24"/>
    </w:rPr>
  </w:style>
  <w:style w:type="paragraph" w:styleId="692">
    <w:name w:val="Quote"/>
    <w:basedOn w:val="846"/>
    <w:next w:val="846"/>
    <w:link w:val="693"/>
    <w:uiPriority w:val="29"/>
    <w:qFormat/>
    <w:pPr>
      <w:ind w:left="720" w:right="720"/>
    </w:pPr>
    <w:rPr>
      <w:i/>
    </w:rPr>
  </w:style>
  <w:style w:type="character" w:styleId="693">
    <w:name w:val="Quote Char"/>
    <w:link w:val="692"/>
    <w:uiPriority w:val="29"/>
    <w:rPr>
      <w:i/>
    </w:rPr>
  </w:style>
  <w:style w:type="paragraph" w:styleId="694">
    <w:name w:val="Intense Quote"/>
    <w:basedOn w:val="846"/>
    <w:next w:val="846"/>
    <w:link w:val="69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5">
    <w:name w:val="Intense Quote Char"/>
    <w:link w:val="694"/>
    <w:uiPriority w:val="30"/>
    <w:rPr>
      <w:i/>
    </w:rPr>
  </w:style>
  <w:style w:type="paragraph" w:styleId="696">
    <w:name w:val="Header"/>
    <w:basedOn w:val="846"/>
    <w:link w:val="69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7">
    <w:name w:val="Header Char"/>
    <w:link w:val="696"/>
    <w:uiPriority w:val="99"/>
  </w:style>
  <w:style w:type="paragraph" w:styleId="698">
    <w:name w:val="Footer"/>
    <w:basedOn w:val="846"/>
    <w:link w:val="70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9">
    <w:name w:val="Footer Char"/>
    <w:link w:val="698"/>
    <w:uiPriority w:val="99"/>
  </w:style>
  <w:style w:type="paragraph" w:styleId="700">
    <w:name w:val="Caption"/>
    <w:basedOn w:val="846"/>
    <w:next w:val="84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1">
    <w:name w:val="Caption Char"/>
    <w:basedOn w:val="700"/>
    <w:link w:val="698"/>
    <w:uiPriority w:val="99"/>
  </w:style>
  <w:style w:type="table" w:styleId="702">
    <w:name w:val="Table Grid"/>
    <w:basedOn w:val="84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3">
    <w:name w:val="Table Grid Light"/>
    <w:basedOn w:val="84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4">
    <w:name w:val="Plain Table 1"/>
    <w:basedOn w:val="84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5">
    <w:name w:val="Plain Table 2"/>
    <w:basedOn w:val="84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6">
    <w:name w:val="Plain Table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7">
    <w:name w:val="Plain Table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Plain Table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9">
    <w:name w:val="Grid Table 1 Light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4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1">
    <w:name w:val="Grid Table 4 - Accent 1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2">
    <w:name w:val="Grid Table 4 - Accent 2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3">
    <w:name w:val="Grid Table 4 - Accent 3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4">
    <w:name w:val="Grid Table 4 - Accent 4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5">
    <w:name w:val="Grid Table 4 - Accent 5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6">
    <w:name w:val="Grid Table 4 - Accent 6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7">
    <w:name w:val="Grid Table 5 Dark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8">
    <w:name w:val="Grid Table 5 Dark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9">
    <w:name w:val="Grid Table 5 Dark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0">
    <w:name w:val="Grid Table 5 Dark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1">
    <w:name w:val="Grid Table 5 Dark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2">
    <w:name w:val="Grid Table 5 Dark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43">
    <w:name w:val="Grid Table 5 Dark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4">
    <w:name w:val="Grid Table 6 Colorful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5">
    <w:name w:val="Grid Table 6 Colorful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6">
    <w:name w:val="Grid Table 6 Colorful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7">
    <w:name w:val="Grid Table 6 Colorful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8">
    <w:name w:val="Grid Table 6 Colorful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9">
    <w:name w:val="Grid Table 6 Colorful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0">
    <w:name w:val="Grid Table 6 Colorful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1">
    <w:name w:val="Grid Table 7 Colorful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6">
    <w:name w:val="List Table 2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7">
    <w:name w:val="List Table 2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8">
    <w:name w:val="List Table 2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9">
    <w:name w:val="List Table 2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0">
    <w:name w:val="List Table 2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1">
    <w:name w:val="List Table 2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2">
    <w:name w:val="List Table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5 Dark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6 Colorful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4">
    <w:name w:val="List Table 6 Colorful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5">
    <w:name w:val="List Table 6 Colorful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6">
    <w:name w:val="List Table 6 Colorful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7">
    <w:name w:val="List Table 6 Colorful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8">
    <w:name w:val="List Table 6 Colorful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9">
    <w:name w:val="List Table 6 Colorful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0">
    <w:name w:val="List Table 7 Colorful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1">
    <w:name w:val="List Table 7 Colorful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02">
    <w:name w:val="List Table 7 Colorful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3">
    <w:name w:val="List Table 7 Colorful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4">
    <w:name w:val="List Table 7 Colorful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5">
    <w:name w:val="List Table 7 Colorful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6">
    <w:name w:val="List Table 7 Colorful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7">
    <w:name w:val="Lined - Accent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8">
    <w:name w:val="Lined - Accent 1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9">
    <w:name w:val="Lined - Accent 2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0">
    <w:name w:val="Lined - Accent 3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1">
    <w:name w:val="Lined - Accent 4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2">
    <w:name w:val="Lined - Accent 5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3">
    <w:name w:val="Lined - Accent 6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4">
    <w:name w:val="Bordered &amp; Lined - Accent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5">
    <w:name w:val="Bordered &amp; Lined - Accent 1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6">
    <w:name w:val="Bordered &amp; Lined - Accent 2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7">
    <w:name w:val="Bordered &amp; Lined - Accent 3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8">
    <w:name w:val="Bordered &amp; Lined - Accent 4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9">
    <w:name w:val="Bordered &amp; Lined - Accent 5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0">
    <w:name w:val="Bordered &amp; Lined - Accent 6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1">
    <w:name w:val="Bordered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2">
    <w:name w:val="Bordered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3">
    <w:name w:val="Bordered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4">
    <w:name w:val="Bordered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5">
    <w:name w:val="Bordered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6">
    <w:name w:val="Bordered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7">
    <w:name w:val="Bordered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8">
    <w:name w:val="Hyperlink"/>
    <w:uiPriority w:val="99"/>
    <w:unhideWhenUsed/>
    <w:rPr>
      <w:color w:val="0000ff" w:themeColor="hyperlink"/>
      <w:u w:val="single"/>
    </w:rPr>
  </w:style>
  <w:style w:type="paragraph" w:styleId="829">
    <w:name w:val="footnote text"/>
    <w:basedOn w:val="846"/>
    <w:link w:val="830"/>
    <w:uiPriority w:val="99"/>
    <w:semiHidden/>
    <w:unhideWhenUsed/>
    <w:pPr>
      <w:spacing w:after="40" w:line="240" w:lineRule="auto"/>
    </w:pPr>
    <w:rPr>
      <w:sz w:val="18"/>
    </w:rPr>
  </w:style>
  <w:style w:type="character" w:styleId="830">
    <w:name w:val="Footnote Text Char"/>
    <w:link w:val="829"/>
    <w:uiPriority w:val="99"/>
    <w:rPr>
      <w:sz w:val="18"/>
    </w:rPr>
  </w:style>
  <w:style w:type="character" w:styleId="831">
    <w:name w:val="footnote reference"/>
    <w:uiPriority w:val="99"/>
    <w:unhideWhenUsed/>
    <w:rPr>
      <w:vertAlign w:val="superscript"/>
    </w:rPr>
  </w:style>
  <w:style w:type="paragraph" w:styleId="832">
    <w:name w:val="endnote text"/>
    <w:basedOn w:val="846"/>
    <w:link w:val="833"/>
    <w:uiPriority w:val="99"/>
    <w:semiHidden/>
    <w:unhideWhenUsed/>
    <w:pPr>
      <w:spacing w:after="0" w:line="240" w:lineRule="auto"/>
    </w:pPr>
    <w:rPr>
      <w:sz w:val="20"/>
    </w:rPr>
  </w:style>
  <w:style w:type="character" w:styleId="833">
    <w:name w:val="Endnote Text Char"/>
    <w:link w:val="832"/>
    <w:uiPriority w:val="99"/>
    <w:rPr>
      <w:sz w:val="20"/>
    </w:rPr>
  </w:style>
  <w:style w:type="character" w:styleId="834">
    <w:name w:val="endnote reference"/>
    <w:uiPriority w:val="99"/>
    <w:semiHidden/>
    <w:unhideWhenUsed/>
    <w:rPr>
      <w:vertAlign w:val="superscript"/>
    </w:rPr>
  </w:style>
  <w:style w:type="paragraph" w:styleId="835">
    <w:name w:val="toc 1"/>
    <w:basedOn w:val="846"/>
    <w:next w:val="846"/>
    <w:uiPriority w:val="39"/>
    <w:unhideWhenUsed/>
    <w:pPr>
      <w:ind w:left="0" w:right="0" w:firstLine="0"/>
      <w:spacing w:after="57"/>
    </w:pPr>
  </w:style>
  <w:style w:type="paragraph" w:styleId="836">
    <w:name w:val="toc 2"/>
    <w:basedOn w:val="846"/>
    <w:next w:val="846"/>
    <w:uiPriority w:val="39"/>
    <w:unhideWhenUsed/>
    <w:pPr>
      <w:ind w:left="283" w:right="0" w:firstLine="0"/>
      <w:spacing w:after="57"/>
    </w:pPr>
  </w:style>
  <w:style w:type="paragraph" w:styleId="837">
    <w:name w:val="toc 3"/>
    <w:basedOn w:val="846"/>
    <w:next w:val="846"/>
    <w:uiPriority w:val="39"/>
    <w:unhideWhenUsed/>
    <w:pPr>
      <w:ind w:left="567" w:right="0" w:firstLine="0"/>
      <w:spacing w:after="57"/>
    </w:pPr>
  </w:style>
  <w:style w:type="paragraph" w:styleId="838">
    <w:name w:val="toc 4"/>
    <w:basedOn w:val="846"/>
    <w:next w:val="846"/>
    <w:uiPriority w:val="39"/>
    <w:unhideWhenUsed/>
    <w:pPr>
      <w:ind w:left="850" w:right="0" w:firstLine="0"/>
      <w:spacing w:after="57"/>
    </w:pPr>
  </w:style>
  <w:style w:type="paragraph" w:styleId="839">
    <w:name w:val="toc 5"/>
    <w:basedOn w:val="846"/>
    <w:next w:val="846"/>
    <w:uiPriority w:val="39"/>
    <w:unhideWhenUsed/>
    <w:pPr>
      <w:ind w:left="1134" w:right="0" w:firstLine="0"/>
      <w:spacing w:after="57"/>
    </w:pPr>
  </w:style>
  <w:style w:type="paragraph" w:styleId="840">
    <w:name w:val="toc 6"/>
    <w:basedOn w:val="846"/>
    <w:next w:val="846"/>
    <w:uiPriority w:val="39"/>
    <w:unhideWhenUsed/>
    <w:pPr>
      <w:ind w:left="1417" w:right="0" w:firstLine="0"/>
      <w:spacing w:after="57"/>
    </w:pPr>
  </w:style>
  <w:style w:type="paragraph" w:styleId="841">
    <w:name w:val="toc 7"/>
    <w:basedOn w:val="846"/>
    <w:next w:val="846"/>
    <w:uiPriority w:val="39"/>
    <w:unhideWhenUsed/>
    <w:pPr>
      <w:ind w:left="1701" w:right="0" w:firstLine="0"/>
      <w:spacing w:after="57"/>
    </w:pPr>
  </w:style>
  <w:style w:type="paragraph" w:styleId="842">
    <w:name w:val="toc 8"/>
    <w:basedOn w:val="846"/>
    <w:next w:val="846"/>
    <w:uiPriority w:val="39"/>
    <w:unhideWhenUsed/>
    <w:pPr>
      <w:ind w:left="1984" w:right="0" w:firstLine="0"/>
      <w:spacing w:after="57"/>
    </w:pPr>
  </w:style>
  <w:style w:type="paragraph" w:styleId="843">
    <w:name w:val="toc 9"/>
    <w:basedOn w:val="846"/>
    <w:next w:val="846"/>
    <w:uiPriority w:val="39"/>
    <w:unhideWhenUsed/>
    <w:pPr>
      <w:ind w:left="2268" w:right="0" w:firstLine="0"/>
      <w:spacing w:after="57"/>
    </w:pPr>
  </w:style>
  <w:style w:type="paragraph" w:styleId="844">
    <w:name w:val="TOC Heading"/>
    <w:uiPriority w:val="39"/>
    <w:unhideWhenUsed/>
  </w:style>
  <w:style w:type="paragraph" w:styleId="845">
    <w:name w:val="table of figures"/>
    <w:basedOn w:val="846"/>
    <w:next w:val="846"/>
    <w:uiPriority w:val="99"/>
    <w:unhideWhenUsed/>
    <w:pPr>
      <w:spacing w:after="0" w:afterAutospacing="0"/>
    </w:pPr>
  </w:style>
  <w:style w:type="paragraph" w:styleId="846" w:default="1">
    <w:name w:val="Normal"/>
    <w:qFormat/>
  </w:style>
  <w:style w:type="table" w:styleId="84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8" w:default="1">
    <w:name w:val="No List"/>
    <w:uiPriority w:val="99"/>
    <w:semiHidden/>
    <w:unhideWhenUsed/>
  </w:style>
  <w:style w:type="paragraph" w:styleId="849">
    <w:name w:val="No Spacing"/>
    <w:basedOn w:val="846"/>
    <w:uiPriority w:val="1"/>
    <w:qFormat/>
    <w:pPr>
      <w:spacing w:after="0" w:line="240" w:lineRule="auto"/>
    </w:pPr>
  </w:style>
  <w:style w:type="paragraph" w:styleId="850">
    <w:name w:val="List Paragraph"/>
    <w:basedOn w:val="846"/>
    <w:uiPriority w:val="34"/>
    <w:qFormat/>
    <w:pPr>
      <w:contextualSpacing/>
      <w:ind w:left="720"/>
    </w:pPr>
  </w:style>
  <w:style w:type="character" w:styleId="85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8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283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66" w:default="1">
    <w:name w:val="Normal"/>
    <w:qFormat/>
  </w:style>
  <w:style w:type="character" w:styleId="1267" w:default="1">
    <w:name w:val="Default Paragraph Font"/>
    <w:uiPriority w:val="1"/>
    <w:semiHidden/>
    <w:unhideWhenUsed/>
  </w:style>
  <w:style w:type="numbering" w:styleId="1268" w:default="1">
    <w:name w:val="No List"/>
    <w:uiPriority w:val="99"/>
    <w:semiHidden/>
    <w:unhideWhenUsed/>
  </w:style>
  <w:style w:type="paragraph" w:styleId="1269">
    <w:name w:val="Heading 1"/>
    <w:basedOn w:val="1266"/>
    <w:next w:val="1266"/>
    <w:link w:val="1270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270">
    <w:name w:val="Heading 1 Char"/>
    <w:basedOn w:val="1267"/>
    <w:link w:val="1269"/>
    <w:uiPriority w:val="9"/>
    <w:rPr>
      <w:rFonts w:ascii="Arial" w:hAnsi="Arial" w:eastAsia="Arial" w:cs="Arial"/>
      <w:sz w:val="40"/>
      <w:szCs w:val="40"/>
    </w:rPr>
  </w:style>
  <w:style w:type="paragraph" w:styleId="1271">
    <w:name w:val="Heading 2"/>
    <w:basedOn w:val="1266"/>
    <w:next w:val="1266"/>
    <w:link w:val="1272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272">
    <w:name w:val="Heading 2 Char"/>
    <w:basedOn w:val="1267"/>
    <w:link w:val="1271"/>
    <w:uiPriority w:val="9"/>
    <w:rPr>
      <w:rFonts w:ascii="Arial" w:hAnsi="Arial" w:eastAsia="Arial" w:cs="Arial"/>
      <w:sz w:val="34"/>
    </w:rPr>
  </w:style>
  <w:style w:type="paragraph" w:styleId="1273">
    <w:name w:val="Heading 3"/>
    <w:basedOn w:val="1266"/>
    <w:next w:val="1266"/>
    <w:link w:val="1274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274">
    <w:name w:val="Heading 3 Char"/>
    <w:basedOn w:val="1267"/>
    <w:link w:val="1273"/>
    <w:uiPriority w:val="9"/>
    <w:rPr>
      <w:rFonts w:ascii="Arial" w:hAnsi="Arial" w:eastAsia="Arial" w:cs="Arial"/>
      <w:sz w:val="30"/>
      <w:szCs w:val="30"/>
    </w:rPr>
  </w:style>
  <w:style w:type="paragraph" w:styleId="1275">
    <w:name w:val="Heading 4"/>
    <w:basedOn w:val="1266"/>
    <w:next w:val="1266"/>
    <w:link w:val="1276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276">
    <w:name w:val="Heading 4 Char"/>
    <w:basedOn w:val="1267"/>
    <w:link w:val="1275"/>
    <w:uiPriority w:val="9"/>
    <w:rPr>
      <w:rFonts w:ascii="Arial" w:hAnsi="Arial" w:eastAsia="Arial" w:cs="Arial"/>
      <w:b/>
      <w:bCs/>
      <w:sz w:val="26"/>
      <w:szCs w:val="26"/>
    </w:rPr>
  </w:style>
  <w:style w:type="paragraph" w:styleId="1277">
    <w:name w:val="Heading 5"/>
    <w:basedOn w:val="1266"/>
    <w:next w:val="1266"/>
    <w:link w:val="127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278">
    <w:name w:val="Heading 5 Char"/>
    <w:basedOn w:val="1267"/>
    <w:link w:val="1277"/>
    <w:uiPriority w:val="9"/>
    <w:rPr>
      <w:rFonts w:ascii="Arial" w:hAnsi="Arial" w:eastAsia="Arial" w:cs="Arial"/>
      <w:b/>
      <w:bCs/>
      <w:sz w:val="24"/>
      <w:szCs w:val="24"/>
    </w:rPr>
  </w:style>
  <w:style w:type="paragraph" w:styleId="1279">
    <w:name w:val="Heading 6"/>
    <w:basedOn w:val="1266"/>
    <w:next w:val="1266"/>
    <w:link w:val="1280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280">
    <w:name w:val="Heading 6 Char"/>
    <w:basedOn w:val="1267"/>
    <w:link w:val="1279"/>
    <w:uiPriority w:val="9"/>
    <w:rPr>
      <w:rFonts w:ascii="Arial" w:hAnsi="Arial" w:eastAsia="Arial" w:cs="Arial"/>
      <w:b/>
      <w:bCs/>
      <w:sz w:val="22"/>
      <w:szCs w:val="22"/>
    </w:rPr>
  </w:style>
  <w:style w:type="paragraph" w:styleId="1281">
    <w:name w:val="Heading 7"/>
    <w:basedOn w:val="1266"/>
    <w:next w:val="1266"/>
    <w:link w:val="1282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282">
    <w:name w:val="Heading 7 Char"/>
    <w:basedOn w:val="1267"/>
    <w:link w:val="1281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283">
    <w:name w:val="Heading 8"/>
    <w:basedOn w:val="1266"/>
    <w:next w:val="1266"/>
    <w:link w:val="128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284">
    <w:name w:val="Heading 8 Char"/>
    <w:basedOn w:val="1267"/>
    <w:link w:val="1283"/>
    <w:uiPriority w:val="9"/>
    <w:rPr>
      <w:rFonts w:ascii="Arial" w:hAnsi="Arial" w:eastAsia="Arial" w:cs="Arial"/>
      <w:i/>
      <w:iCs/>
      <w:sz w:val="22"/>
      <w:szCs w:val="22"/>
    </w:rPr>
  </w:style>
  <w:style w:type="paragraph" w:styleId="1285">
    <w:name w:val="Heading 9"/>
    <w:basedOn w:val="1266"/>
    <w:next w:val="1266"/>
    <w:link w:val="1286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286">
    <w:name w:val="Heading 9 Char"/>
    <w:basedOn w:val="1267"/>
    <w:link w:val="1285"/>
    <w:uiPriority w:val="9"/>
    <w:rPr>
      <w:rFonts w:ascii="Arial" w:hAnsi="Arial" w:eastAsia="Arial" w:cs="Arial"/>
      <w:i/>
      <w:iCs/>
      <w:sz w:val="21"/>
      <w:szCs w:val="21"/>
    </w:rPr>
  </w:style>
  <w:style w:type="paragraph" w:styleId="1287">
    <w:name w:val="List Paragraph"/>
    <w:basedOn w:val="1266"/>
    <w:uiPriority w:val="34"/>
    <w:qFormat/>
    <w:pPr>
      <w:contextualSpacing/>
      <w:ind w:left="720"/>
    </w:pPr>
  </w:style>
  <w:style w:type="table" w:styleId="128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289">
    <w:name w:val="No Spacing"/>
    <w:uiPriority w:val="1"/>
    <w:qFormat/>
    <w:pPr>
      <w:spacing w:before="0" w:after="0" w:line="240" w:lineRule="auto"/>
    </w:pPr>
  </w:style>
  <w:style w:type="paragraph" w:styleId="1290">
    <w:name w:val="Title"/>
    <w:basedOn w:val="1266"/>
    <w:next w:val="1266"/>
    <w:link w:val="129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291">
    <w:name w:val="Title Char"/>
    <w:basedOn w:val="1267"/>
    <w:link w:val="1290"/>
    <w:uiPriority w:val="10"/>
    <w:rPr>
      <w:sz w:val="48"/>
      <w:szCs w:val="48"/>
    </w:rPr>
  </w:style>
  <w:style w:type="paragraph" w:styleId="1292">
    <w:name w:val="Subtitle"/>
    <w:basedOn w:val="1266"/>
    <w:next w:val="1266"/>
    <w:link w:val="1293"/>
    <w:uiPriority w:val="11"/>
    <w:qFormat/>
    <w:pPr>
      <w:spacing w:before="200" w:after="200"/>
    </w:pPr>
    <w:rPr>
      <w:sz w:val="24"/>
      <w:szCs w:val="24"/>
    </w:rPr>
  </w:style>
  <w:style w:type="character" w:styleId="1293">
    <w:name w:val="Subtitle Char"/>
    <w:basedOn w:val="1267"/>
    <w:link w:val="1292"/>
    <w:uiPriority w:val="11"/>
    <w:rPr>
      <w:sz w:val="24"/>
      <w:szCs w:val="24"/>
    </w:rPr>
  </w:style>
  <w:style w:type="paragraph" w:styleId="1294">
    <w:name w:val="Quote"/>
    <w:basedOn w:val="1266"/>
    <w:next w:val="1266"/>
    <w:link w:val="1295"/>
    <w:uiPriority w:val="29"/>
    <w:qFormat/>
    <w:pPr>
      <w:ind w:left="720" w:right="720"/>
    </w:pPr>
    <w:rPr>
      <w:i/>
    </w:rPr>
  </w:style>
  <w:style w:type="character" w:styleId="1295">
    <w:name w:val="Quote Char"/>
    <w:link w:val="1294"/>
    <w:uiPriority w:val="29"/>
    <w:rPr>
      <w:i/>
    </w:rPr>
  </w:style>
  <w:style w:type="paragraph" w:styleId="1296">
    <w:name w:val="Intense Quote"/>
    <w:basedOn w:val="1266"/>
    <w:next w:val="1266"/>
    <w:link w:val="129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297">
    <w:name w:val="Intense Quote Char"/>
    <w:link w:val="1296"/>
    <w:uiPriority w:val="30"/>
    <w:rPr>
      <w:i/>
    </w:rPr>
  </w:style>
  <w:style w:type="paragraph" w:styleId="1298">
    <w:name w:val="Header"/>
    <w:basedOn w:val="1266"/>
    <w:link w:val="129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299">
    <w:name w:val="Header Char"/>
    <w:basedOn w:val="1267"/>
    <w:link w:val="1298"/>
    <w:uiPriority w:val="99"/>
  </w:style>
  <w:style w:type="paragraph" w:styleId="1300">
    <w:name w:val="Footer"/>
    <w:basedOn w:val="1266"/>
    <w:link w:val="130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01">
    <w:name w:val="Footer Char"/>
    <w:basedOn w:val="1267"/>
    <w:link w:val="1300"/>
    <w:uiPriority w:val="99"/>
  </w:style>
  <w:style w:type="paragraph" w:styleId="1302">
    <w:name w:val="Caption"/>
    <w:basedOn w:val="1266"/>
    <w:next w:val="126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303">
    <w:name w:val="Caption Char"/>
    <w:basedOn w:val="1302"/>
    <w:link w:val="1300"/>
    <w:uiPriority w:val="99"/>
  </w:style>
  <w:style w:type="table" w:styleId="1304">
    <w:name w:val="Table Grid"/>
    <w:basedOn w:val="128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05">
    <w:name w:val="Table Grid Light"/>
    <w:basedOn w:val="128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06">
    <w:name w:val="Plain Table 1"/>
    <w:basedOn w:val="128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07">
    <w:name w:val="Plain Table 2"/>
    <w:basedOn w:val="128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08">
    <w:name w:val="Plain Table 3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09">
    <w:name w:val="Plain Table 4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0">
    <w:name w:val="Plain Table 5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311">
    <w:name w:val="Grid Table 1 Light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2">
    <w:name w:val="Grid Table 1 Light - Accent 1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3">
    <w:name w:val="Grid Table 1 Light - Accent 2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4">
    <w:name w:val="Grid Table 1 Light - Accent 3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5">
    <w:name w:val="Grid Table 1 Light - Accent 4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6">
    <w:name w:val="Grid Table 1 Light - Accent 5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7">
    <w:name w:val="Grid Table 1 Light - Accent 6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8">
    <w:name w:val="Grid Table 2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19">
    <w:name w:val="Grid Table 2 - Accent 1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0">
    <w:name w:val="Grid Table 2 - Accent 2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1">
    <w:name w:val="Grid Table 2 - Accent 3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2">
    <w:name w:val="Grid Table 2 - Accent 4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3">
    <w:name w:val="Grid Table 2 - Accent 5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4">
    <w:name w:val="Grid Table 2 - Accent 6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5">
    <w:name w:val="Grid Table 3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6">
    <w:name w:val="Grid Table 3 - Accent 1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7">
    <w:name w:val="Grid Table 3 - Accent 2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8">
    <w:name w:val="Grid Table 3 - Accent 3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9">
    <w:name w:val="Grid Table 3 - Accent 4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0">
    <w:name w:val="Grid Table 3 - Accent 5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1">
    <w:name w:val="Grid Table 3 - Accent 6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2">
    <w:name w:val="Grid Table 4"/>
    <w:basedOn w:val="12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333">
    <w:name w:val="Grid Table 4 - Accent 1"/>
    <w:basedOn w:val="12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334">
    <w:name w:val="Grid Table 4 - Accent 2"/>
    <w:basedOn w:val="12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335">
    <w:name w:val="Grid Table 4 - Accent 3"/>
    <w:basedOn w:val="12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336">
    <w:name w:val="Grid Table 4 - Accent 4"/>
    <w:basedOn w:val="12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337">
    <w:name w:val="Grid Table 4 - Accent 5"/>
    <w:basedOn w:val="12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338">
    <w:name w:val="Grid Table 4 - Accent 6"/>
    <w:basedOn w:val="128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339">
    <w:name w:val="Grid Table 5 Dark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340">
    <w:name w:val="Grid Table 5 Dark- Accent 1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1341">
    <w:name w:val="Grid Table 5 Dark - Accent 2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342">
    <w:name w:val="Grid Table 5 Dark - Accent 3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343">
    <w:name w:val="Grid Table 5 Dark- Accent 4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344">
    <w:name w:val="Grid Table 5 Dark - Accent 5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1345">
    <w:name w:val="Grid Table 5 Dark - Accent 6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346">
    <w:name w:val="Grid Table 6 Colorful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347">
    <w:name w:val="Grid Table 6 Colorful - Accent 1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348">
    <w:name w:val="Grid Table 6 Colorful - Accent 2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349">
    <w:name w:val="Grid Table 6 Colorful - Accent 3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350">
    <w:name w:val="Grid Table 6 Colorful - Accent 4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351">
    <w:name w:val="Grid Table 6 Colorful - Accent 5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52">
    <w:name w:val="Grid Table 6 Colorful - Accent 6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353">
    <w:name w:val="Grid Table 7 Colorful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4">
    <w:name w:val="Grid Table 7 Colorful - Accent 1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5">
    <w:name w:val="Grid Table 7 Colorful - Accent 2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6">
    <w:name w:val="Grid Table 7 Colorful - Accent 3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7">
    <w:name w:val="Grid Table 7 Colorful - Accent 4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8">
    <w:name w:val="Grid Table 7 Colorful - Accent 5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59">
    <w:name w:val="Grid Table 7 Colorful - Accent 6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0">
    <w:name w:val="List Table 1 Light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1">
    <w:name w:val="List Table 1 Light - Accent 1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2">
    <w:name w:val="List Table 1 Light - Accent 2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3">
    <w:name w:val="List Table 1 Light - Accent 3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4">
    <w:name w:val="List Table 1 Light - Accent 4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5">
    <w:name w:val="List Table 1 Light - Accent 5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6">
    <w:name w:val="List Table 1 Light - Accent 6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7">
    <w:name w:val="List Table 2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368">
    <w:name w:val="List Table 2 - Accent 1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369">
    <w:name w:val="List Table 2 - Accent 2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370">
    <w:name w:val="List Table 2 - Accent 3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371">
    <w:name w:val="List Table 2 - Accent 4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372">
    <w:name w:val="List Table 2 - Accent 5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373">
    <w:name w:val="List Table 2 - Accent 6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374">
    <w:name w:val="List Table 3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5">
    <w:name w:val="List Table 3 - Accent 1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6">
    <w:name w:val="List Table 3 - Accent 2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7">
    <w:name w:val="List Table 3 - Accent 3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8">
    <w:name w:val="List Table 3 - Accent 4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79">
    <w:name w:val="List Table 3 - Accent 5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0">
    <w:name w:val="List Table 3 - Accent 6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1">
    <w:name w:val="List Table 4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2">
    <w:name w:val="List Table 4 - Accent 1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3">
    <w:name w:val="List Table 4 - Accent 2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4">
    <w:name w:val="List Table 4 - Accent 3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5">
    <w:name w:val="List Table 4 - Accent 4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6">
    <w:name w:val="List Table 4 - Accent 5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7">
    <w:name w:val="List Table 4 - Accent 6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8">
    <w:name w:val="List Table 5 Dark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9">
    <w:name w:val="List Table 5 Dark - Accent 1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0">
    <w:name w:val="List Table 5 Dark - Accent 2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1">
    <w:name w:val="List Table 5 Dark - Accent 3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2">
    <w:name w:val="List Table 5 Dark - Accent 4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3">
    <w:name w:val="List Table 5 Dark - Accent 5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4">
    <w:name w:val="List Table 5 Dark - Accent 6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5">
    <w:name w:val="List Table 6 Colorful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6">
    <w:name w:val="List Table 6 Colorful - Accent 1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7">
    <w:name w:val="List Table 6 Colorful - Accent 2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398">
    <w:name w:val="List Table 6 Colorful - Accent 3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399">
    <w:name w:val="List Table 6 Colorful - Accent 4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00">
    <w:name w:val="List Table 6 Colorful - Accent 5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01">
    <w:name w:val="List Table 6 Colorful - Accent 6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02">
    <w:name w:val="List Table 7 Colorful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03">
    <w:name w:val="List Table 7 Colorful - Accent 1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04">
    <w:name w:val="List Table 7 Colorful - Accent 2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05">
    <w:name w:val="List Table 7 Colorful - Accent 3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06">
    <w:name w:val="List Table 7 Colorful - Accent 4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07">
    <w:name w:val="List Table 7 Colorful - Accent 5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408">
    <w:name w:val="List Table 7 Colorful - Accent 6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09">
    <w:name w:val="Lined - Accent"/>
    <w:basedOn w:val="12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10">
    <w:name w:val="Lined - Accent 1"/>
    <w:basedOn w:val="12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411">
    <w:name w:val="Lined - Accent 2"/>
    <w:basedOn w:val="12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12">
    <w:name w:val="Lined - Accent 3"/>
    <w:basedOn w:val="12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13">
    <w:name w:val="Lined - Accent 4"/>
    <w:basedOn w:val="12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14">
    <w:name w:val="Lined - Accent 5"/>
    <w:basedOn w:val="12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415">
    <w:name w:val="Lined - Accent 6"/>
    <w:basedOn w:val="12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16">
    <w:name w:val="Bordered &amp; Lined - Accent"/>
    <w:basedOn w:val="12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17">
    <w:name w:val="Bordered &amp; Lined - Accent 1"/>
    <w:basedOn w:val="12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418">
    <w:name w:val="Bordered &amp; Lined - Accent 2"/>
    <w:basedOn w:val="12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419">
    <w:name w:val="Bordered &amp; Lined - Accent 3"/>
    <w:basedOn w:val="12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420">
    <w:name w:val="Bordered &amp; Lined - Accent 4"/>
    <w:basedOn w:val="12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421">
    <w:name w:val="Bordered &amp; Lined - Accent 5"/>
    <w:basedOn w:val="12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422">
    <w:name w:val="Bordered &amp; Lined - Accent 6"/>
    <w:basedOn w:val="128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423">
    <w:name w:val="Bordered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424">
    <w:name w:val="Bordered - Accent 1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425">
    <w:name w:val="Bordered - Accent 2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426">
    <w:name w:val="Bordered - Accent 3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427">
    <w:name w:val="Bordered - Accent 4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428">
    <w:name w:val="Bordered - Accent 5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429">
    <w:name w:val="Bordered - Accent 6"/>
    <w:basedOn w:val="128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430">
    <w:name w:val="Hyperlink"/>
    <w:uiPriority w:val="99"/>
    <w:unhideWhenUsed/>
    <w:rPr>
      <w:color w:val="0000ff" w:themeColor="hyperlink"/>
      <w:u w:val="single"/>
    </w:rPr>
  </w:style>
  <w:style w:type="paragraph" w:styleId="1431">
    <w:name w:val="footnote text"/>
    <w:basedOn w:val="1266"/>
    <w:link w:val="1432"/>
    <w:uiPriority w:val="99"/>
    <w:semiHidden/>
    <w:unhideWhenUsed/>
    <w:pPr>
      <w:spacing w:after="40" w:line="240" w:lineRule="auto"/>
    </w:pPr>
    <w:rPr>
      <w:sz w:val="18"/>
    </w:rPr>
  </w:style>
  <w:style w:type="character" w:styleId="1432">
    <w:name w:val="Footnote Text Char"/>
    <w:link w:val="1431"/>
    <w:uiPriority w:val="99"/>
    <w:rPr>
      <w:sz w:val="18"/>
    </w:rPr>
  </w:style>
  <w:style w:type="character" w:styleId="1433">
    <w:name w:val="footnote reference"/>
    <w:basedOn w:val="1267"/>
    <w:uiPriority w:val="99"/>
    <w:unhideWhenUsed/>
    <w:rPr>
      <w:vertAlign w:val="superscript"/>
    </w:rPr>
  </w:style>
  <w:style w:type="paragraph" w:styleId="1434">
    <w:name w:val="endnote text"/>
    <w:basedOn w:val="1266"/>
    <w:link w:val="1435"/>
    <w:uiPriority w:val="99"/>
    <w:semiHidden/>
    <w:unhideWhenUsed/>
    <w:pPr>
      <w:spacing w:after="0" w:line="240" w:lineRule="auto"/>
    </w:pPr>
    <w:rPr>
      <w:sz w:val="20"/>
    </w:rPr>
  </w:style>
  <w:style w:type="character" w:styleId="1435">
    <w:name w:val="Endnote Text Char"/>
    <w:link w:val="1434"/>
    <w:uiPriority w:val="99"/>
    <w:rPr>
      <w:sz w:val="20"/>
    </w:rPr>
  </w:style>
  <w:style w:type="character" w:styleId="1436">
    <w:name w:val="endnote reference"/>
    <w:basedOn w:val="1267"/>
    <w:uiPriority w:val="99"/>
    <w:semiHidden/>
    <w:unhideWhenUsed/>
    <w:rPr>
      <w:vertAlign w:val="superscript"/>
    </w:rPr>
  </w:style>
  <w:style w:type="paragraph" w:styleId="1437">
    <w:name w:val="toc 1"/>
    <w:basedOn w:val="1266"/>
    <w:next w:val="1266"/>
    <w:uiPriority w:val="39"/>
    <w:unhideWhenUsed/>
    <w:pPr>
      <w:ind w:left="0" w:right="0" w:firstLine="0"/>
      <w:spacing w:after="57"/>
    </w:pPr>
  </w:style>
  <w:style w:type="paragraph" w:styleId="1438">
    <w:name w:val="toc 2"/>
    <w:basedOn w:val="1266"/>
    <w:next w:val="1266"/>
    <w:uiPriority w:val="39"/>
    <w:unhideWhenUsed/>
    <w:pPr>
      <w:ind w:left="283" w:right="0" w:firstLine="0"/>
      <w:spacing w:after="57"/>
    </w:pPr>
  </w:style>
  <w:style w:type="paragraph" w:styleId="1439">
    <w:name w:val="toc 3"/>
    <w:basedOn w:val="1266"/>
    <w:next w:val="1266"/>
    <w:uiPriority w:val="39"/>
    <w:unhideWhenUsed/>
    <w:pPr>
      <w:ind w:left="567" w:right="0" w:firstLine="0"/>
      <w:spacing w:after="57"/>
    </w:pPr>
  </w:style>
  <w:style w:type="paragraph" w:styleId="1440">
    <w:name w:val="toc 4"/>
    <w:basedOn w:val="1266"/>
    <w:next w:val="1266"/>
    <w:uiPriority w:val="39"/>
    <w:unhideWhenUsed/>
    <w:pPr>
      <w:ind w:left="850" w:right="0" w:firstLine="0"/>
      <w:spacing w:after="57"/>
    </w:pPr>
  </w:style>
  <w:style w:type="paragraph" w:styleId="1441">
    <w:name w:val="toc 5"/>
    <w:basedOn w:val="1266"/>
    <w:next w:val="1266"/>
    <w:uiPriority w:val="39"/>
    <w:unhideWhenUsed/>
    <w:pPr>
      <w:ind w:left="1134" w:right="0" w:firstLine="0"/>
      <w:spacing w:after="57"/>
    </w:pPr>
  </w:style>
  <w:style w:type="paragraph" w:styleId="1442">
    <w:name w:val="toc 6"/>
    <w:basedOn w:val="1266"/>
    <w:next w:val="1266"/>
    <w:uiPriority w:val="39"/>
    <w:unhideWhenUsed/>
    <w:pPr>
      <w:ind w:left="1417" w:right="0" w:firstLine="0"/>
      <w:spacing w:after="57"/>
    </w:pPr>
  </w:style>
  <w:style w:type="paragraph" w:styleId="1443">
    <w:name w:val="toc 7"/>
    <w:basedOn w:val="1266"/>
    <w:next w:val="1266"/>
    <w:uiPriority w:val="39"/>
    <w:unhideWhenUsed/>
    <w:pPr>
      <w:ind w:left="1701" w:right="0" w:firstLine="0"/>
      <w:spacing w:after="57"/>
    </w:pPr>
  </w:style>
  <w:style w:type="paragraph" w:styleId="1444">
    <w:name w:val="toc 8"/>
    <w:basedOn w:val="1266"/>
    <w:next w:val="1266"/>
    <w:uiPriority w:val="39"/>
    <w:unhideWhenUsed/>
    <w:pPr>
      <w:ind w:left="1984" w:right="0" w:firstLine="0"/>
      <w:spacing w:after="57"/>
    </w:pPr>
  </w:style>
  <w:style w:type="paragraph" w:styleId="1445">
    <w:name w:val="toc 9"/>
    <w:basedOn w:val="1266"/>
    <w:next w:val="1266"/>
    <w:uiPriority w:val="39"/>
    <w:unhideWhenUsed/>
    <w:pPr>
      <w:ind w:left="2268" w:right="0" w:firstLine="0"/>
      <w:spacing w:after="57"/>
    </w:pPr>
  </w:style>
  <w:style w:type="paragraph" w:styleId="1446">
    <w:name w:val="TOC Heading"/>
    <w:uiPriority w:val="39"/>
    <w:unhideWhenUsed/>
  </w:style>
  <w:style w:type="paragraph" w:styleId="1447">
    <w:name w:val="table of figures"/>
    <w:basedOn w:val="1266"/>
    <w:next w:val="1266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Р7-Офис/7.3.0.0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2023-06-23T12:24:50Z</dcterms:modified>
</cp:coreProperties>
</file>