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A1C20B" w:rsidP="3986B7D9" w:rsidRDefault="22A1C20B" w14:paraId="500ADB82" w14:textId="4B6449F9">
      <w:pPr>
        <w:pStyle w:val="Heading1"/>
        <w:jc w:val="center"/>
      </w:pPr>
      <w:r w:rsidRPr="3986B7D9" w:rsidR="22A1C20B">
        <w:rPr>
          <w:noProof w:val="0"/>
          <w:lang w:val="ru-RU"/>
        </w:rPr>
        <w:t>ТЕХНИЧЕСКОЕ ЗАДАНИЕ НА РАЗРАБОТКУ СЕРВИСА-АГРЕГАТОРА ТЕКУЩЕЙ ПОГОДЫ «ПОГОДА»</w:t>
      </w:r>
    </w:p>
    <w:p w:rsidR="3986B7D9" w:rsidP="3986B7D9" w:rsidRDefault="3986B7D9" w14:paraId="25B8134C" w14:textId="23679D21">
      <w:pPr>
        <w:spacing w:after="120" w:afterAutospacing="off"/>
      </w:pPr>
    </w:p>
    <w:p w:rsidR="22A1C20B" w:rsidP="3986B7D9" w:rsidRDefault="22A1C20B" w14:paraId="0B9CFDF7" w14:textId="49503D6A">
      <w:pPr>
        <w:pStyle w:val="Heading2"/>
      </w:pPr>
      <w:r w:rsidRPr="3986B7D9" w:rsidR="22A1C20B">
        <w:rPr>
          <w:noProof w:val="0"/>
          <w:lang w:val="ru-RU"/>
        </w:rPr>
        <w:t>1. Общие положения</w:t>
      </w:r>
    </w:p>
    <w:p w:rsidR="22A1C20B" w:rsidP="3986B7D9" w:rsidRDefault="22A1C20B" w14:paraId="4AB1D618" w14:textId="5B80EDF9">
      <w:pPr>
        <w:spacing w:before="240" w:beforeAutospacing="off" w:after="120" w:afterAutospacing="off"/>
      </w:pPr>
      <w:r w:rsidRPr="3986B7D9" w:rsidR="22A1C20B">
        <w:rPr>
          <w:rStyle w:val="Heading3Char"/>
          <w:noProof w:val="0"/>
          <w:lang w:val="ru-RU"/>
        </w:rPr>
        <w:t>1.1. Наименование документа:</w:t>
      </w:r>
      <w:r w:rsidRPr="3986B7D9" w:rsidR="22A1C20B">
        <w:rPr>
          <w:noProof w:val="0"/>
          <w:lang w:val="ru-RU"/>
        </w:rPr>
        <w:t xml:space="preserve"> </w:t>
      </w:r>
      <w:r w:rsidRPr="3986B7D9" w:rsidR="22A1C20B">
        <w:rPr>
          <w:noProof w:val="0"/>
          <w:lang w:val="ru-RU"/>
        </w:rPr>
        <w:t>Техническое задание на разработку сервиса-агрегатора текущей погоды «Погода».</w:t>
      </w:r>
    </w:p>
    <w:p w:rsidR="22A1C20B" w:rsidP="3986B7D9" w:rsidRDefault="22A1C20B" w14:paraId="2B4CFDAD" w14:textId="7A12B2F5">
      <w:pPr>
        <w:spacing w:before="240" w:beforeAutospacing="off" w:after="120" w:afterAutospacing="off"/>
        <w:rPr>
          <w:noProof w:val="0"/>
          <w:lang w:val="ru-RU"/>
        </w:rPr>
      </w:pPr>
      <w:r w:rsidRPr="3986B7D9" w:rsidR="22A1C20B">
        <w:rPr>
          <w:rStyle w:val="Heading3Char"/>
          <w:noProof w:val="0"/>
          <w:lang w:val="ru-RU"/>
        </w:rPr>
        <w:t>1.2. Заказчик:</w:t>
      </w:r>
      <w:r w:rsidRPr="3986B7D9" w:rsidR="22A1C20B">
        <w:rPr>
          <w:noProof w:val="0"/>
          <w:lang w:val="ru-RU"/>
        </w:rPr>
        <w:t xml:space="preserve"> Лукьянов </w:t>
      </w:r>
      <w:r w:rsidRPr="3986B7D9" w:rsidR="22A1C20B">
        <w:rPr>
          <w:noProof w:val="0"/>
          <w:lang w:val="ru-RU"/>
        </w:rPr>
        <w:t>Е.А.</w:t>
      </w:r>
    </w:p>
    <w:p w:rsidR="22A1C20B" w:rsidP="3986B7D9" w:rsidRDefault="22A1C20B" w14:paraId="741B6993" w14:textId="4C5B749D">
      <w:pPr>
        <w:spacing w:before="240" w:beforeAutospacing="off" w:after="120" w:afterAutospacing="off"/>
      </w:pPr>
      <w:r w:rsidRPr="3986B7D9" w:rsidR="22A1C20B">
        <w:rPr>
          <w:rStyle w:val="Heading3Char"/>
          <w:noProof w:val="0"/>
          <w:lang w:val="ru-RU"/>
        </w:rPr>
        <w:t>1.3. Исполнитель:</w:t>
      </w:r>
      <w:r w:rsidRPr="3986B7D9" w:rsidR="22A1C20B">
        <w:rPr>
          <w:noProof w:val="0"/>
          <w:lang w:val="ru-RU"/>
        </w:rPr>
        <w:t xml:space="preserve"> ООО «Студенты».</w:t>
      </w:r>
    </w:p>
    <w:p w:rsidR="3DDF6F22" w:rsidP="3986B7D9" w:rsidRDefault="3DDF6F22" w14:paraId="5B319264" w14:textId="256AD75A">
      <w:pPr>
        <w:pStyle w:val="Heading2"/>
      </w:pPr>
      <w:r w:rsidRPr="3986B7D9" w:rsidR="3DDF6F22">
        <w:rPr>
          <w:noProof w:val="0"/>
          <w:lang w:val="ru-RU"/>
        </w:rPr>
        <w:t>2.</w:t>
      </w:r>
      <w:r w:rsidRPr="3986B7D9" w:rsidR="22A1C20B">
        <w:rPr>
          <w:noProof w:val="0"/>
          <w:lang w:val="ru-RU"/>
        </w:rPr>
        <w:t xml:space="preserve"> Основание для разработки</w:t>
      </w:r>
    </w:p>
    <w:p w:rsidR="66E41EAC" w:rsidP="3986B7D9" w:rsidRDefault="66E41EAC" w14:paraId="0D406841" w14:textId="7DA0F3AA">
      <w:pPr>
        <w:spacing w:before="240" w:beforeAutospacing="off" w:after="120" w:afterAutospacing="off"/>
      </w:pPr>
      <w:r w:rsidRPr="3986B7D9" w:rsidR="66E41EAC">
        <w:rPr>
          <w:noProof w:val="0"/>
          <w:lang w:val="ru-RU"/>
        </w:rPr>
        <w:t>Н</w:t>
      </w:r>
      <w:r w:rsidRPr="3986B7D9" w:rsidR="22A1C20B">
        <w:rPr>
          <w:noProof w:val="0"/>
          <w:lang w:val="ru-RU"/>
        </w:rPr>
        <w:t>еобходимость автоматизации получения актуальной информации о погоде из нескольких источников с целью повышения точности и удобства использования</w:t>
      </w:r>
    </w:p>
    <w:p w:rsidR="22A1C20B" w:rsidP="3986B7D9" w:rsidRDefault="22A1C20B" w14:paraId="3E890BB7" w14:textId="750A4EBA">
      <w:pPr>
        <w:pStyle w:val="Heading2"/>
        <w:rPr>
          <w:noProof w:val="0"/>
          <w:lang w:val="ru-RU"/>
        </w:rPr>
      </w:pPr>
      <w:r w:rsidRPr="3986B7D9" w:rsidR="22A1C20B">
        <w:rPr>
          <w:noProof w:val="0"/>
          <w:lang w:val="ru-RU"/>
        </w:rPr>
        <w:t xml:space="preserve"> </w:t>
      </w:r>
      <w:r w:rsidRPr="3986B7D9" w:rsidR="51E7FD32">
        <w:rPr>
          <w:noProof w:val="0"/>
          <w:lang w:val="ru-RU"/>
        </w:rPr>
        <w:t xml:space="preserve">3. </w:t>
      </w:r>
      <w:r w:rsidRPr="3986B7D9" w:rsidR="22A1C20B">
        <w:rPr>
          <w:noProof w:val="0"/>
          <w:lang w:val="ru-RU"/>
        </w:rPr>
        <w:t>Назначение разработки</w:t>
      </w:r>
    </w:p>
    <w:p w:rsidR="54913F11" w:rsidP="3986B7D9" w:rsidRDefault="54913F11" w14:paraId="35E03D80" w14:textId="3996087A">
      <w:pPr>
        <w:spacing w:before="240" w:beforeAutospacing="off" w:after="120" w:afterAutospacing="off"/>
        <w:rPr>
          <w:noProof w:val="0"/>
          <w:lang w:val="ru-RU"/>
        </w:rPr>
      </w:pPr>
      <w:r w:rsidRPr="3986B7D9" w:rsidR="54913F11">
        <w:rPr>
          <w:noProof w:val="0"/>
          <w:lang w:val="ru-RU"/>
        </w:rPr>
        <w:t>С</w:t>
      </w:r>
      <w:r w:rsidRPr="3986B7D9" w:rsidR="22A1C20B">
        <w:rPr>
          <w:noProof w:val="0"/>
          <w:lang w:val="ru-RU"/>
        </w:rPr>
        <w:t xml:space="preserve">оздание программного комплекса, обеспечивающего получение, обработку и отображение усреднённых данных о текущей погоде по выбранному городу через веб-интерфейс и мобильное приложение для </w:t>
      </w:r>
      <w:r w:rsidRPr="3986B7D9" w:rsidR="22A1C20B">
        <w:rPr>
          <w:noProof w:val="0"/>
          <w:lang w:val="ru-RU"/>
        </w:rPr>
        <w:t>Android</w:t>
      </w:r>
      <w:r w:rsidRPr="3986B7D9" w:rsidR="22A1C20B">
        <w:rPr>
          <w:noProof w:val="0"/>
          <w:lang w:val="ru-RU"/>
        </w:rPr>
        <w:t>.</w:t>
      </w:r>
    </w:p>
    <w:p w:rsidR="03116370" w:rsidP="3986B7D9" w:rsidRDefault="03116370" w14:paraId="2DB6391A" w14:textId="2B521F36">
      <w:pPr>
        <w:pStyle w:val="Heading2"/>
      </w:pPr>
      <w:r w:rsidR="03116370">
        <w:rPr/>
        <w:t>4. Требования к программе или программному изделию</w:t>
      </w:r>
    </w:p>
    <w:p w:rsidR="03BA2F65" w:rsidP="3986B7D9" w:rsidRDefault="03BA2F65" w14:paraId="03FECECE" w14:textId="204C0283">
      <w:pPr>
        <w:pStyle w:val="Heading3"/>
      </w:pPr>
      <w:r w:rsidRPr="3986B7D9" w:rsidR="03BA2F65">
        <w:rPr>
          <w:noProof w:val="0"/>
          <w:lang w:val="ru-RU"/>
        </w:rPr>
        <w:t>4.1. Требования к функциональным характеристикам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5B48BBF9" w14:textId="2990A997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Обеспечивать получение текущих данных о погоде из не менее чем трёх источников (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Яндекс.Погода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AccuWeather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OpenWeatherMap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). </w:t>
      </w:r>
    </w:p>
    <w:p w:rsidR="03BA2F65" w:rsidP="3986B7D9" w:rsidRDefault="03BA2F65" w14:paraId="6B626D28" w14:textId="07661187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Автоматически определять местоположение пользователя через геолокацию или по названию города. </w:t>
      </w:r>
    </w:p>
    <w:p w:rsidR="03BA2F65" w:rsidP="3986B7D9" w:rsidRDefault="03BA2F65" w14:paraId="4B332A08" w14:textId="03A720D4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Обеспечивать агрегацию и усреднение полученных данных по параметрам: температура, влажность, ветер, атмосферное давление. </w:t>
      </w:r>
    </w:p>
    <w:p w:rsidR="03BA2F65" w:rsidP="3986B7D9" w:rsidRDefault="03BA2F65" w14:paraId="5FA8DDBF" w14:textId="2CAA3361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Отображать текущие погодные условия в удобной и понятной форме на веб-интерфейсе и мобильном приложении. </w:t>
      </w:r>
    </w:p>
    <w:p w:rsidR="03BA2F65" w:rsidP="3986B7D9" w:rsidRDefault="03BA2F65" w14:paraId="756A1B4F" w14:textId="30D6114D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Предоставлять возможность настройки источников данных и предпочтительных параметров отображения. </w:t>
      </w:r>
    </w:p>
    <w:p w:rsidR="03BA2F65" w:rsidP="3986B7D9" w:rsidRDefault="03BA2F65" w14:paraId="2963E1C0" w14:textId="601A206A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Обеспечивать сохранение настроек пользователя в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cookies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или локальном хранилище. </w:t>
      </w:r>
    </w:p>
    <w:p w:rsidR="03BA2F65" w:rsidP="3986B7D9" w:rsidRDefault="03BA2F65" w14:paraId="7B431994" w14:textId="4DFC76D3">
      <w:pPr>
        <w:pStyle w:val="ListParagraph"/>
        <w:numPr>
          <w:ilvl w:val="0"/>
          <w:numId w:val="18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Обеспечивать работу системы без ошибок при недоступности отдельных источников данных с выводом соответствующих уведомлений.</w:t>
      </w:r>
    </w:p>
    <w:p w:rsidR="03BA2F65" w:rsidP="3986B7D9" w:rsidRDefault="03BA2F65" w14:paraId="38811D78" w14:textId="29645919">
      <w:pPr>
        <w:spacing w:before="240" w:beforeAutospacing="off" w:after="120" w:afterAutospacing="off"/>
      </w:pPr>
      <w:r w:rsidRPr="3986B7D9" w:rsidR="03BA2F65">
        <w:rPr>
          <w:rStyle w:val="Heading3Char"/>
          <w:noProof w:val="0"/>
          <w:lang w:val="ru-RU"/>
        </w:rPr>
        <w:t>4.2. Требования к надежности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03BA2F65" w:rsidP="3986B7D9" w:rsidRDefault="03BA2F65" w14:paraId="5482A479" w14:textId="72198124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Система должна обеспечивать бесперебойную работу не менее 99% времени в течение гарантийного срока эксплуатации. </w:t>
      </w:r>
    </w:p>
    <w:p w:rsidR="03BA2F65" w:rsidP="3986B7D9" w:rsidRDefault="03BA2F65" w14:paraId="1520D734" w14:textId="52C6928C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случае ошибок при получении данных из источников должна осуществляться автоматическая повторная попытка в течение не менее 3 раз с интервалом 5 секунд. </w:t>
      </w:r>
    </w:p>
    <w:p w:rsidR="03BA2F65" w:rsidP="3986B7D9" w:rsidRDefault="03BA2F65" w14:paraId="7BFE7D88" w14:textId="79200C6F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случае невозможности получения данных — отображать актуальное сообщение о недоступности сервиса или источника без сбоя всей системы. </w:t>
      </w:r>
    </w:p>
    <w:p w:rsidR="03BA2F65" w:rsidP="3986B7D9" w:rsidRDefault="03BA2F65" w14:paraId="46A77D01" w14:textId="3BB59952">
      <w:pPr>
        <w:pStyle w:val="ListParagraph"/>
        <w:numPr>
          <w:ilvl w:val="0"/>
          <w:numId w:val="19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Логи ошибок должны сохраняться для последующего анализа.</w:t>
      </w:r>
    </w:p>
    <w:p w:rsidR="03BA2F65" w:rsidP="3986B7D9" w:rsidRDefault="03BA2F65" w14:paraId="5851B964" w14:textId="65E10759">
      <w:pPr>
        <w:pStyle w:val="Heading3"/>
      </w:pPr>
      <w:r w:rsidRPr="3986B7D9" w:rsidR="03BA2F65">
        <w:rPr>
          <w:noProof w:val="0"/>
          <w:lang w:val="ru-RU"/>
        </w:rPr>
        <w:t>4.3. Условия эксплуатации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357A04C1" w14:textId="110DE457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Рабочая температура: от -20°C до +50°C (для мобильных устройств — стандартные условия эксплуатации). </w:t>
      </w:r>
    </w:p>
    <w:p w:rsidR="03BA2F65" w:rsidP="3986B7D9" w:rsidRDefault="03BA2F65" w14:paraId="2F670330" w14:textId="358FE00E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Влажность: не более 85% при температуре +25°C. </w:t>
      </w:r>
    </w:p>
    <w:p w:rsidR="03BA2F65" w:rsidP="3986B7D9" w:rsidRDefault="03BA2F65" w14:paraId="78EFBE14" w14:textId="70B5F901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Электропитание: для серверной части — стандартное подключение к электросети; для клиентских устройств — питание согласно спецификациям устройств (ПК, смартфоны). </w:t>
      </w:r>
    </w:p>
    <w:p w:rsidR="03BA2F65" w:rsidP="3986B7D9" w:rsidRDefault="03BA2F65" w14:paraId="65EA3B8F" w14:textId="5CB8CA1C">
      <w:pPr>
        <w:pStyle w:val="ListParagraph"/>
        <w:numPr>
          <w:ilvl w:val="0"/>
          <w:numId w:val="20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Устройство должно работать под управлением современных браузеров (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Chrome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Firefox, Edge, Safari) и на актуальных версиях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(не ниже 8.0).</w:t>
      </w:r>
    </w:p>
    <w:p w:rsidR="03BA2F65" w:rsidP="3986B7D9" w:rsidRDefault="03BA2F65" w14:paraId="0C548D31" w14:textId="77FFA249">
      <w:pPr>
        <w:pStyle w:val="Heading3"/>
      </w:pPr>
      <w:r w:rsidRPr="3986B7D9" w:rsidR="03BA2F65">
        <w:rPr>
          <w:noProof w:val="0"/>
          <w:lang w:val="ru-RU"/>
        </w:rPr>
        <w:t>4.4. Требования к составу и параметрам технических средств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0C62426B" w14:textId="07DD1364">
      <w:pPr>
        <w:pStyle w:val="ListParagraph"/>
        <w:numPr>
          <w:ilvl w:val="0"/>
          <w:numId w:val="21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Серверная часть: сервер с минимальной конфигурацией — 8 ГБ ОЗУ, процессор не ниже Intel Xeon или аналог; дисковое пространство — не менее 100 ГБ SSD; подключение к интернету со скоростью не менее 10 Мбит/с. </w:t>
      </w:r>
    </w:p>
    <w:p w:rsidR="03BA2F65" w:rsidP="3986B7D9" w:rsidRDefault="03BA2F65" w14:paraId="38A05F67" w14:textId="356A8683">
      <w:pPr>
        <w:pStyle w:val="ListParagraph"/>
        <w:numPr>
          <w:ilvl w:val="0"/>
          <w:numId w:val="21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Клиентская часть: ПК или мобильное устройство с поддержкой современных браузеров; для мобильного приложения — смартфон с ОС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версии не ниже 8.0 или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iOS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не ниже 12 (при необходимости).</w:t>
      </w:r>
    </w:p>
    <w:p w:rsidR="03BA2F65" w:rsidP="3986B7D9" w:rsidRDefault="03BA2F65" w14:paraId="5AEF0B26" w14:textId="1427B257">
      <w:pPr>
        <w:pStyle w:val="Heading3"/>
      </w:pPr>
      <w:r w:rsidRPr="3986B7D9" w:rsidR="03BA2F65">
        <w:rPr>
          <w:noProof w:val="0"/>
          <w:lang w:val="ru-RU"/>
        </w:rPr>
        <w:t>4.5. Требования к информационной и программной совместимости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0E824433" w14:textId="6179C8B7">
      <w:pPr>
        <w:pStyle w:val="ListParagraph"/>
        <w:numPr>
          <w:ilvl w:val="0"/>
          <w:numId w:val="22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Совместимость с браузерами: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Chrome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(версии не ниже 90), Firefox (не ниже 88), Edge (не ниже 90), Safari (не ниже 14). </w:t>
      </w:r>
    </w:p>
    <w:p w:rsidR="03BA2F65" w:rsidP="3986B7D9" w:rsidRDefault="03BA2F65" w14:paraId="72CE00C0" w14:textId="742972EA">
      <w:pPr>
        <w:pStyle w:val="ListParagraph"/>
        <w:numPr>
          <w:ilvl w:val="0"/>
          <w:numId w:val="22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Поддержка адаптивного дизайна для корректного отображения на экранах от 5 до 27 дюймов. </w:t>
      </w:r>
    </w:p>
    <w:p w:rsidR="03BA2F65" w:rsidP="3986B7D9" w:rsidRDefault="03BA2F65" w14:paraId="06A86720" w14:textId="314BFF66">
      <w:pPr>
        <w:pStyle w:val="ListParagraph"/>
        <w:numPr>
          <w:ilvl w:val="0"/>
          <w:numId w:val="22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Возможность интеграции с внешними системами через REST API по протоколу HTTPS.</w:t>
      </w:r>
    </w:p>
    <w:p w:rsidR="03BA2F65" w:rsidP="3986B7D9" w:rsidRDefault="03BA2F65" w14:paraId="34B40E71" w14:textId="6DCA7BA4">
      <w:pPr>
        <w:spacing w:before="240" w:beforeAutospacing="off" w:after="120" w:afterAutospacing="off"/>
      </w:pPr>
      <w:r w:rsidRPr="3986B7D9" w:rsidR="03BA2F65">
        <w:rPr>
          <w:rStyle w:val="Heading3Char"/>
          <w:noProof w:val="0"/>
          <w:lang w:val="ru-RU"/>
        </w:rPr>
        <w:t>4.6. Требования к маркировке и упаковке</w:t>
      </w:r>
    </w:p>
    <w:p w:rsidR="03BA2F65" w:rsidP="3986B7D9" w:rsidRDefault="03BA2F65" w14:paraId="6914E770" w14:textId="5A3E2E8E">
      <w:pPr>
        <w:pStyle w:val="ListParagraph"/>
        <w:numPr>
          <w:ilvl w:val="0"/>
          <w:numId w:val="23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Наименование программы, версия, дата выпуска должны быть указаны в документации и интерфейсе программы при запуске.</w:t>
      </w:r>
    </w:p>
    <w:p w:rsidR="03BA2F65" w:rsidP="3986B7D9" w:rsidRDefault="03BA2F65" w14:paraId="2A573B9F" w14:textId="6D6C587D">
      <w:pPr>
        <w:pStyle w:val="Heading3"/>
      </w:pPr>
      <w:r w:rsidRPr="3986B7D9" w:rsidR="03BA2F65">
        <w:rPr>
          <w:noProof w:val="0"/>
          <w:lang w:val="ru-RU"/>
        </w:rPr>
        <w:t>4.7. Требования к транспортированию и хранению</w:t>
      </w:r>
    </w:p>
    <w:p w:rsidR="03BA2F65" w:rsidP="3986B7D9" w:rsidRDefault="03BA2F65" w14:paraId="0F1BB823" w14:textId="74231275">
      <w:pPr>
        <w:pStyle w:val="ListParagraph"/>
        <w:numPr>
          <w:ilvl w:val="0"/>
          <w:numId w:val="24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Исходные коды должны храниться на защищённых носителях или в системах контроля версий (например, 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Git</w:t>
      </w: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). </w:t>
      </w:r>
    </w:p>
    <w:p w:rsidR="03BA2F65" w:rsidP="3986B7D9" w:rsidRDefault="03BA2F65" w14:paraId="3015C645" w14:textId="3BCB2653">
      <w:pPr>
        <w:pStyle w:val="ListParagraph"/>
        <w:numPr>
          <w:ilvl w:val="0"/>
          <w:numId w:val="24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Документация должна храниться в электронном виде в защищённом архиве.</w:t>
      </w:r>
    </w:p>
    <w:p w:rsidR="03BA2F65" w:rsidP="3986B7D9" w:rsidRDefault="03BA2F65" w14:paraId="444A17F8" w14:textId="3CE756FF">
      <w:pPr>
        <w:pStyle w:val="Heading3"/>
      </w:pPr>
      <w:r w:rsidRPr="3986B7D9" w:rsidR="03BA2F65">
        <w:rPr>
          <w:noProof w:val="0"/>
          <w:lang w:val="ru-RU"/>
        </w:rPr>
        <w:t>4.8. Специальные требования</w:t>
      </w:r>
      <w:r w:rsidRPr="3986B7D9" w:rsidR="03BA2F65">
        <w:rPr>
          <w:noProof w:val="0"/>
          <w:lang w:val="ru-RU"/>
        </w:rPr>
        <w:t xml:space="preserve"> </w:t>
      </w:r>
    </w:p>
    <w:p w:rsidR="03BA2F65" w:rsidP="3986B7D9" w:rsidRDefault="03BA2F65" w14:paraId="0F18C405" w14:textId="250A1A6F">
      <w:pPr>
        <w:pStyle w:val="ListParagraph"/>
        <w:numPr>
          <w:ilvl w:val="0"/>
          <w:numId w:val="25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Обеспечить безопасность передачи данных через протокол HTTPS с использованием актуальных сертификатов SSL/TLS версии не ниже 1.2. </w:t>
      </w:r>
    </w:p>
    <w:p w:rsidR="03BA2F65" w:rsidP="3986B7D9" w:rsidRDefault="03BA2F65" w14:paraId="33620FB5" w14:textId="31F97481">
      <w:pPr>
        <w:pStyle w:val="ListParagraph"/>
        <w:numPr>
          <w:ilvl w:val="0"/>
          <w:numId w:val="25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Обеспечить возможность обновления системы без потери пользовательских настроек и данных при выпуске новых версий.</w:t>
      </w:r>
    </w:p>
    <w:p w:rsidR="03BA2F65" w:rsidP="3986B7D9" w:rsidRDefault="03BA2F65" w14:paraId="1E7B13A6" w14:textId="02231737">
      <w:pPr>
        <w:pStyle w:val="ListParagraph"/>
        <w:numPr>
          <w:ilvl w:val="0"/>
          <w:numId w:val="25"/>
        </w:numPr>
        <w:spacing w:before="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03BA2F65">
        <w:rPr>
          <w:rFonts w:ascii="Aptos" w:hAnsi="Aptos" w:eastAsia="Aptos" w:cs="Aptos"/>
          <w:noProof w:val="0"/>
          <w:sz w:val="24"/>
          <w:szCs w:val="24"/>
          <w:lang w:val="ru-RU"/>
        </w:rPr>
        <w:t>В случае использования сторонних API обеспечить их лицензирование и соблюдение условий использования.</w:t>
      </w:r>
    </w:p>
    <w:p w:rsidR="395F4E08" w:rsidP="3986B7D9" w:rsidRDefault="395F4E08" w14:paraId="45D1FF70" w14:textId="64403F07">
      <w:pPr>
        <w:pStyle w:val="Heading2"/>
      </w:pPr>
      <w:r w:rsidRPr="3986B7D9" w:rsidR="395F4E08">
        <w:rPr>
          <w:noProof w:val="0"/>
          <w:lang w:val="ru-RU"/>
        </w:rPr>
        <w:t>5</w:t>
      </w:r>
      <w:r w:rsidRPr="3986B7D9" w:rsidR="22A1C20B">
        <w:rPr>
          <w:noProof w:val="0"/>
          <w:lang w:val="ru-RU"/>
        </w:rPr>
        <w:t>. Требования к программной документации</w:t>
      </w:r>
    </w:p>
    <w:p w:rsidR="1A3D13AB" w:rsidP="3986B7D9" w:rsidRDefault="1A3D13AB" w14:paraId="4AA34907" w14:textId="7D1C66C6">
      <w:pPr>
        <w:pStyle w:val="Heading3"/>
        <w:rPr>
          <w:noProof w:val="0"/>
          <w:lang w:val="ru-RU"/>
        </w:rPr>
      </w:pPr>
      <w:r w:rsidRPr="3986B7D9" w:rsidR="1A3D13AB">
        <w:rPr>
          <w:noProof w:val="0"/>
          <w:lang w:val="ru-RU"/>
        </w:rPr>
        <w:t>5.1. Состав программной документации</w:t>
      </w:r>
    </w:p>
    <w:p w:rsidR="1A3D13AB" w:rsidP="3986B7D9" w:rsidRDefault="1A3D13AB" w14:paraId="06780874" w14:textId="52DB5ED0">
      <w:pPr>
        <w:pStyle w:val="ListParagraph"/>
        <w:spacing w:before="240" w:beforeAutospacing="off" w:after="120" w:afterAutospacing="off"/>
        <w:ind w:left="720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Программная документация должна включать следующие разделы:</w:t>
      </w:r>
    </w:p>
    <w:p w:rsidR="1A3D13AB" w:rsidP="3986B7D9" w:rsidRDefault="1A3D13AB" w14:paraId="75AD228E" w14:textId="4C7A2586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Руководство пользователя: описание порядка эксплуатации сервиса «Погода», инструкции по использованию веб-интерфейса и мобильного приложения, рекомендации по настройке и обновлению данных.</w:t>
      </w:r>
    </w:p>
    <w:p w:rsidR="1A3D13AB" w:rsidP="3986B7D9" w:rsidRDefault="1A3D13AB" w14:paraId="7A02A55A" w14:textId="1FDD54F7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Техническое описание системы: архитектурная схема системы, описание компонентов, схемы взаимодействия между клиентской частью, серверной частью и внешними API.</w:t>
      </w:r>
    </w:p>
    <w:p w:rsidR="1A3D13AB" w:rsidP="3986B7D9" w:rsidRDefault="1A3D13AB" w14:paraId="0989797B" w14:textId="0ED52052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Инструкции по развертыванию: пошаговые инструкции по установке, настройке и запуску системы на сервере и клиентских устройствах (при необходимости).</w:t>
      </w:r>
    </w:p>
    <w:p w:rsidR="1A3D13AB" w:rsidP="3986B7D9" w:rsidRDefault="1A3D13AB" w14:paraId="21361D06" w14:textId="310B8DC7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Инструкции по обслуживанию: рекомендации по техническому обслуживанию, обновлению программного обеспечения, мониторингу работоспособности.</w:t>
      </w:r>
    </w:p>
    <w:p w:rsidR="1A3D13AB" w:rsidP="3986B7D9" w:rsidRDefault="1A3D13AB" w14:paraId="7C26B2DE" w14:textId="2FE21EF7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Документация по API: описание REST API, используемых методов, форматов данных, протоколов взаимодействия.</w:t>
      </w:r>
    </w:p>
    <w:p w:rsidR="1A3D13AB" w:rsidP="3986B7D9" w:rsidRDefault="1A3D13AB" w14:paraId="7DBCB752" w14:textId="175CF9E2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Протоколы тестирования: планы и отчеты о проведенных тестах, критерии приемки.</w:t>
      </w:r>
    </w:p>
    <w:p w:rsidR="1A3D13AB" w:rsidP="3986B7D9" w:rsidRDefault="1A3D13AB" w14:paraId="1EF081A6" w14:textId="2A464250">
      <w:pPr>
        <w:pStyle w:val="Heading3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5.2. Специальные требования к документации</w:t>
      </w:r>
    </w:p>
    <w:p w:rsidR="1A3D13AB" w:rsidP="3986B7D9" w:rsidRDefault="1A3D13AB" w14:paraId="56E07935" w14:textId="71EB4125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 xml:space="preserve">Документация должна быть оформлена в соответствии с ГОСТ </w:t>
      </w:r>
      <w:r w:rsidRPr="3986B7D9" w:rsidR="1A3D13AB">
        <w:rPr>
          <w:noProof w:val="0"/>
          <w:lang w:val="ru-RU"/>
        </w:rPr>
        <w:t>7.0.5-2008</w:t>
      </w:r>
      <w:r w:rsidRPr="3986B7D9" w:rsidR="1A3D13AB">
        <w:rPr>
          <w:noProof w:val="0"/>
          <w:lang w:val="ru-RU"/>
        </w:rPr>
        <w:t xml:space="preserve"> «Система стандартов по информации, библиотечному и издательскому делу. Структура и правила оформления документов».</w:t>
      </w:r>
    </w:p>
    <w:p w:rsidR="1A3D13AB" w:rsidP="3986B7D9" w:rsidRDefault="1A3D13AB" w14:paraId="5E581446" w14:textId="2E834BD4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Все документы должны быть подготовлены в электронном виде в форматах PDF или DOCX для удобства редактирования и распространения.</w:t>
      </w:r>
    </w:p>
    <w:p w:rsidR="1A3D13AB" w:rsidP="3986B7D9" w:rsidRDefault="1A3D13AB" w14:paraId="2E179B39" w14:textId="053D3471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Документация должна содержать актуальные схемы и диаграммы с четкими обозначениями.</w:t>
      </w:r>
    </w:p>
    <w:p w:rsidR="1A3D13AB" w:rsidP="3986B7D9" w:rsidRDefault="1A3D13AB" w14:paraId="59D154E2" w14:textId="343078C6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В руководстве пользователя необходимо предусмотреть разделы для различных категорий пользователей (администратор, конечный пользователь).</w:t>
      </w:r>
    </w:p>
    <w:p w:rsidR="1A3D13AB" w:rsidP="3986B7D9" w:rsidRDefault="1A3D13AB" w14:paraId="65FD60D3" w14:textId="5D1ED329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1A3D13AB">
        <w:rPr>
          <w:noProof w:val="0"/>
          <w:lang w:val="ru-RU"/>
        </w:rPr>
        <w:t>Инструкции должны быть понятными, структурированными и содержать примеры использования.</w:t>
      </w:r>
    </w:p>
    <w:p w:rsidR="009B1D12" w:rsidP="3986B7D9" w:rsidRDefault="009B1D12" w14:paraId="3D59C30A" w14:textId="4B9F5926">
      <w:pPr>
        <w:pStyle w:val="ListParagraph"/>
        <w:numPr>
          <w:ilvl w:val="0"/>
          <w:numId w:val="17"/>
        </w:numPr>
        <w:spacing w:before="240" w:beforeAutospacing="off" w:after="120" w:afterAutospacing="off"/>
        <w:rPr>
          <w:noProof w:val="0"/>
          <w:sz w:val="24"/>
          <w:szCs w:val="24"/>
          <w:lang w:val="ru-RU"/>
        </w:rPr>
      </w:pPr>
      <w:r w:rsidRPr="3986B7D9" w:rsidR="009B1D12">
        <w:rPr>
          <w:noProof w:val="0"/>
          <w:sz w:val="24"/>
          <w:szCs w:val="24"/>
          <w:lang w:val="ru-RU"/>
        </w:rPr>
        <w:t>Обеспечить наличие версии документации с указанием даты последнего обновления.</w:t>
      </w:r>
    </w:p>
    <w:p w:rsidR="22A1C20B" w:rsidP="3986B7D9" w:rsidRDefault="22A1C20B" w14:paraId="08B9774D" w14:textId="46DC14D7">
      <w:pPr>
        <w:pStyle w:val="Heading2"/>
      </w:pPr>
      <w:r w:rsidRPr="3986B7D9" w:rsidR="22A1C20B">
        <w:rPr>
          <w:noProof w:val="0"/>
          <w:lang w:val="ru-RU"/>
        </w:rPr>
        <w:t>6. Технико-экономические показатели</w:t>
      </w:r>
    </w:p>
    <w:p w:rsidR="78B555E5" w:rsidP="3986B7D9" w:rsidRDefault="78B555E5" w14:paraId="049F745B" w14:textId="2086DEEF">
      <w:pPr>
        <w:pStyle w:val="Heading3"/>
      </w:pPr>
      <w:r w:rsidRPr="3986B7D9" w:rsidR="78B555E5">
        <w:rPr>
          <w:noProof w:val="0"/>
          <w:lang w:val="ru-RU"/>
        </w:rPr>
        <w:t>6.1. Ориентировочная экономическая эффективность</w:t>
      </w:r>
    </w:p>
    <w:p w:rsidR="78B555E5" w:rsidP="3986B7D9" w:rsidRDefault="78B555E5" w14:paraId="6DBDB526" w14:textId="1A7827EF">
      <w:pPr>
        <w:spacing w:before="240" w:beforeAutospacing="off" w:after="120" w:afterAutospacing="off"/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Реализация проекта по разработке и внедрению информационного сервиса «Погода» позволит снизить затраты на получение и обработку метеорологических данных за счет автоматизации процессов и интеграции с внешними источниками информации. Предполагается сокращение времени на подготовку прогнозов и повышение точности предоставляемых данных, что в свою очередь повысит удовлетворенность пользователей и снизит операционные издержки.</w:t>
      </w:r>
    </w:p>
    <w:p w:rsidR="78B555E5" w:rsidP="3986B7D9" w:rsidRDefault="78B555E5" w14:paraId="5F79794E" w14:textId="58F9A9BC">
      <w:pPr>
        <w:pStyle w:val="Heading3"/>
      </w:pPr>
      <w:r w:rsidRPr="3986B7D9" w:rsidR="78B555E5">
        <w:rPr>
          <w:noProof w:val="0"/>
          <w:lang w:val="ru-RU"/>
        </w:rPr>
        <w:t>6.2. Предполагаемая годовая потребность</w:t>
      </w:r>
    </w:p>
    <w:p w:rsidR="78B555E5" w:rsidP="3986B7D9" w:rsidRDefault="78B555E5" w14:paraId="1C8011DE" w14:textId="6388D102">
      <w:pPr>
        <w:spacing w:before="240" w:beforeAutospacing="off" w:after="120" w:afterAutospacing="off"/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Ожидаемая годовая потребность в ресурсах и финансировании составляет примерно 1,2 миллиона рублей, включая расходы на разработку, тестирование, внедрение и техническое обслуживание системы. Планируемый объем пользователей — не менее 50 тысяч конечных пользователей, среди которых метеорологические службы, сельскохозяйственные предприятия, транспортные компании и частные пользователи.</w:t>
      </w:r>
    </w:p>
    <w:p w:rsidR="78B555E5" w:rsidP="3986B7D9" w:rsidRDefault="78B555E5" w14:paraId="052212E9" w14:textId="7C5C5854">
      <w:pPr>
        <w:pStyle w:val="Heading3"/>
      </w:pPr>
      <w:r w:rsidRPr="3986B7D9" w:rsidR="78B555E5">
        <w:rPr>
          <w:noProof w:val="0"/>
          <w:lang w:val="ru-RU"/>
        </w:rPr>
        <w:t>6.3. Экономические преимущества разработки по сравнению с аналогами</w:t>
      </w:r>
    </w:p>
    <w:p w:rsidR="78B555E5" w:rsidP="3986B7D9" w:rsidRDefault="78B555E5" w14:paraId="26E5B36D" w14:textId="071F3779">
      <w:pPr>
        <w:pStyle w:val="ListParagraph"/>
        <w:numPr>
          <w:ilvl w:val="0"/>
          <w:numId w:val="27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Отечественные аналоги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</w:p>
    <w:p w:rsidR="78B555E5" w:rsidP="3986B7D9" w:rsidRDefault="78B555E5" w14:paraId="47F46A77" w14:textId="1DCF782B">
      <w:pPr>
        <w:pStyle w:val="ListParagraph"/>
        <w:spacing w:before="240" w:beforeAutospacing="off" w:after="12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В отличие от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существующих отечественных решений, наш сервис использует современные технологии обработки данных и интеграцию с международными метеорологическими источниками, что обеспечивает более высокую точность прогнозов и меньшие сроки обновления информации.</w:t>
      </w:r>
    </w:p>
    <w:p w:rsidR="78B555E5" w:rsidP="3986B7D9" w:rsidRDefault="78B555E5" w14:paraId="16CF4D0C" w14:textId="0B97148F">
      <w:pPr>
        <w:pStyle w:val="ListParagraph"/>
        <w:numPr>
          <w:ilvl w:val="0"/>
          <w:numId w:val="27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Зарубежные аналоги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</w:p>
    <w:p w:rsidR="78B555E5" w:rsidP="3986B7D9" w:rsidRDefault="78B555E5" w14:paraId="6076825E" w14:textId="3D91519B">
      <w:pPr>
        <w:pStyle w:val="ListParagraph"/>
        <w:spacing w:before="240" w:beforeAutospacing="off" w:after="12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В сравнении с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зарубежными аналогами (например, сервисами NOAA или The 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Weather</w:t>
      </w: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Company), наш проект обладает следующими преимуществами:</w:t>
      </w:r>
    </w:p>
    <w:p w:rsidR="78B555E5" w:rsidP="3986B7D9" w:rsidRDefault="78B555E5" w14:paraId="1999302A" w14:textId="5B0CF19B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Более низкая стоимость внедрения и эксплуатации за счет использования отечественного программного обеспечения и инфраструктуры.</w:t>
      </w:r>
    </w:p>
    <w:p w:rsidR="78B555E5" w:rsidP="3986B7D9" w:rsidRDefault="78B555E5" w14:paraId="79EEA9DC" w14:textId="5F9C59FA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Возможность локализации под специфические требования российского рынка. </w:t>
      </w:r>
    </w:p>
    <w:p w:rsidR="78B555E5" w:rsidP="3986B7D9" w:rsidRDefault="78B555E5" w14:paraId="4C24EDCA" w14:textId="5D052754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Учет климатических особенностей региона для более точных прогнозов.</w:t>
      </w:r>
    </w:p>
    <w:p w:rsidR="78B555E5" w:rsidP="3986B7D9" w:rsidRDefault="78B555E5" w14:paraId="1CB43EE3" w14:textId="0C8B7375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>Гарантированная поддержка и развитие системы в рамках национальных стандартов и нормативов.</w:t>
      </w:r>
    </w:p>
    <w:p w:rsidR="78B555E5" w:rsidP="3986B7D9" w:rsidRDefault="78B555E5" w14:paraId="4CE59BD8" w14:textId="02389D11">
      <w:pPr>
        <w:pStyle w:val="ListParagraph"/>
        <w:numPr>
          <w:ilvl w:val="0"/>
          <w:numId w:val="28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78B555E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Данный проект способствует развитию отечественной метеорологической инфраструктуры, повышает ее конкурентоспособность и обеспечивает экономическую выгоду за счет снижения затрат и повышения эффективности работы пользователей.</w:t>
      </w:r>
    </w:p>
    <w:p w:rsidR="22A1C20B" w:rsidP="3986B7D9" w:rsidRDefault="22A1C20B" w14:paraId="43AB8B3B" w14:textId="10B6A3ED">
      <w:pPr>
        <w:pStyle w:val="Heading2"/>
      </w:pPr>
      <w:r w:rsidRPr="3986B7D9" w:rsidR="22A1C20B">
        <w:rPr>
          <w:noProof w:val="0"/>
          <w:lang w:val="ru-RU"/>
        </w:rPr>
        <w:t xml:space="preserve">7. </w:t>
      </w:r>
      <w:r w:rsidRPr="3986B7D9" w:rsidR="0C23304C">
        <w:rPr>
          <w:noProof w:val="0"/>
          <w:lang w:val="ru-RU"/>
        </w:rPr>
        <w:t xml:space="preserve"> Стадии и этапы разработки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06"/>
        <w:gridCol w:w="1047"/>
        <w:gridCol w:w="1594"/>
        <w:gridCol w:w="1444"/>
        <w:gridCol w:w="1293"/>
        <w:gridCol w:w="2077"/>
        <w:gridCol w:w="875"/>
        <w:gridCol w:w="578"/>
      </w:tblGrid>
      <w:tr w:rsidR="3986B7D9" w:rsidTr="3986B7D9" w14:paraId="6FE9D9BA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460B57C" w14:textId="4A2F5748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№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916A933" w14:textId="41CE4CD9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Этап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778CB3F" w14:textId="17E53C33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Основные работы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A1C5B1B" w14:textId="12C61502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Разрабатываемые документы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7EF56D" w14:textId="7A68DC57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Сроки выполнения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80D050C" w14:textId="6665AF72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Исполнители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6785642" w14:textId="61C7BCB4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Человеко-часы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C619894" w14:textId="1D7CFFC0">
            <w:pPr>
              <w:spacing w:before="0" w:beforeAutospacing="off" w:after="120" w:afterAutospacing="off"/>
              <w:jc w:val="center"/>
            </w:pPr>
            <w:r w:rsidRPr="3986B7D9" w:rsidR="3986B7D9">
              <w:rPr>
                <w:b w:val="1"/>
                <w:bCs w:val="1"/>
              </w:rPr>
              <w:t>Стоимость (руб.)</w:t>
            </w:r>
          </w:p>
        </w:tc>
      </w:tr>
      <w:tr w:rsidR="3986B7D9" w:rsidTr="3986B7D9" w14:paraId="6BFC69A6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9EABF94" w14:textId="7076DBA7">
            <w:pPr>
              <w:spacing w:before="0" w:beforeAutospacing="off" w:after="120" w:afterAutospacing="off"/>
              <w:jc w:val="left"/>
            </w:pPr>
            <w:r w:rsidR="3986B7D9">
              <w:rPr/>
              <w:t>1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74C29B" w14:textId="5D9B420E">
            <w:pPr>
              <w:spacing w:before="0" w:beforeAutospacing="off" w:after="120" w:afterAutospacing="off"/>
              <w:jc w:val="left"/>
            </w:pPr>
            <w:r w:rsidR="3986B7D9">
              <w:rPr/>
              <w:t>Подготовительный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AAC884D" w14:textId="1489CE63">
            <w:pPr>
              <w:spacing w:before="0" w:beforeAutospacing="off" w:after="120" w:afterAutospacing="off"/>
              <w:jc w:val="left"/>
            </w:pPr>
            <w:r w:rsidR="3986B7D9">
              <w:rPr/>
              <w:t>Анализ требовани</w:t>
            </w:r>
            <w:r w:rsidR="30854437">
              <w:rPr/>
              <w:t>й</w:t>
            </w:r>
            <w:r w:rsidR="3986B7D9">
              <w:rPr/>
              <w:t>, формирование технического задания (ТЗ)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1D54CDE" w14:textId="70C06D4D">
            <w:pPr>
              <w:spacing w:before="0" w:beforeAutospacing="off" w:after="120" w:afterAutospacing="off"/>
              <w:jc w:val="left"/>
            </w:pPr>
            <w:r w:rsidR="3986B7D9">
              <w:rPr/>
              <w:t>Техническое задание (ТЗ), план проекта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DA395EA" w14:textId="18EB07DC">
            <w:pPr>
              <w:spacing w:before="0" w:beforeAutospacing="off" w:after="120" w:afterAutospacing="off"/>
              <w:jc w:val="left"/>
            </w:pPr>
            <w:r w:rsidR="3986B7D9">
              <w:rPr/>
              <w:t>1 месяц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B8D189C" w14:textId="23F1A6B9">
            <w:pPr>
              <w:spacing w:before="0" w:beforeAutospacing="off" w:after="120" w:afterAutospacing="off"/>
              <w:jc w:val="left"/>
            </w:pPr>
            <w:r w:rsidR="3986B7D9">
              <w:rPr/>
              <w:t>Руководитель проекта, аналитики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C18F469" w14:textId="0A9E9FFE">
            <w:pPr>
              <w:spacing w:before="0" w:beforeAutospacing="off" w:after="120" w:afterAutospacing="off"/>
              <w:jc w:val="left"/>
            </w:pPr>
            <w:r w:rsidR="3986B7D9">
              <w:rPr/>
              <w:t>160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73AC232" w14:textId="0BA683D1">
            <w:pPr>
              <w:spacing w:before="0" w:beforeAutospacing="off" w:after="120" w:afterAutospacing="off"/>
              <w:jc w:val="left"/>
            </w:pPr>
            <w:r w:rsidR="3986B7D9">
              <w:rPr/>
              <w:t>320 000</w:t>
            </w:r>
          </w:p>
        </w:tc>
      </w:tr>
      <w:tr w:rsidR="3986B7D9" w:rsidTr="3986B7D9" w14:paraId="3C9D4D71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F30084E" w14:textId="3D24BFBA">
            <w:pPr>
              <w:spacing w:before="0" w:beforeAutospacing="off" w:after="120" w:afterAutospacing="off"/>
              <w:jc w:val="left"/>
            </w:pPr>
            <w:r w:rsidR="3986B7D9">
              <w:rPr/>
              <w:t>2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1B907BEF" w14:textId="08A3A53E">
            <w:pPr>
              <w:spacing w:before="0" w:beforeAutospacing="off" w:after="120" w:afterAutospacing="off"/>
              <w:jc w:val="left"/>
            </w:pPr>
            <w:r w:rsidR="3986B7D9">
              <w:rPr/>
              <w:t>Аналитический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FDADE1C" w14:textId="65488154">
            <w:pPr>
              <w:spacing w:before="0" w:beforeAutospacing="off" w:after="120" w:afterAutospacing="off"/>
              <w:jc w:val="left"/>
            </w:pPr>
            <w:r w:rsidR="3986B7D9">
              <w:rPr/>
              <w:t>Исследование существующих решений, подготовка спецификаций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077FF02" w14:textId="5E72F488">
            <w:pPr>
              <w:spacing w:before="0" w:beforeAutospacing="off" w:after="120" w:afterAutospacing="off"/>
              <w:jc w:val="left"/>
            </w:pPr>
            <w:r w:rsidR="3986B7D9">
              <w:rPr/>
              <w:t>Спецификация требований, отчет по анализу аналогов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C0005DB" w14:textId="64F1526F">
            <w:pPr>
              <w:spacing w:before="0" w:beforeAutospacing="off" w:after="120" w:afterAutospacing="off"/>
              <w:jc w:val="left"/>
            </w:pPr>
            <w:r w:rsidR="3986B7D9">
              <w:rPr/>
              <w:t>1 месяц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5D17B31" w14:textId="366D10F1">
            <w:pPr>
              <w:spacing w:before="0" w:beforeAutospacing="off" w:after="120" w:afterAutospacing="off"/>
              <w:jc w:val="left"/>
            </w:pPr>
            <w:r w:rsidR="3986B7D9">
              <w:rPr/>
              <w:t>Аналитики, системные архитекторы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E75B289" w14:textId="7DFFB560">
            <w:pPr>
              <w:spacing w:before="0" w:beforeAutospacing="off" w:after="120" w:afterAutospacing="off"/>
              <w:jc w:val="left"/>
            </w:pPr>
            <w:r w:rsidR="3986B7D9">
              <w:rPr/>
              <w:t>160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13B1991" w14:textId="3477BD23">
            <w:pPr>
              <w:spacing w:before="0" w:beforeAutospacing="off" w:after="120" w:afterAutospacing="off"/>
              <w:jc w:val="left"/>
            </w:pPr>
            <w:r w:rsidR="3986B7D9">
              <w:rPr/>
              <w:t>320 000</w:t>
            </w:r>
          </w:p>
        </w:tc>
      </w:tr>
      <w:tr w:rsidR="3986B7D9" w:rsidTr="3986B7D9" w14:paraId="7D710D54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8D76891" w14:textId="238723B3">
            <w:pPr>
              <w:spacing w:before="0" w:beforeAutospacing="off" w:after="120" w:afterAutospacing="off"/>
              <w:jc w:val="left"/>
            </w:pPr>
            <w:r w:rsidR="3986B7D9">
              <w:rPr/>
              <w:t>3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14A605ED" w14:textId="790E4158">
            <w:pPr>
              <w:spacing w:before="0" w:beforeAutospacing="off" w:after="120" w:afterAutospacing="off"/>
              <w:jc w:val="left"/>
            </w:pPr>
            <w:r w:rsidR="3986B7D9">
              <w:rPr/>
              <w:t>Проектирование системы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8541118" w14:textId="2718F5E2">
            <w:pPr>
              <w:spacing w:before="0" w:beforeAutospacing="off" w:after="120" w:afterAutospacing="off"/>
              <w:jc w:val="left"/>
            </w:pPr>
            <w:r w:rsidR="3986B7D9">
              <w:rPr/>
              <w:t>Разработка архитектурных решений, проектной документации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5525B89" w14:textId="188EB238">
            <w:pPr>
              <w:spacing w:before="0" w:beforeAutospacing="off" w:after="120" w:afterAutospacing="off"/>
              <w:jc w:val="left"/>
            </w:pPr>
            <w:r w:rsidR="3986B7D9">
              <w:rPr/>
              <w:t>Архитектурный проект, схемы взаимодействия компонентов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EF8D3CC" w14:textId="4512BAE4">
            <w:pPr>
              <w:spacing w:before="0" w:beforeAutospacing="off" w:after="120" w:afterAutospacing="off"/>
              <w:jc w:val="left"/>
            </w:pPr>
            <w:r w:rsidR="3986B7D9">
              <w:rPr/>
              <w:t>2 месяца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2DF6499" w14:textId="0F1CD01A">
            <w:pPr>
              <w:spacing w:before="0" w:beforeAutospacing="off" w:after="120" w:afterAutospacing="off"/>
              <w:jc w:val="left"/>
            </w:pPr>
            <w:r w:rsidR="3986B7D9">
              <w:rPr/>
              <w:t>Архитекторы, разработчики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0D70411" w14:textId="07DE82D8">
            <w:pPr>
              <w:spacing w:before="0" w:beforeAutospacing="off" w:after="120" w:afterAutospacing="off"/>
              <w:jc w:val="left"/>
            </w:pPr>
            <w:r w:rsidR="3986B7D9">
              <w:rPr/>
              <w:t>320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49DCBAC" w14:textId="1C50D504">
            <w:pPr>
              <w:spacing w:before="0" w:beforeAutospacing="off" w:after="120" w:afterAutospacing="off"/>
              <w:jc w:val="left"/>
            </w:pPr>
            <w:r w:rsidR="3986B7D9">
              <w:rPr/>
              <w:t>640 000</w:t>
            </w:r>
          </w:p>
        </w:tc>
      </w:tr>
      <w:tr w:rsidR="3986B7D9" w:rsidTr="3986B7D9" w14:paraId="59AF6F30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1AC7E94F" w14:textId="4D8C45FA">
            <w:pPr>
              <w:spacing w:before="0" w:beforeAutospacing="off" w:after="120" w:afterAutospacing="off"/>
              <w:jc w:val="left"/>
            </w:pPr>
            <w:r w:rsidR="3986B7D9">
              <w:rPr/>
              <w:t>4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C2DD319" w14:textId="7E4CBDB6">
            <w:pPr>
              <w:spacing w:before="0" w:beforeAutospacing="off" w:after="120" w:afterAutospacing="off"/>
              <w:jc w:val="left"/>
            </w:pPr>
            <w:r w:rsidR="3986B7D9">
              <w:rPr/>
              <w:t>Разработка программного обеспечения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AF7101C" w14:textId="64D7CD4F">
            <w:pPr>
              <w:spacing w:before="0" w:beforeAutospacing="off" w:after="120" w:afterAutospacing="off"/>
              <w:jc w:val="left"/>
            </w:pPr>
            <w:r w:rsidR="3986B7D9">
              <w:rPr/>
              <w:t>Кодирование модулей системы, подготовка документации по коду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7511E1D" w14:textId="708B0023">
            <w:pPr>
              <w:spacing w:before="0" w:beforeAutospacing="off" w:after="120" w:afterAutospacing="off"/>
              <w:jc w:val="left"/>
            </w:pPr>
            <w:r w:rsidR="3986B7D9">
              <w:rPr/>
              <w:t>Программные модули, инструкции по использованию и сопровождению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715F1331" w14:textId="23F24118">
            <w:pPr>
              <w:spacing w:before="0" w:beforeAutospacing="off" w:after="120" w:afterAutospacing="off"/>
              <w:jc w:val="left"/>
            </w:pPr>
            <w:r w:rsidR="3986B7D9">
              <w:rPr/>
              <w:t>4 месяца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EF5C56B" w14:textId="6B377DDF">
            <w:pPr>
              <w:spacing w:before="0" w:beforeAutospacing="off" w:after="120" w:afterAutospacing="off"/>
              <w:jc w:val="left"/>
            </w:pPr>
            <w:r w:rsidR="3986B7D9">
              <w:rPr/>
              <w:t>Разработчики, тестировщики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675EF5" w14:textId="72326E0D">
            <w:pPr>
              <w:spacing w:before="0" w:beforeAutospacing="off" w:after="120" w:afterAutospacing="off"/>
              <w:jc w:val="left"/>
            </w:pPr>
            <w:r w:rsidR="3986B7D9">
              <w:rPr/>
              <w:t>640 ч + 160 ч тестирование = 800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A0A6050" w14:textId="6FD3E68D">
            <w:pPr>
              <w:spacing w:before="0" w:beforeAutospacing="off" w:after="120" w:afterAutospacing="off"/>
              <w:jc w:val="left"/>
            </w:pPr>
            <w:r w:rsidR="3986B7D9">
              <w:rPr/>
              <w:t>1 600 000</w:t>
            </w:r>
          </w:p>
        </w:tc>
      </w:tr>
      <w:tr w:rsidR="3986B7D9" w:rsidTr="3986B7D9" w14:paraId="07BBD747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C4330FB" w14:textId="2D41E2A8">
            <w:pPr>
              <w:spacing w:before="0" w:beforeAutospacing="off" w:after="120" w:afterAutospacing="off"/>
              <w:jc w:val="left"/>
            </w:pPr>
            <w:r w:rsidR="3986B7D9">
              <w:rPr/>
              <w:t>5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7EF1022" w14:textId="16A89AE5">
            <w:pPr>
              <w:spacing w:before="0" w:beforeAutospacing="off" w:after="120" w:afterAutospacing="off"/>
              <w:jc w:val="left"/>
            </w:pPr>
            <w:r w:rsidR="3986B7D9">
              <w:rPr/>
              <w:t>Тестирование и приемка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5BBD674" w14:textId="67E9F9F0">
            <w:pPr>
              <w:spacing w:before="0" w:beforeAutospacing="off" w:after="120" w:afterAutospacing="off"/>
              <w:jc w:val="left"/>
            </w:pPr>
            <w:r w:rsidR="3986B7D9">
              <w:rPr/>
              <w:t>Проведение функциональных, нагрузочных тестов; исправление ошибок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25E6F8C" w14:textId="3CFBCEC2">
            <w:pPr>
              <w:spacing w:before="0" w:beforeAutospacing="off" w:after="120" w:afterAutospacing="off"/>
              <w:jc w:val="left"/>
            </w:pPr>
            <w:r w:rsidR="3986B7D9">
              <w:rPr/>
              <w:t>Отчеты о тестировании, акт приемки системы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AB10947" w14:textId="5B1378B4">
            <w:pPr>
              <w:spacing w:before="0" w:beforeAutospacing="off" w:after="120" w:afterAutospacing="off"/>
              <w:jc w:val="left"/>
            </w:pPr>
            <w:r w:rsidR="3986B7D9">
              <w:rPr/>
              <w:t>2 месяца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ECC5B0A" w14:textId="47AC8DF8">
            <w:pPr>
              <w:spacing w:before="0" w:beforeAutospacing="off" w:after="120" w:afterAutospacing="off"/>
              <w:jc w:val="left"/>
            </w:pPr>
            <w:r w:rsidR="3986B7D9">
              <w:rPr/>
              <w:t>Тестировщики, руководитель проекта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7EAA8E1" w14:textId="669E5FDD">
            <w:pPr>
              <w:spacing w:before="0" w:beforeAutospacing="off" w:after="120" w:afterAutospacing="off"/>
              <w:jc w:val="left"/>
            </w:pPr>
            <w:r w:rsidR="3986B7D9">
              <w:rPr/>
              <w:t>320 ч + 80 ч исправление ошибок = 400 ч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01A26527" w14:textId="6FA05989">
            <w:pPr>
              <w:spacing w:before="0" w:beforeAutospacing="off" w:after="120" w:afterAutospacing="off"/>
              <w:jc w:val="left"/>
            </w:pPr>
            <w:r w:rsidR="3986B7D9">
              <w:rPr/>
              <w:t>800 000</w:t>
            </w:r>
          </w:p>
        </w:tc>
      </w:tr>
      <w:tr w:rsidR="3986B7D9" w:rsidTr="3986B7D9" w14:paraId="7A7DDA48">
        <w:trPr>
          <w:trHeight w:val="300"/>
        </w:trPr>
        <w:tc>
          <w:tcPr>
            <w:tcW w:w="1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33F294DF" w14:textId="34215FFD">
            <w:pPr>
              <w:spacing w:before="0" w:beforeAutospacing="off" w:after="120" w:afterAutospacing="off"/>
              <w:jc w:val="left"/>
            </w:pPr>
            <w:r w:rsidR="3986B7D9">
              <w:rPr/>
              <w:t>6</w:t>
            </w:r>
          </w:p>
        </w:tc>
        <w:tc>
          <w:tcPr>
            <w:tcW w:w="10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2527496E" w14:textId="21A00ABB">
            <w:pPr>
              <w:spacing w:before="0" w:beforeAutospacing="off" w:after="120" w:afterAutospacing="off"/>
              <w:jc w:val="left"/>
            </w:pPr>
            <w:r w:rsidR="3986B7D9">
              <w:rPr/>
              <w:t>Внедрение и сопровождение</w:t>
            </w:r>
          </w:p>
        </w:tc>
        <w:tc>
          <w:tcPr>
            <w:tcW w:w="15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E25A6F2" w14:textId="2285EA65">
            <w:pPr>
              <w:spacing w:before="0" w:beforeAutospacing="off" w:after="120" w:afterAutospacing="off"/>
              <w:jc w:val="left"/>
            </w:pPr>
            <w:r w:rsidR="3986B7D9">
              <w:rPr/>
              <w:t>Установка системы в рабочей среде, обучение пользователей, техническая поддержка (первый год)</w:t>
            </w:r>
          </w:p>
        </w:tc>
        <w:tc>
          <w:tcPr>
            <w:tcW w:w="14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6EF8E76C" w14:textId="210C0146">
            <w:pPr>
              <w:spacing w:before="0" w:beforeAutospacing="off" w:after="120" w:afterAutospacing="off"/>
              <w:jc w:val="left"/>
            </w:pPr>
            <w:r w:rsidR="3986B7D9">
              <w:rPr/>
              <w:t>Руководство пользователя, инструкции по эксплуатации, планы обслуживания</w:t>
            </w:r>
          </w:p>
        </w:tc>
        <w:tc>
          <w:tcPr>
            <w:tcW w:w="12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9B7B9AA" w14:textId="4D1C4438">
            <w:pPr>
              <w:spacing w:before="0" w:beforeAutospacing="off" w:after="120" w:afterAutospacing="off"/>
              <w:jc w:val="left"/>
            </w:pPr>
            <w:r w:rsidR="3986B7D9">
              <w:rPr/>
              <w:t>Постоянно после завершения предыдущих этапов (около 3 месяцев активных работ)</w:t>
            </w:r>
          </w:p>
        </w:tc>
        <w:tc>
          <w:tcPr>
            <w:tcW w:w="20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9349312" w14:textId="4BA49103">
            <w:pPr>
              <w:spacing w:before="0" w:beforeAutospacing="off" w:after="120" w:afterAutospacing="off"/>
              <w:jc w:val="left"/>
            </w:pPr>
            <w:r w:rsidR="3986B7D9">
              <w:rPr/>
              <w:t>Специалисты по внедрению и поддержке (3 чел.) по мере необходимости — всего около 240 ч в первый год. В дальнейшем — постоянное сопровождение.</w:t>
            </w:r>
          </w:p>
        </w:tc>
        <w:tc>
          <w:tcPr>
            <w:tcW w:w="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5CCDD229" w14:textId="0E6B6037">
            <w:pPr>
              <w:spacing w:before="0" w:beforeAutospacing="off" w:after="120" w:afterAutospacing="off"/>
              <w:jc w:val="left"/>
            </w:pPr>
            <w:r w:rsidR="3986B7D9">
              <w:rPr/>
              <w:t>— (в основном штатные сотрудники) —</w:t>
            </w:r>
          </w:p>
        </w:tc>
        <w:tc>
          <w:tcPr>
            <w:tcW w:w="5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986B7D9" w:rsidP="3986B7D9" w:rsidRDefault="3986B7D9" w14:paraId="40CCD096" w14:textId="1F234B1E">
            <w:pPr>
              <w:spacing w:after="120" w:afterAutospacing="off"/>
            </w:pPr>
          </w:p>
        </w:tc>
      </w:tr>
    </w:tbl>
    <w:p w:rsidR="3986B7D9" w:rsidP="3986B7D9" w:rsidRDefault="3986B7D9" w14:paraId="608E515E" w14:textId="0DD5C2C7">
      <w:pPr>
        <w:spacing w:after="120" w:afterAutospacing="off"/>
      </w:pPr>
    </w:p>
    <w:p w:rsidR="22A1C20B" w:rsidP="3986B7D9" w:rsidRDefault="22A1C20B" w14:paraId="475C28FC" w14:textId="2A1DFCD3">
      <w:pPr>
        <w:pStyle w:val="Heading2"/>
      </w:pPr>
      <w:r w:rsidRPr="3986B7D9" w:rsidR="22A1C20B">
        <w:rPr>
          <w:noProof w:val="0"/>
          <w:lang w:val="ru-RU"/>
        </w:rPr>
        <w:t>8. Порядок контроля и приемки</w:t>
      </w:r>
    </w:p>
    <w:p w:rsidR="3B5F0132" w:rsidP="3986B7D9" w:rsidRDefault="3B5F0132" w14:paraId="7FC05C0C" w14:textId="368474DC">
      <w:pPr>
        <w:pStyle w:val="Heading3"/>
      </w:pPr>
      <w:r w:rsidRPr="3986B7D9" w:rsidR="3B5F0132">
        <w:rPr>
          <w:noProof w:val="0"/>
          <w:lang w:val="ru-RU"/>
        </w:rPr>
        <w:t>8.1 Виды испытаний:</w:t>
      </w:r>
    </w:p>
    <w:p w:rsidR="3B5F0132" w:rsidP="3986B7D9" w:rsidRDefault="3B5F0132" w14:paraId="17DD92C1" w14:textId="468441A5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Функциональные — проверка работы системы по ТЗ </w:t>
      </w:r>
    </w:p>
    <w:p w:rsidR="3B5F0132" w:rsidP="3986B7D9" w:rsidRDefault="3B5F0132" w14:paraId="7FDB34F5" w14:textId="2EB6CEA9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Нагрузочные — тестирование под максимальной нагрузкой Интеграционные — проверка взаимодействия модулей </w:t>
      </w:r>
    </w:p>
    <w:p w:rsidR="3B5F0132" w:rsidP="3986B7D9" w:rsidRDefault="3B5F0132" w14:paraId="6DC37B58" w14:textId="0BC4114B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Безопасностные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оценка защиты системы </w:t>
      </w:r>
    </w:p>
    <w:p w:rsidR="3B5F0132" w:rsidP="3986B7D9" w:rsidRDefault="3B5F0132" w14:paraId="4A25EC35" w14:textId="43546826">
      <w:pPr>
        <w:pStyle w:val="ListParagraph"/>
        <w:numPr>
          <w:ilvl w:val="0"/>
          <w:numId w:val="33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Эксплуатационные — проверка в условиях, приближенных к реальным </w:t>
      </w:r>
    </w:p>
    <w:p w:rsidR="3B5F0132" w:rsidP="3986B7D9" w:rsidRDefault="3B5F0132" w14:paraId="73A60B97" w14:textId="4873EBB8">
      <w:pPr>
        <w:pStyle w:val="Heading3"/>
      </w:pPr>
      <w:r w:rsidRPr="3986B7D9" w:rsidR="3B5F0132">
        <w:rPr>
          <w:noProof w:val="0"/>
          <w:lang w:val="ru-RU"/>
        </w:rPr>
        <w:t>8.2 Общие требования:</w:t>
      </w:r>
    </w:p>
    <w:p w:rsidR="3B5F0132" w:rsidP="3986B7D9" w:rsidRDefault="3B5F0132" w14:paraId="0766BE53" w14:textId="6A0519D3">
      <w:pPr>
        <w:pStyle w:val="ListParagraph"/>
        <w:numPr>
          <w:ilvl w:val="0"/>
          <w:numId w:val="32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Работы выполняются по документации и 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плану.</w:t>
      </w:r>
    </w:p>
    <w:p w:rsidR="3B5F0132" w:rsidP="3986B7D9" w:rsidRDefault="3B5F0132" w14:paraId="229972D7" w14:textId="5BB98718">
      <w:pPr>
        <w:pStyle w:val="ListParagraph"/>
        <w:numPr>
          <w:ilvl w:val="0"/>
          <w:numId w:val="32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Перед приемкой предоставляется отчет и инструкции Испытания проводят в присутствии 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заказчика</w:t>
      </w: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3B5F0132" w:rsidP="3986B7D9" w:rsidRDefault="3B5F0132" w14:paraId="42E14A9B" w14:textId="7500A7E1">
      <w:pPr>
        <w:pStyle w:val="ListParagraph"/>
        <w:numPr>
          <w:ilvl w:val="0"/>
          <w:numId w:val="32"/>
        </w:numPr>
        <w:spacing w:before="240" w:beforeAutospacing="off" w:after="12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При выявлении дефектов — устранение и повторное тестирование Итоговая приемка оформляется протоколом </w:t>
      </w:r>
    </w:p>
    <w:p w:rsidR="3B5F0132" w:rsidP="3986B7D9" w:rsidRDefault="3B5F0132" w14:paraId="1BBA56F4" w14:textId="48E81A76">
      <w:pPr>
        <w:pStyle w:val="Heading3"/>
      </w:pPr>
      <w:r w:rsidRPr="3986B7D9" w:rsidR="3B5F0132">
        <w:rPr>
          <w:noProof w:val="0"/>
          <w:lang w:val="ru-RU"/>
        </w:rPr>
        <w:t>8.3 Документация:</w:t>
      </w:r>
    </w:p>
    <w:p w:rsidR="3B5F0132" w:rsidP="3986B7D9" w:rsidRDefault="3B5F0132" w14:paraId="34A7DC2C" w14:textId="5AF9EEBA">
      <w:pPr>
        <w:spacing w:before="240" w:beforeAutospacing="off" w:after="120" w:afterAutospacing="off"/>
      </w:pPr>
      <w:r w:rsidRPr="3986B7D9" w:rsidR="3B5F0132">
        <w:rPr>
          <w:rFonts w:ascii="Aptos" w:hAnsi="Aptos" w:eastAsia="Aptos" w:cs="Aptos"/>
          <w:noProof w:val="0"/>
          <w:sz w:val="24"/>
          <w:szCs w:val="24"/>
          <w:lang w:val="ru-RU"/>
        </w:rPr>
        <w:t>По итогам составляются отчеты о проведенных испытаниях и результатах.</w:t>
      </w:r>
    </w:p>
    <w:p w:rsidR="3986B7D9" w:rsidP="3986B7D9" w:rsidRDefault="3986B7D9" w14:paraId="5F9F7ACE" w14:textId="50339E06">
      <w:pPr>
        <w:spacing w:before="240" w:beforeAutospacing="off" w:after="120" w:afterAutospacing="off"/>
        <w:rPr>
          <w:noProof w:val="0"/>
          <w:lang w:val="ru-RU"/>
        </w:rPr>
      </w:pPr>
    </w:p>
    <w:p w:rsidR="3986B7D9" w:rsidP="3986B7D9" w:rsidRDefault="3986B7D9" w14:paraId="2F09999F" w14:textId="4F3C6BA4">
      <w:pPr>
        <w:pStyle w:val="Normal"/>
        <w:spacing w:after="120" w:afterAutospacing="off"/>
        <w:rPr>
          <w:noProof w:val="0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6471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596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5f03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03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74a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6ae6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073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d7929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7ca6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6612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ff81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3a50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cbd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8e8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a14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05a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875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862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e68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23b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4e8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ec0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919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ec3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fb5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9aa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0c5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3d9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99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aee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c7d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50e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922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1FD62"/>
    <w:rsid w:val="009B1D12"/>
    <w:rsid w:val="00EC866C"/>
    <w:rsid w:val="02609978"/>
    <w:rsid w:val="02A850EE"/>
    <w:rsid w:val="02BBA567"/>
    <w:rsid w:val="03116370"/>
    <w:rsid w:val="03BA2F65"/>
    <w:rsid w:val="05EBD6C2"/>
    <w:rsid w:val="064A13D2"/>
    <w:rsid w:val="06EFF0C1"/>
    <w:rsid w:val="09CBD50F"/>
    <w:rsid w:val="0B53DDB3"/>
    <w:rsid w:val="0C23304C"/>
    <w:rsid w:val="0F7035D1"/>
    <w:rsid w:val="11194BFD"/>
    <w:rsid w:val="12B1564D"/>
    <w:rsid w:val="153139F6"/>
    <w:rsid w:val="1581AFF0"/>
    <w:rsid w:val="16230620"/>
    <w:rsid w:val="16C3648C"/>
    <w:rsid w:val="1A3D13AB"/>
    <w:rsid w:val="1EB787D6"/>
    <w:rsid w:val="2004321B"/>
    <w:rsid w:val="22A1C20B"/>
    <w:rsid w:val="23171E9A"/>
    <w:rsid w:val="23186F4A"/>
    <w:rsid w:val="2718FB65"/>
    <w:rsid w:val="2F687B39"/>
    <w:rsid w:val="30854437"/>
    <w:rsid w:val="32EED5F1"/>
    <w:rsid w:val="33FE269D"/>
    <w:rsid w:val="36D249EB"/>
    <w:rsid w:val="395F4E08"/>
    <w:rsid w:val="3986B7D9"/>
    <w:rsid w:val="3A510E3B"/>
    <w:rsid w:val="3B5F0132"/>
    <w:rsid w:val="3D1844CF"/>
    <w:rsid w:val="3DDF6F22"/>
    <w:rsid w:val="3E73E1CE"/>
    <w:rsid w:val="42206CD9"/>
    <w:rsid w:val="42AEB47C"/>
    <w:rsid w:val="4307FF10"/>
    <w:rsid w:val="447F3441"/>
    <w:rsid w:val="449F0167"/>
    <w:rsid w:val="47217F6E"/>
    <w:rsid w:val="4BC07E76"/>
    <w:rsid w:val="4BCF3C57"/>
    <w:rsid w:val="4BCF3C57"/>
    <w:rsid w:val="4EB1FD62"/>
    <w:rsid w:val="4EB755DE"/>
    <w:rsid w:val="5029DD28"/>
    <w:rsid w:val="5029DD28"/>
    <w:rsid w:val="51DB02B3"/>
    <w:rsid w:val="51E7FD32"/>
    <w:rsid w:val="53C0F5BD"/>
    <w:rsid w:val="5450D609"/>
    <w:rsid w:val="5450D609"/>
    <w:rsid w:val="54913F11"/>
    <w:rsid w:val="59878988"/>
    <w:rsid w:val="598A6088"/>
    <w:rsid w:val="6351CD4F"/>
    <w:rsid w:val="6467B6A2"/>
    <w:rsid w:val="669C183F"/>
    <w:rsid w:val="66E41EAC"/>
    <w:rsid w:val="672A671B"/>
    <w:rsid w:val="68164A96"/>
    <w:rsid w:val="68164A96"/>
    <w:rsid w:val="6889D34C"/>
    <w:rsid w:val="692CA6CC"/>
    <w:rsid w:val="6E01227E"/>
    <w:rsid w:val="6EB0E675"/>
    <w:rsid w:val="6F12FDCF"/>
    <w:rsid w:val="70513ABB"/>
    <w:rsid w:val="712C39BB"/>
    <w:rsid w:val="72C0AC10"/>
    <w:rsid w:val="7471DA5D"/>
    <w:rsid w:val="78B555E5"/>
    <w:rsid w:val="7ACD33DE"/>
    <w:rsid w:val="7B9FA1A5"/>
    <w:rsid w:val="7CF6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D62"/>
  <w15:chartTrackingRefBased/>
  <w15:docId w15:val="{AE494DE1-DBEA-44DD-AB7C-4886C2BAA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171E9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3986B7D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986B7D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3986B7D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character" w:styleId="Heading3Char" w:customStyle="true">
    <w:uiPriority w:val="9"/>
    <w:name w:val="Heading 3 Char"/>
    <w:basedOn w:val="DefaultParagraphFont"/>
    <w:link w:val="Heading3"/>
    <w:rsid w:val="3986B7D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86B7D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f5cb275f0341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2025-05-13T12:17:57.6144034Z</dcterms:created>
  <dcterms:modified xsi:type="dcterms:W3CDTF">2025-05-17T06:53:23.9265046Z</dcterms:modified>
  <dc:creator>Арина Гагарина</dc:creator>
  <lastModifiedBy>Арина Гагарина</lastModifiedBy>
</coreProperties>
</file>