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63" w:rsidRDefault="00690763" w:rsidP="00690763">
      <w:pPr>
        <w:ind w:left="-720"/>
        <w:jc w:val="center"/>
      </w:pPr>
      <w:bookmarkStart w:id="0" w:name="_GoBack"/>
      <w:bookmarkEnd w:id="0"/>
    </w:p>
    <w:p w:rsidR="00690763" w:rsidRDefault="00690763" w:rsidP="00690763">
      <w:pPr>
        <w:ind w:left="-720"/>
        <w:jc w:val="center"/>
      </w:pPr>
    </w:p>
    <w:p w:rsidR="00690763" w:rsidRDefault="00690763" w:rsidP="00690763">
      <w:pPr>
        <w:rPr>
          <w:rFonts w:cs="Arial"/>
          <w:sz w:val="28"/>
        </w:rPr>
      </w:pPr>
    </w:p>
    <w:p w:rsidR="00690763" w:rsidRDefault="008E72B1" w:rsidP="00690763">
      <w:pPr>
        <w:rPr>
          <w:rFonts w:ascii="Times New Roman" w:hAnsi="Times New Roman"/>
          <w:b/>
          <w:bCs/>
          <w:color w:val="97999C"/>
          <w:sz w:val="72"/>
          <w:szCs w:val="40"/>
        </w:rPr>
      </w:pPr>
      <w:r>
        <w:rPr>
          <w:rFonts w:ascii="Times New Roman" w:hAnsi="Times New Roman"/>
          <w:b/>
          <w:bCs/>
          <w:noProof/>
          <w:color w:val="97999C"/>
          <w:sz w:val="72"/>
          <w:szCs w:val="40"/>
        </w:rPr>
        <w:drawing>
          <wp:anchor distT="0" distB="0" distL="114300" distR="114300" simplePos="0" relativeHeight="251658752" behindDoc="0" locked="0" layoutInCell="0" allowOverlap="1">
            <wp:simplePos x="0" y="0"/>
            <wp:positionH relativeFrom="margin">
              <wp:posOffset>0</wp:posOffset>
            </wp:positionH>
            <wp:positionV relativeFrom="page">
              <wp:posOffset>1663700</wp:posOffset>
            </wp:positionV>
            <wp:extent cx="3200400" cy="383540"/>
            <wp:effectExtent l="0" t="0" r="0" b="0"/>
            <wp:wrapNone/>
            <wp:docPr id="23" name="Picture 4" descr="RSLI-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I-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763" w:rsidRDefault="00690763" w:rsidP="00690763">
      <w:pPr>
        <w:rPr>
          <w:rFonts w:cs="Arial"/>
          <w:b/>
          <w:bCs/>
          <w:color w:val="97999C"/>
        </w:rPr>
      </w:pPr>
    </w:p>
    <w:p w:rsidR="00690763" w:rsidRDefault="00690763" w:rsidP="00690763">
      <w:pPr>
        <w:ind w:right="3798"/>
        <w:rPr>
          <w:rFonts w:ascii="Times New Roman" w:hAnsi="Times New Roman"/>
          <w:b/>
          <w:bCs/>
          <w:color w:val="97999C"/>
        </w:rPr>
      </w:pPr>
    </w:p>
    <w:p w:rsidR="00690763" w:rsidRDefault="00690763" w:rsidP="00690763">
      <w:pPr>
        <w:ind w:right="3798"/>
        <w:rPr>
          <w:rFonts w:ascii="Times New Roman" w:hAnsi="Times New Roman"/>
          <w:b/>
          <w:bCs/>
          <w:color w:val="97999C"/>
        </w:rPr>
      </w:pPr>
    </w:p>
    <w:p w:rsidR="00690763" w:rsidRDefault="00690763" w:rsidP="00690763">
      <w:pPr>
        <w:ind w:right="3798"/>
        <w:rPr>
          <w:rFonts w:ascii="Times New Roman" w:hAnsi="Times New Roman"/>
          <w:b/>
          <w:bCs/>
          <w:color w:val="97999C"/>
        </w:rPr>
      </w:pPr>
    </w:p>
    <w:p w:rsidR="00690763" w:rsidRDefault="008E72B1" w:rsidP="00690763">
      <w:pPr>
        <w:ind w:right="3312"/>
        <w:rPr>
          <w:rFonts w:ascii="Times New Roman" w:hAnsi="Times New Roman"/>
          <w:b/>
          <w:bCs/>
          <w:color w:val="97999C"/>
          <w:sz w:val="72"/>
          <w:szCs w:val="40"/>
        </w:rPr>
      </w:pPr>
      <w:r>
        <w:rPr>
          <w:noProof/>
        </w:rPr>
        <w:drawing>
          <wp:anchor distT="0" distB="0" distL="114300" distR="114300" simplePos="0" relativeHeight="251660800" behindDoc="1" locked="1" layoutInCell="0" allowOverlap="1">
            <wp:simplePos x="0" y="0"/>
            <wp:positionH relativeFrom="page">
              <wp:posOffset>3579495</wp:posOffset>
            </wp:positionH>
            <wp:positionV relativeFrom="page">
              <wp:posOffset>3679825</wp:posOffset>
            </wp:positionV>
            <wp:extent cx="4241800" cy="6325870"/>
            <wp:effectExtent l="0" t="0" r="0" b="0"/>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1800" cy="632587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763">
        <w:rPr>
          <w:rFonts w:ascii="Times New Roman" w:hAnsi="Times New Roman"/>
          <w:b/>
          <w:bCs/>
          <w:color w:val="97999C"/>
          <w:sz w:val="72"/>
          <w:szCs w:val="40"/>
        </w:rPr>
        <w:t>Group Long Term Disability</w:t>
      </w:r>
    </w:p>
    <w:p w:rsidR="00690763" w:rsidRDefault="00690763" w:rsidP="00690763">
      <w:pPr>
        <w:tabs>
          <w:tab w:val="left" w:pos="0"/>
          <w:tab w:val="right" w:pos="6030"/>
        </w:tabs>
        <w:spacing w:before="33" w:line="214" w:lineRule="auto"/>
        <w:ind w:right="3240"/>
        <w:rPr>
          <w:rFonts w:ascii="Times New Roman" w:hAnsi="Times New Roman"/>
          <w:sz w:val="72"/>
          <w:szCs w:val="72"/>
        </w:rPr>
      </w:pPr>
      <w:r>
        <w:rPr>
          <w:rFonts w:ascii="Times New Roman" w:hAnsi="Times New Roman"/>
          <w:b/>
          <w:bCs/>
          <w:color w:val="004990"/>
          <w:spacing w:val="14"/>
          <w:w w:val="107"/>
          <w:sz w:val="72"/>
          <w:szCs w:val="72"/>
        </w:rPr>
        <w:t>P</w:t>
      </w:r>
      <w:r>
        <w:rPr>
          <w:rFonts w:ascii="Times New Roman" w:hAnsi="Times New Roman"/>
          <w:b/>
          <w:bCs/>
          <w:color w:val="004990"/>
          <w:spacing w:val="1"/>
          <w:w w:val="102"/>
          <w:sz w:val="72"/>
          <w:szCs w:val="72"/>
        </w:rPr>
        <w:t>r</w:t>
      </w:r>
      <w:r>
        <w:rPr>
          <w:rFonts w:ascii="Times New Roman" w:hAnsi="Times New Roman"/>
          <w:b/>
          <w:bCs/>
          <w:color w:val="004990"/>
          <w:spacing w:val="4"/>
          <w:w w:val="121"/>
          <w:sz w:val="72"/>
          <w:szCs w:val="72"/>
        </w:rPr>
        <w:t>o</w:t>
      </w:r>
      <w:r>
        <w:rPr>
          <w:rFonts w:ascii="Times New Roman" w:hAnsi="Times New Roman"/>
          <w:b/>
          <w:bCs/>
          <w:color w:val="004990"/>
          <w:spacing w:val="11"/>
          <w:w w:val="117"/>
          <w:sz w:val="72"/>
          <w:szCs w:val="72"/>
        </w:rPr>
        <w:t>p</w:t>
      </w:r>
      <w:r>
        <w:rPr>
          <w:rFonts w:ascii="Times New Roman" w:hAnsi="Times New Roman"/>
          <w:b/>
          <w:bCs/>
          <w:color w:val="004990"/>
          <w:spacing w:val="7"/>
          <w:w w:val="117"/>
          <w:sz w:val="72"/>
          <w:szCs w:val="72"/>
        </w:rPr>
        <w:t>o</w:t>
      </w:r>
      <w:r>
        <w:rPr>
          <w:rFonts w:ascii="Times New Roman" w:hAnsi="Times New Roman"/>
          <w:b/>
          <w:bCs/>
          <w:color w:val="004990"/>
          <w:spacing w:val="11"/>
          <w:w w:val="120"/>
          <w:sz w:val="72"/>
          <w:szCs w:val="72"/>
        </w:rPr>
        <w:t>sal</w:t>
      </w:r>
    </w:p>
    <w:p w:rsidR="00690763" w:rsidRDefault="00690763" w:rsidP="00690763">
      <w:pPr>
        <w:ind w:right="3240"/>
        <w:rPr>
          <w:rFonts w:cs="Arial"/>
          <w:sz w:val="28"/>
        </w:rPr>
      </w:pPr>
    </w:p>
    <w:p w:rsidR="00690763" w:rsidRDefault="00690763" w:rsidP="00690763">
      <w:pPr>
        <w:ind w:right="3240"/>
        <w:rPr>
          <w:rFonts w:cs="Arial"/>
          <w:sz w:val="28"/>
        </w:rPr>
      </w:pPr>
    </w:p>
    <w:p w:rsidR="00690763" w:rsidRDefault="008E72B1" w:rsidP="00690763">
      <w:pPr>
        <w:ind w:right="3240"/>
        <w:rPr>
          <w:rFonts w:cs="Arial"/>
          <w:sz w:val="28"/>
        </w:rPr>
      </w:pPr>
      <w:r>
        <w:rPr>
          <w:rFonts w:cs="Arial"/>
          <w:noProof/>
          <w:sz w:val="28"/>
        </w:rPr>
        <mc:AlternateContent>
          <mc:Choice Requires="wpg">
            <w:drawing>
              <wp:anchor distT="0" distB="0" distL="114300" distR="114300" simplePos="0" relativeHeight="251657728" behindDoc="1" locked="0" layoutInCell="1" allowOverlap="1">
                <wp:simplePos x="0" y="0"/>
                <wp:positionH relativeFrom="page">
                  <wp:posOffset>8255</wp:posOffset>
                </wp:positionH>
                <wp:positionV relativeFrom="page">
                  <wp:posOffset>0</wp:posOffset>
                </wp:positionV>
                <wp:extent cx="457200" cy="10058400"/>
                <wp:effectExtent l="0" t="0" r="0"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0058400"/>
                          <a:chOff x="0" y="0"/>
                          <a:chExt cx="288" cy="15840"/>
                        </a:xfrm>
                      </wpg:grpSpPr>
                      <wps:wsp>
                        <wps:cNvPr id="21" name="Freeform 13"/>
                        <wps:cNvSpPr>
                          <a:spLocks/>
                        </wps:cNvSpPr>
                        <wps:spPr bwMode="auto">
                          <a:xfrm>
                            <a:off x="0" y="0"/>
                            <a:ext cx="288" cy="15840"/>
                          </a:xfrm>
                          <a:custGeom>
                            <a:avLst/>
                            <a:gdLst>
                              <a:gd name="T0" fmla="*/ 0 w 288"/>
                              <a:gd name="T1" fmla="*/ 15840 h 15840"/>
                              <a:gd name="T2" fmla="*/ 288 w 288"/>
                              <a:gd name="T3" fmla="*/ 15840 h 15840"/>
                              <a:gd name="T4" fmla="*/ 288 w 288"/>
                              <a:gd name="T5" fmla="*/ 0 h 15840"/>
                              <a:gd name="T6" fmla="*/ 0 w 288"/>
                              <a:gd name="T7" fmla="*/ 0 h 15840"/>
                              <a:gd name="T8" fmla="*/ 0 w 288"/>
                              <a:gd name="T9" fmla="*/ 15840 h 15840"/>
                            </a:gdLst>
                            <a:ahLst/>
                            <a:cxnLst>
                              <a:cxn ang="0">
                                <a:pos x="T0" y="T1"/>
                              </a:cxn>
                              <a:cxn ang="0">
                                <a:pos x="T2" y="T3"/>
                              </a:cxn>
                              <a:cxn ang="0">
                                <a:pos x="T4" y="T5"/>
                              </a:cxn>
                              <a:cxn ang="0">
                                <a:pos x="T6" y="T7"/>
                              </a:cxn>
                              <a:cxn ang="0">
                                <a:pos x="T8" y="T9"/>
                              </a:cxn>
                            </a:cxnLst>
                            <a:rect l="0" t="0" r="r" b="b"/>
                            <a:pathLst>
                              <a:path w="288" h="15840">
                                <a:moveTo>
                                  <a:pt x="0" y="15840"/>
                                </a:moveTo>
                                <a:lnTo>
                                  <a:pt x="288" y="15840"/>
                                </a:lnTo>
                                <a:lnTo>
                                  <a:pt x="288" y="0"/>
                                </a:lnTo>
                                <a:lnTo>
                                  <a:pt x="0" y="0"/>
                                </a:lnTo>
                                <a:lnTo>
                                  <a:pt x="0" y="15840"/>
                                </a:lnTo>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65pt;margin-top:0;width:36pt;height:11in;z-index:-251658752;mso-position-horizontal-relative:page;mso-position-vertical-relative:page" coordsize="288,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">
                <v:polyline id="Freeform 13" o:spid="_x0000_s1027" style="position:absolute;visibility:visible;mso-wrap-style:square;v-text-anchor:top" points="0,15840,288,15840,288,0,0,0,0,15840" coordsize="288,15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ABRwgAA&#10;ANsAAAAPAAAAZHJzL2Rvd25yZXYueG1sRI9Bi8IwFITvwv6H8ARvmtqDSNcoy4LQm+gK6u3ZvG2r&#10;zUu3STX7740geBxm5htmsQqmETfqXG1ZwXSSgCAurK65VLD/WY/nIJxH1thYJgX/5GC1/BgsMNP2&#10;zlu67XwpIoRdhgoq79tMSldUZNBNbEscvV/bGfRRdqXUHd4j3DQyTZKZNFhzXKiwpe+KiuuuNwry&#10;88Ucjvpvg/1pcw5pHyzmW6VGw/D1CcJT8O/wq51rBekUnl/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kAFHCAAAA2wAAAA8AAAAAAAAAAAAAAAAAlwIAAGRycy9kb3du&#10;cmV2LnhtbFBLBQYAAAAABAAEAPUAAACGAwAAAAA=&#10;" fillcolor="#004990" stroked="f">
                  <v:path arrowok="t" o:connecttype="custom" o:connectlocs="0,15840;288,15840;288,0;0,0;0,15840" o:connectangles="0,0,0,0,0"/>
                </v:polyline>
                <w10:wrap anchorx="page" anchory="page"/>
              </v:group>
            </w:pict>
          </mc:Fallback>
        </mc:AlternateContent>
      </w:r>
    </w:p>
    <w:p w:rsidR="00690763" w:rsidRDefault="00690763" w:rsidP="00690763">
      <w:pPr>
        <w:ind w:right="4590"/>
        <w:rPr>
          <w:rFonts w:eastAsia="Arial" w:cs="Arial"/>
          <w:b/>
          <w:bCs/>
          <w:sz w:val="32"/>
          <w:szCs w:val="32"/>
        </w:rPr>
      </w:pPr>
      <w:r>
        <w:rPr>
          <w:rFonts w:eastAsia="Arial" w:cs="Arial"/>
          <w:b/>
          <w:bCs/>
          <w:color w:val="004990"/>
          <w:spacing w:val="-2"/>
          <w:sz w:val="32"/>
          <w:szCs w:val="32"/>
        </w:rPr>
        <w:t>Prepare</w:t>
      </w:r>
      <w:r>
        <w:rPr>
          <w:rFonts w:eastAsia="Arial" w:cs="Arial"/>
          <w:b/>
          <w:bCs/>
          <w:color w:val="004990"/>
          <w:sz w:val="32"/>
          <w:szCs w:val="32"/>
        </w:rPr>
        <w:t>d</w:t>
      </w:r>
      <w:r>
        <w:rPr>
          <w:rFonts w:eastAsia="Arial" w:cs="Arial"/>
          <w:b/>
          <w:bCs/>
          <w:color w:val="004990"/>
          <w:spacing w:val="25"/>
          <w:sz w:val="32"/>
          <w:szCs w:val="32"/>
        </w:rPr>
        <w:t xml:space="preserve"> </w:t>
      </w:r>
      <w:r>
        <w:rPr>
          <w:rFonts w:eastAsia="Arial" w:cs="Arial"/>
          <w:b/>
          <w:bCs/>
          <w:color w:val="004990"/>
          <w:spacing w:val="-2"/>
          <w:w w:val="116"/>
          <w:sz w:val="32"/>
          <w:szCs w:val="32"/>
        </w:rPr>
        <w:t>for</w:t>
      </w:r>
    </w:p>
    <w:p w:rsidR="00690763" w:rsidRDefault="00690763" w:rsidP="00690763">
      <w:pPr>
        <w:ind w:right="4590"/>
        <w:rPr>
          <w:rFonts w:eastAsia="Arial" w:cs="Arial"/>
          <w:b/>
          <w:bCs/>
          <w:color w:val="004990"/>
          <w:spacing w:val="-2"/>
          <w:sz w:val="32"/>
          <w:szCs w:val="32"/>
        </w:rPr>
      </w:pPr>
      <w:r>
        <w:rPr>
          <w:rFonts w:eastAsia="Arial" w:cs="Arial"/>
          <w:b/>
          <w:bCs/>
          <w:color w:val="004990"/>
          <w:spacing w:val="-2"/>
          <w:sz w:val="32"/>
          <w:szCs w:val="32"/>
        </w:rPr>
        <w:t>Blue Box Group</w:t>
      </w:r>
    </w:p>
    <w:p w:rsidR="00690763" w:rsidRDefault="00690763" w:rsidP="00690763">
      <w:pPr>
        <w:ind w:right="4590"/>
      </w:pPr>
    </w:p>
    <w:p w:rsidR="00690763" w:rsidRDefault="00690763" w:rsidP="00690763">
      <w:pPr>
        <w:ind w:right="4590"/>
        <w:rPr>
          <w:rFonts w:eastAsia="Arial" w:cs="Arial"/>
          <w:sz w:val="28"/>
          <w:szCs w:val="28"/>
        </w:rPr>
      </w:pPr>
      <w:r>
        <w:rPr>
          <w:rFonts w:eastAsia="Arial" w:cs="Arial"/>
          <w:spacing w:val="-1"/>
          <w:sz w:val="28"/>
          <w:szCs w:val="28"/>
        </w:rPr>
        <w:t>P</w:t>
      </w:r>
      <w:r>
        <w:rPr>
          <w:rFonts w:eastAsia="Arial" w:cs="Arial"/>
          <w:spacing w:val="-2"/>
          <w:sz w:val="28"/>
          <w:szCs w:val="28"/>
        </w:rPr>
        <w:t>r</w:t>
      </w:r>
      <w:r>
        <w:rPr>
          <w:rFonts w:eastAsia="Arial" w:cs="Arial"/>
          <w:spacing w:val="-1"/>
          <w:sz w:val="28"/>
          <w:szCs w:val="28"/>
        </w:rPr>
        <w:t>esente</w:t>
      </w:r>
      <w:r>
        <w:rPr>
          <w:rFonts w:eastAsia="Arial" w:cs="Arial"/>
          <w:sz w:val="28"/>
          <w:szCs w:val="28"/>
        </w:rPr>
        <w:t>d</w:t>
      </w:r>
      <w:r>
        <w:rPr>
          <w:rFonts w:eastAsia="Arial" w:cs="Arial"/>
          <w:spacing w:val="15"/>
          <w:sz w:val="28"/>
          <w:szCs w:val="28"/>
        </w:rPr>
        <w:t xml:space="preserve"> </w:t>
      </w:r>
      <w:r>
        <w:rPr>
          <w:rFonts w:eastAsia="Arial" w:cs="Arial"/>
          <w:spacing w:val="-1"/>
          <w:sz w:val="28"/>
          <w:szCs w:val="28"/>
        </w:rPr>
        <w:t>b</w:t>
      </w:r>
      <w:r>
        <w:rPr>
          <w:rFonts w:eastAsia="Arial" w:cs="Arial"/>
          <w:sz w:val="28"/>
          <w:szCs w:val="28"/>
        </w:rPr>
        <w:t>y</w:t>
      </w:r>
      <w:r>
        <w:rPr>
          <w:rFonts w:eastAsia="Arial" w:cs="Arial"/>
          <w:spacing w:val="6"/>
          <w:sz w:val="28"/>
          <w:szCs w:val="28"/>
        </w:rPr>
        <w:t xml:space="preserve"> Armfield Harrison &amp; Thomas Inc</w:t>
      </w:r>
    </w:p>
    <w:p w:rsidR="00690763" w:rsidRDefault="00690763" w:rsidP="00690763">
      <w:pPr>
        <w:ind w:right="4590"/>
        <w:rPr>
          <w:rFonts w:cs="Arial"/>
          <w:color w:val="000000"/>
          <w:sz w:val="28"/>
        </w:rPr>
      </w:pPr>
      <w:r>
        <w:rPr>
          <w:rFonts w:cs="Arial"/>
          <w:color w:val="000000"/>
          <w:sz w:val="28"/>
        </w:rPr>
        <w:t>August 11, 2014</w:t>
      </w:r>
    </w:p>
    <w:p w:rsidR="00690763" w:rsidRDefault="00690763" w:rsidP="00690763">
      <w:pPr>
        <w:spacing w:line="360" w:lineRule="auto"/>
        <w:ind w:right="4590"/>
      </w:pPr>
    </w:p>
    <w:p w:rsidR="00690763" w:rsidRDefault="00690763" w:rsidP="00690763">
      <w:pPr>
        <w:spacing w:line="360" w:lineRule="auto"/>
        <w:ind w:right="4590"/>
      </w:pPr>
    </w:p>
    <w:p w:rsidR="00690763" w:rsidRDefault="00690763" w:rsidP="00690763">
      <w:pPr>
        <w:spacing w:line="278" w:lineRule="auto"/>
        <w:ind w:right="5760"/>
        <w:rPr>
          <w:rFonts w:eastAsia="Arial" w:cs="Arial"/>
          <w:w w:val="91"/>
          <w:sz w:val="24"/>
        </w:rPr>
      </w:pPr>
      <w:bookmarkStart w:id="1" w:name="Rating"/>
      <w:r>
        <w:rPr>
          <w:rFonts w:eastAsia="Arial" w:cs="Arial"/>
          <w:spacing w:val="-11"/>
          <w:sz w:val="24"/>
        </w:rPr>
        <w:t>“</w:t>
      </w:r>
      <w:r>
        <w:rPr>
          <w:rFonts w:eastAsia="Arial" w:cs="Arial"/>
          <w:spacing w:val="-9"/>
          <w:sz w:val="24"/>
        </w:rPr>
        <w:t>A+</w:t>
      </w:r>
      <w:r>
        <w:rPr>
          <w:rFonts w:eastAsia="Arial" w:cs="Arial"/>
          <w:sz w:val="24"/>
        </w:rPr>
        <w:t>”</w:t>
      </w:r>
      <w:r>
        <w:rPr>
          <w:rFonts w:eastAsia="Arial" w:cs="Arial"/>
          <w:spacing w:val="-2"/>
          <w:sz w:val="24"/>
        </w:rPr>
        <w:t xml:space="preserve"> </w:t>
      </w:r>
      <w:r>
        <w:rPr>
          <w:rFonts w:eastAsia="Arial" w:cs="Arial"/>
          <w:spacing w:val="-1"/>
          <w:sz w:val="24"/>
        </w:rPr>
        <w:t>r</w:t>
      </w:r>
      <w:r>
        <w:rPr>
          <w:rFonts w:eastAsia="Arial" w:cs="Arial"/>
          <w:spacing w:val="-2"/>
          <w:sz w:val="24"/>
        </w:rPr>
        <w:t>a</w:t>
      </w:r>
      <w:r>
        <w:rPr>
          <w:rFonts w:eastAsia="Arial" w:cs="Arial"/>
          <w:spacing w:val="-1"/>
          <w:sz w:val="24"/>
        </w:rPr>
        <w:t>ted</w:t>
      </w:r>
      <w:r>
        <w:rPr>
          <w:rFonts w:eastAsia="Arial" w:cs="Arial"/>
          <w:sz w:val="24"/>
        </w:rPr>
        <w:t>,</w:t>
      </w:r>
      <w:r>
        <w:rPr>
          <w:rFonts w:eastAsia="Arial" w:cs="Arial"/>
          <w:spacing w:val="35"/>
          <w:sz w:val="24"/>
        </w:rPr>
        <w:t xml:space="preserve"> </w:t>
      </w:r>
      <w:r>
        <w:rPr>
          <w:rFonts w:eastAsia="Arial" w:cs="Arial"/>
          <w:spacing w:val="-1"/>
          <w:sz w:val="24"/>
        </w:rPr>
        <w:t>p</w:t>
      </w:r>
      <w:r>
        <w:rPr>
          <w:rFonts w:eastAsia="Arial" w:cs="Arial"/>
          <w:spacing w:val="-2"/>
          <w:sz w:val="24"/>
        </w:rPr>
        <w:t>r</w:t>
      </w:r>
      <w:r>
        <w:rPr>
          <w:rFonts w:eastAsia="Arial" w:cs="Arial"/>
          <w:spacing w:val="-1"/>
          <w:sz w:val="24"/>
        </w:rPr>
        <w:t>ovidin</w:t>
      </w:r>
      <w:r>
        <w:rPr>
          <w:rFonts w:eastAsia="Arial" w:cs="Arial"/>
          <w:sz w:val="24"/>
        </w:rPr>
        <w:t>g</w:t>
      </w:r>
      <w:r>
        <w:rPr>
          <w:rFonts w:eastAsia="Arial" w:cs="Arial"/>
          <w:spacing w:val="65"/>
          <w:sz w:val="24"/>
        </w:rPr>
        <w:t xml:space="preserve"> </w:t>
      </w:r>
      <w:r>
        <w:rPr>
          <w:rFonts w:eastAsia="Arial" w:cs="Arial"/>
          <w:spacing w:val="-1"/>
          <w:sz w:val="24"/>
        </w:rPr>
        <w:t>flexible</w:t>
      </w:r>
      <w:r>
        <w:rPr>
          <w:rFonts w:eastAsia="Arial" w:cs="Arial"/>
          <w:sz w:val="24"/>
        </w:rPr>
        <w:t>,</w:t>
      </w:r>
      <w:r>
        <w:rPr>
          <w:rFonts w:eastAsia="Arial" w:cs="Arial"/>
          <w:spacing w:val="34"/>
          <w:sz w:val="24"/>
        </w:rPr>
        <w:t xml:space="preserve"> </w:t>
      </w:r>
      <w:r>
        <w:rPr>
          <w:rFonts w:eastAsia="Arial" w:cs="Arial"/>
          <w:spacing w:val="-2"/>
          <w:w w:val="94"/>
          <w:sz w:val="24"/>
        </w:rPr>
        <w:t>a</w:t>
      </w:r>
      <w:r>
        <w:rPr>
          <w:rFonts w:eastAsia="Arial" w:cs="Arial"/>
          <w:spacing w:val="-1"/>
          <w:w w:val="108"/>
          <w:sz w:val="24"/>
        </w:rPr>
        <w:t xml:space="preserve">ffordable </w:t>
      </w:r>
      <w:r>
        <w:rPr>
          <w:rFonts w:eastAsia="Arial" w:cs="Arial"/>
          <w:spacing w:val="-1"/>
          <w:sz w:val="24"/>
        </w:rPr>
        <w:t>benefit</w:t>
      </w:r>
      <w:r>
        <w:rPr>
          <w:rFonts w:eastAsia="Arial" w:cs="Arial"/>
          <w:sz w:val="24"/>
        </w:rPr>
        <w:t>s</w:t>
      </w:r>
      <w:r>
        <w:rPr>
          <w:rFonts w:eastAsia="Arial" w:cs="Arial"/>
          <w:spacing w:val="35"/>
          <w:sz w:val="24"/>
        </w:rPr>
        <w:t xml:space="preserve"> </w:t>
      </w:r>
      <w:r>
        <w:rPr>
          <w:rFonts w:eastAsia="Arial" w:cs="Arial"/>
          <w:spacing w:val="-1"/>
          <w:sz w:val="24"/>
        </w:rPr>
        <w:t>solution</w:t>
      </w:r>
      <w:r>
        <w:rPr>
          <w:rFonts w:eastAsia="Arial" w:cs="Arial"/>
          <w:sz w:val="24"/>
        </w:rPr>
        <w:t>s</w:t>
      </w:r>
      <w:r>
        <w:rPr>
          <w:rFonts w:eastAsia="Arial" w:cs="Arial"/>
          <w:spacing w:val="50"/>
          <w:sz w:val="24"/>
        </w:rPr>
        <w:t xml:space="preserve"> </w:t>
      </w:r>
      <w:r>
        <w:rPr>
          <w:rFonts w:eastAsia="Arial" w:cs="Arial"/>
          <w:spacing w:val="-1"/>
          <w:sz w:val="24"/>
        </w:rPr>
        <w:t>fo</w:t>
      </w:r>
      <w:r>
        <w:rPr>
          <w:rFonts w:eastAsia="Arial" w:cs="Arial"/>
          <w:sz w:val="24"/>
        </w:rPr>
        <w:t>r</w:t>
      </w:r>
      <w:r>
        <w:rPr>
          <w:rFonts w:eastAsia="Arial" w:cs="Arial"/>
          <w:spacing w:val="32"/>
          <w:sz w:val="24"/>
        </w:rPr>
        <w:t xml:space="preserve"> </w:t>
      </w:r>
      <w:r>
        <w:rPr>
          <w:rFonts w:eastAsia="Arial" w:cs="Arial"/>
          <w:spacing w:val="-1"/>
          <w:sz w:val="24"/>
        </w:rPr>
        <w:t>ove</w:t>
      </w:r>
      <w:r>
        <w:rPr>
          <w:rFonts w:eastAsia="Arial" w:cs="Arial"/>
          <w:sz w:val="24"/>
        </w:rPr>
        <w:t>r</w:t>
      </w:r>
      <w:r>
        <w:rPr>
          <w:rFonts w:eastAsia="Arial" w:cs="Arial"/>
          <w:spacing w:val="16"/>
          <w:sz w:val="24"/>
        </w:rPr>
        <w:t xml:space="preserve"> </w:t>
      </w:r>
      <w:r>
        <w:rPr>
          <w:rFonts w:eastAsia="Arial" w:cs="Arial"/>
          <w:sz w:val="24"/>
        </w:rPr>
        <w:t>a</w:t>
      </w:r>
      <w:r>
        <w:rPr>
          <w:rFonts w:eastAsia="Arial" w:cs="Arial"/>
          <w:spacing w:val="-15"/>
          <w:sz w:val="24"/>
        </w:rPr>
        <w:t xml:space="preserve"> </w:t>
      </w:r>
      <w:r>
        <w:rPr>
          <w:rFonts w:eastAsia="Arial" w:cs="Arial"/>
          <w:spacing w:val="-1"/>
          <w:w w:val="109"/>
          <w:sz w:val="24"/>
        </w:rPr>
        <w:t>centu</w:t>
      </w:r>
      <w:r>
        <w:rPr>
          <w:rFonts w:eastAsia="Arial" w:cs="Arial"/>
          <w:w w:val="109"/>
          <w:sz w:val="24"/>
        </w:rPr>
        <w:t>r</w:t>
      </w:r>
      <w:r>
        <w:rPr>
          <w:rFonts w:eastAsia="Arial" w:cs="Arial"/>
          <w:spacing w:val="-6"/>
          <w:w w:val="102"/>
          <w:sz w:val="24"/>
        </w:rPr>
        <w:t>y</w:t>
      </w:r>
      <w:r>
        <w:rPr>
          <w:rFonts w:eastAsia="Arial" w:cs="Arial"/>
          <w:w w:val="91"/>
          <w:sz w:val="24"/>
        </w:rPr>
        <w:t>.</w:t>
      </w:r>
      <w:bookmarkEnd w:id="1"/>
    </w:p>
    <w:p w:rsidR="00690763" w:rsidRDefault="00690763" w:rsidP="00690763">
      <w:pPr>
        <w:spacing w:line="278" w:lineRule="auto"/>
        <w:ind w:right="4590"/>
        <w:rPr>
          <w:rFonts w:eastAsia="Arial" w:cs="Arial"/>
          <w:w w:val="91"/>
          <w:sz w:val="24"/>
        </w:rPr>
      </w:pPr>
    </w:p>
    <w:p w:rsidR="00690763" w:rsidRDefault="00690763" w:rsidP="00690763">
      <w:pPr>
        <w:spacing w:line="278" w:lineRule="auto"/>
        <w:ind w:right="4590"/>
        <w:rPr>
          <w:rFonts w:eastAsia="Arial" w:cs="Arial"/>
          <w:w w:val="91"/>
          <w:sz w:val="24"/>
        </w:rPr>
      </w:pPr>
    </w:p>
    <w:p w:rsidR="00690763" w:rsidRDefault="00690763" w:rsidP="00690763">
      <w:pPr>
        <w:ind w:right="4590"/>
        <w:rPr>
          <w:rFonts w:eastAsia="Arial" w:cs="Arial"/>
          <w:color w:val="00359B"/>
          <w:sz w:val="24"/>
          <w:u w:val="single"/>
        </w:rPr>
      </w:pPr>
      <w:hyperlink r:id="rId10">
        <w:r>
          <w:rPr>
            <w:rFonts w:eastAsia="Arial" w:cs="Arial"/>
            <w:color w:val="00359B"/>
            <w:spacing w:val="-1"/>
            <w:w w:val="112"/>
            <w:sz w:val="24"/>
            <w:u w:val="single"/>
          </w:rPr>
          <w:t>ww</w:t>
        </w:r>
        <w:r>
          <w:rPr>
            <w:rFonts w:eastAsia="Arial" w:cs="Arial"/>
            <w:color w:val="00359B"/>
            <w:spacing w:val="-5"/>
            <w:w w:val="112"/>
            <w:sz w:val="24"/>
            <w:u w:val="single"/>
          </w:rPr>
          <w:t>w</w:t>
        </w:r>
        <w:r>
          <w:rPr>
            <w:rFonts w:eastAsia="Arial" w:cs="Arial"/>
            <w:color w:val="00359B"/>
            <w:spacing w:val="-1"/>
            <w:w w:val="102"/>
            <w:sz w:val="24"/>
            <w:u w:val="single"/>
          </w:rPr>
          <w:t>.</w:t>
        </w:r>
        <w:r>
          <w:rPr>
            <w:rFonts w:eastAsia="Arial" w:cs="Arial"/>
            <w:color w:val="00359B"/>
            <w:spacing w:val="-2"/>
            <w:w w:val="102"/>
            <w:sz w:val="24"/>
            <w:u w:val="single"/>
          </w:rPr>
          <w:t>r</w:t>
        </w:r>
        <w:r>
          <w:rPr>
            <w:rFonts w:eastAsia="Arial" w:cs="Arial"/>
            <w:color w:val="00359B"/>
            <w:spacing w:val="-1"/>
            <w:w w:val="104"/>
            <w:sz w:val="24"/>
            <w:u w:val="single"/>
          </w:rPr>
          <w:t>eliancestandard.com</w:t>
        </w:r>
      </w:hyperlink>
    </w:p>
    <w:p w:rsidR="00690763" w:rsidRDefault="00690763" w:rsidP="00690763">
      <w:pPr>
        <w:spacing w:line="278" w:lineRule="auto"/>
        <w:ind w:right="4590"/>
        <w:rPr>
          <w:rFonts w:eastAsia="Arial" w:cs="Arial"/>
          <w:sz w:val="24"/>
        </w:rPr>
      </w:pPr>
    </w:p>
    <w:p w:rsidR="00690763" w:rsidRDefault="00690763" w:rsidP="00690763">
      <w:pPr>
        <w:tabs>
          <w:tab w:val="right" w:pos="7560"/>
        </w:tabs>
      </w:pPr>
      <w:r>
        <w:tab/>
      </w:r>
    </w:p>
    <w:p w:rsidR="00690763" w:rsidRDefault="00690763" w:rsidP="00690763"/>
    <w:p w:rsidR="00690763" w:rsidRDefault="008E72B1" w:rsidP="00690763">
      <w:r>
        <w:rPr>
          <w:noProof/>
        </w:rPr>
        <w:drawing>
          <wp:anchor distT="0" distB="0" distL="114300" distR="114300" simplePos="0" relativeHeight="251659776" behindDoc="0" locked="0" layoutInCell="1" allowOverlap="1">
            <wp:simplePos x="0" y="0"/>
            <wp:positionH relativeFrom="margin">
              <wp:posOffset>0</wp:posOffset>
            </wp:positionH>
            <wp:positionV relativeFrom="page">
              <wp:posOffset>9075420</wp:posOffset>
            </wp:positionV>
            <wp:extent cx="962025" cy="695325"/>
            <wp:effectExtent l="0" t="0" r="3175" b="0"/>
            <wp:wrapNone/>
            <wp:docPr id="19" name="LOGO" descr="group_wordmark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group_wordmark_2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763" w:rsidRDefault="00690763" w:rsidP="00690763">
      <w:pPr>
        <w:rPr>
          <w:noProof/>
          <w:szCs w:val="16"/>
        </w:rPr>
      </w:pPr>
      <w:r>
        <w:br w:type="page"/>
      </w:r>
      <w:bookmarkStart w:id="2" w:name="Contents"/>
      <w:bookmarkEnd w:id="2"/>
      <w:r>
        <w:rPr>
          <w:rFonts w:ascii="Times New Roman" w:hAnsi="Times New Roman"/>
          <w:b/>
          <w:bCs/>
          <w:color w:val="004990"/>
          <w:spacing w:val="2"/>
          <w:w w:val="111"/>
          <w:position w:val="-1"/>
          <w:sz w:val="48"/>
          <w:szCs w:val="48"/>
        </w:rPr>
        <w:lastRenderedPageBreak/>
        <w:t>Contents</w:t>
      </w:r>
    </w:p>
    <w:p w:rsidR="00690763" w:rsidRDefault="008E72B1" w:rsidP="00690763">
      <w:pPr>
        <w:ind w:left="2880"/>
        <w:rPr>
          <w:rFonts w:cs="Arial"/>
          <w:sz w:val="28"/>
        </w:rPr>
      </w:pPr>
      <w:r>
        <w:rPr>
          <w:rFonts w:cs="Arial"/>
          <w:noProof/>
          <w:sz w:val="28"/>
        </w:rPr>
        <mc:AlternateContent>
          <mc:Choice Requires="wpg">
            <w:drawing>
              <wp:anchor distT="0" distB="0" distL="114300" distR="114300" simplePos="0" relativeHeight="251654656" behindDoc="1" locked="0" layoutInCell="1" allowOverlap="1">
                <wp:simplePos x="0" y="0"/>
                <wp:positionH relativeFrom="page">
                  <wp:posOffset>8890</wp:posOffset>
                </wp:positionH>
                <wp:positionV relativeFrom="page">
                  <wp:posOffset>0</wp:posOffset>
                </wp:positionV>
                <wp:extent cx="457200" cy="10058400"/>
                <wp:effectExtent l="0" t="0" r="0" b="0"/>
                <wp:wrapNone/>
                <wp:docPr id="1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0058400"/>
                          <a:chOff x="0" y="0"/>
                          <a:chExt cx="288" cy="15840"/>
                        </a:xfrm>
                      </wpg:grpSpPr>
                      <wps:wsp>
                        <wps:cNvPr id="18" name="Freeform 7"/>
                        <wps:cNvSpPr>
                          <a:spLocks/>
                        </wps:cNvSpPr>
                        <wps:spPr bwMode="auto">
                          <a:xfrm>
                            <a:off x="0" y="0"/>
                            <a:ext cx="288" cy="15840"/>
                          </a:xfrm>
                          <a:custGeom>
                            <a:avLst/>
                            <a:gdLst>
                              <a:gd name="T0" fmla="*/ 0 w 288"/>
                              <a:gd name="T1" fmla="*/ 15840 h 15840"/>
                              <a:gd name="T2" fmla="*/ 288 w 288"/>
                              <a:gd name="T3" fmla="*/ 15840 h 15840"/>
                              <a:gd name="T4" fmla="*/ 288 w 288"/>
                              <a:gd name="T5" fmla="*/ 0 h 15840"/>
                              <a:gd name="T6" fmla="*/ 0 w 288"/>
                              <a:gd name="T7" fmla="*/ 0 h 15840"/>
                              <a:gd name="T8" fmla="*/ 0 w 288"/>
                              <a:gd name="T9" fmla="*/ 15840 h 15840"/>
                            </a:gdLst>
                            <a:ahLst/>
                            <a:cxnLst>
                              <a:cxn ang="0">
                                <a:pos x="T0" y="T1"/>
                              </a:cxn>
                              <a:cxn ang="0">
                                <a:pos x="T2" y="T3"/>
                              </a:cxn>
                              <a:cxn ang="0">
                                <a:pos x="T4" y="T5"/>
                              </a:cxn>
                              <a:cxn ang="0">
                                <a:pos x="T6" y="T7"/>
                              </a:cxn>
                              <a:cxn ang="0">
                                <a:pos x="T8" y="T9"/>
                              </a:cxn>
                            </a:cxnLst>
                            <a:rect l="0" t="0" r="r" b="b"/>
                            <a:pathLst>
                              <a:path w="288" h="15840">
                                <a:moveTo>
                                  <a:pt x="0" y="15840"/>
                                </a:moveTo>
                                <a:lnTo>
                                  <a:pt x="288" y="15840"/>
                                </a:lnTo>
                                <a:lnTo>
                                  <a:pt x="288" y="0"/>
                                </a:lnTo>
                                <a:lnTo>
                                  <a:pt x="0" y="0"/>
                                </a:lnTo>
                                <a:lnTo>
                                  <a:pt x="0" y="15840"/>
                                </a:lnTo>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7pt;margin-top:0;width:36pt;height:11in;z-index:-251661824;mso-position-horizontal-relative:page;mso-position-vertical-relative:page" coordsize="288,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">
                <v:polyline id="Freeform 7" o:spid="_x0000_s1027" style="position:absolute;visibility:visible;mso-wrap-style:square;v-text-anchor:top" points="0,15840,288,15840,288,0,0,0,0,15840" coordsize="288,15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cmNxwwAA&#10;ANsAAAAPAAAAZHJzL2Rvd25yZXYueG1sRI9Ba8JAEIXvBf/DMoK3uqkHKdFVRCjkJmqh9TZmxyRt&#10;djZmN7r+e+dQ6G2G9+a9b5br5Fp1oz40ng28TTNQxKW3DVcGPo8fr++gQkS22HomAw8KsF6NXpaY&#10;W3/nPd0OsVISwiFHA3WMXa51KGtyGKa+Ixbt4nuHUda+0rbHu4S7Vs+ybK4dNiwNNXa0ran8PQzO&#10;QHH+cV/f9rrD4bQ7p9mQPBZ7YybjtFmAipTiv/nvurCCL7DyiwygV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cmNxwwAAANsAAAAPAAAAAAAAAAAAAAAAAJcCAABkcnMvZG93&#10;bnJldi54bWxQSwUGAAAAAAQABAD1AAAAhwMAAAAA&#10;" fillcolor="#004990" stroked="f">
                  <v:path arrowok="t" o:connecttype="custom" o:connectlocs="0,15840;288,15840;288,0;0,0;0,15840" o:connectangles="0,0,0,0,0"/>
                </v:polyline>
                <w10:wrap anchorx="page" anchory="page"/>
              </v:group>
            </w:pict>
          </mc:Fallback>
        </mc:AlternateContent>
      </w:r>
    </w:p>
    <w:p w:rsidR="00690763" w:rsidRDefault="00690763" w:rsidP="00690763">
      <w:pPr>
        <w:pStyle w:val="BodyText"/>
        <w:spacing w:line="360" w:lineRule="auto"/>
        <w:rPr>
          <w:sz w:val="26"/>
        </w:rPr>
      </w:pPr>
    </w:p>
    <w:p w:rsidR="00690763" w:rsidRDefault="00690763" w:rsidP="00690763">
      <w:pPr>
        <w:pStyle w:val="BodyText"/>
        <w:tabs>
          <w:tab w:val="right" w:leader="dot" w:pos="6480"/>
        </w:tabs>
        <w:spacing w:line="360" w:lineRule="auto"/>
        <w:rPr>
          <w:sz w:val="26"/>
        </w:rPr>
      </w:pPr>
      <w:r>
        <w:rPr>
          <w:sz w:val="26"/>
        </w:rPr>
        <w:t>Executive Summary</w:t>
      </w:r>
      <w:r>
        <w:rPr>
          <w:sz w:val="26"/>
        </w:rPr>
        <w:tab/>
        <w:t>3</w:t>
      </w:r>
    </w:p>
    <w:p w:rsidR="00690763" w:rsidRDefault="00690763" w:rsidP="00690763">
      <w:pPr>
        <w:pStyle w:val="BodyText"/>
        <w:tabs>
          <w:tab w:val="right" w:leader="dot" w:pos="6480"/>
        </w:tabs>
        <w:spacing w:line="360" w:lineRule="auto"/>
        <w:rPr>
          <w:sz w:val="26"/>
        </w:rPr>
      </w:pPr>
      <w:r>
        <w:rPr>
          <w:sz w:val="26"/>
        </w:rPr>
        <w:t>About This Proposal</w:t>
      </w:r>
      <w:r>
        <w:rPr>
          <w:sz w:val="26"/>
        </w:rPr>
        <w:tab/>
        <w:t>4</w:t>
      </w:r>
    </w:p>
    <w:p w:rsidR="00690763" w:rsidRDefault="00690763" w:rsidP="00690763">
      <w:pPr>
        <w:pStyle w:val="BodyText"/>
        <w:tabs>
          <w:tab w:val="right" w:leader="dot" w:pos="6480"/>
        </w:tabs>
        <w:spacing w:line="360" w:lineRule="auto"/>
        <w:rPr>
          <w:sz w:val="26"/>
        </w:rPr>
      </w:pPr>
      <w:r>
        <w:rPr>
          <w:sz w:val="26"/>
        </w:rPr>
        <w:t>Plan Description &amp; Cost Summary</w:t>
      </w:r>
      <w:r>
        <w:rPr>
          <w:sz w:val="26"/>
        </w:rPr>
        <w:tab/>
        <w:t>5</w:t>
      </w:r>
    </w:p>
    <w:p w:rsidR="00690763" w:rsidRDefault="00690763" w:rsidP="00690763">
      <w:pPr>
        <w:pStyle w:val="BodyText"/>
        <w:tabs>
          <w:tab w:val="right" w:leader="dot" w:pos="6480"/>
        </w:tabs>
        <w:spacing w:line="360" w:lineRule="auto"/>
        <w:rPr>
          <w:sz w:val="26"/>
        </w:rPr>
      </w:pPr>
      <w:r>
        <w:rPr>
          <w:sz w:val="26"/>
        </w:rPr>
        <w:t>Plan Details</w:t>
      </w:r>
      <w:r>
        <w:rPr>
          <w:sz w:val="26"/>
        </w:rPr>
        <w:tab/>
        <w:t>7</w:t>
      </w:r>
    </w:p>
    <w:p w:rsidR="00690763" w:rsidRDefault="00690763" w:rsidP="00690763">
      <w:pPr>
        <w:pStyle w:val="BodyText"/>
        <w:tabs>
          <w:tab w:val="right" w:leader="dot" w:pos="6480"/>
        </w:tabs>
        <w:spacing w:line="360" w:lineRule="auto"/>
        <w:rPr>
          <w:sz w:val="26"/>
        </w:rPr>
      </w:pPr>
      <w:r>
        <w:rPr>
          <w:sz w:val="26"/>
        </w:rPr>
        <w:t>Limitations</w:t>
      </w:r>
      <w:r>
        <w:rPr>
          <w:sz w:val="26"/>
        </w:rPr>
        <w:tab/>
        <w:t>14</w:t>
      </w:r>
    </w:p>
    <w:p w:rsidR="00690763" w:rsidRDefault="00690763" w:rsidP="00690763">
      <w:pPr>
        <w:pStyle w:val="BodyText"/>
        <w:tabs>
          <w:tab w:val="right" w:leader="dot" w:pos="6480"/>
        </w:tabs>
        <w:spacing w:line="360" w:lineRule="auto"/>
        <w:rPr>
          <w:sz w:val="26"/>
        </w:rPr>
      </w:pPr>
      <w:r>
        <w:rPr>
          <w:sz w:val="26"/>
        </w:rPr>
        <w:t>For Your Consideration</w:t>
      </w:r>
      <w:r>
        <w:rPr>
          <w:sz w:val="26"/>
        </w:rPr>
        <w:tab/>
        <w:t>15</w:t>
      </w:r>
    </w:p>
    <w:p w:rsidR="00690763" w:rsidRDefault="00690763" w:rsidP="00690763">
      <w:pPr>
        <w:pStyle w:val="BodyText"/>
        <w:tabs>
          <w:tab w:val="right" w:leader="dot" w:pos="6480"/>
        </w:tabs>
        <w:spacing w:line="360" w:lineRule="auto"/>
        <w:rPr>
          <w:sz w:val="26"/>
        </w:rPr>
      </w:pPr>
      <w:r>
        <w:rPr>
          <w:sz w:val="26"/>
        </w:rPr>
        <w:t>About Reliance Standard</w:t>
      </w:r>
      <w:r>
        <w:rPr>
          <w:sz w:val="26"/>
        </w:rPr>
        <w:tab/>
        <w:t>19</w:t>
      </w:r>
    </w:p>
    <w:p w:rsidR="00690763" w:rsidRDefault="00690763" w:rsidP="00690763">
      <w:pPr>
        <w:pStyle w:val="BodyText"/>
        <w:tabs>
          <w:tab w:val="right" w:leader="dot" w:pos="6480"/>
        </w:tabs>
        <w:spacing w:line="360" w:lineRule="auto"/>
        <w:rPr>
          <w:sz w:val="26"/>
        </w:rPr>
      </w:pPr>
      <w:r>
        <w:rPr>
          <w:sz w:val="26"/>
        </w:rPr>
        <w:t>Appendix</w:t>
      </w:r>
      <w:r>
        <w:rPr>
          <w:sz w:val="26"/>
        </w:rPr>
        <w:tab/>
        <w:t>20</w:t>
      </w:r>
    </w:p>
    <w:p w:rsidR="00690763" w:rsidRDefault="00690763" w:rsidP="00690763">
      <w:pPr>
        <w:tabs>
          <w:tab w:val="right" w:leader="dot" w:pos="6480"/>
        </w:tabs>
      </w:pPr>
    </w:p>
    <w:p w:rsidR="00690763" w:rsidRDefault="00690763" w:rsidP="00690763">
      <w:pPr>
        <w:pStyle w:val="Header"/>
        <w:tabs>
          <w:tab w:val="clear" w:pos="4320"/>
          <w:tab w:val="clear" w:pos="8640"/>
          <w:tab w:val="right" w:leader="dot" w:pos="6480"/>
        </w:tabs>
      </w:pPr>
      <w:bookmarkStart w:id="3" w:name="BrokerData"/>
      <w:bookmarkEnd w:id="3"/>
    </w:p>
    <w:p w:rsidR="00690763" w:rsidRDefault="00690763" w:rsidP="00690763">
      <w:pPr>
        <w:pStyle w:val="Header"/>
        <w:tabs>
          <w:tab w:val="clear" w:pos="4320"/>
          <w:tab w:val="clear" w:pos="8640"/>
        </w:tabs>
        <w:rPr>
          <w:sz w:val="22"/>
        </w:rPr>
      </w:pPr>
    </w:p>
    <w:p w:rsidR="00690763" w:rsidRDefault="00690763" w:rsidP="00690763">
      <w:pPr>
        <w:tabs>
          <w:tab w:val="right" w:pos="6480"/>
        </w:tabs>
        <w:spacing w:line="320" w:lineRule="exact"/>
        <w:rPr>
          <w:sz w:val="22"/>
        </w:rPr>
      </w:pPr>
      <w:r>
        <w:rPr>
          <w:sz w:val="22"/>
        </w:rPr>
        <w:t>Situs State:</w:t>
      </w:r>
      <w:r>
        <w:rPr>
          <w:sz w:val="22"/>
        </w:rPr>
        <w:tab/>
        <w:t>Washington</w:t>
      </w:r>
    </w:p>
    <w:p w:rsidR="00690763" w:rsidRDefault="00690763" w:rsidP="00690763">
      <w:pPr>
        <w:tabs>
          <w:tab w:val="right" w:pos="6480"/>
        </w:tabs>
        <w:spacing w:line="320" w:lineRule="exact"/>
        <w:rPr>
          <w:sz w:val="22"/>
        </w:rPr>
      </w:pPr>
      <w:r>
        <w:rPr>
          <w:sz w:val="22"/>
        </w:rPr>
        <w:t>Proposal Date:</w:t>
      </w:r>
      <w:r>
        <w:rPr>
          <w:sz w:val="22"/>
        </w:rPr>
        <w:tab/>
        <w:t>August 11, 2014</w:t>
      </w:r>
    </w:p>
    <w:p w:rsidR="00690763" w:rsidRDefault="00690763" w:rsidP="00690763">
      <w:pPr>
        <w:tabs>
          <w:tab w:val="right" w:pos="6480"/>
        </w:tabs>
        <w:spacing w:line="320" w:lineRule="exact"/>
        <w:rPr>
          <w:sz w:val="22"/>
        </w:rPr>
      </w:pPr>
      <w:r>
        <w:rPr>
          <w:sz w:val="22"/>
        </w:rPr>
        <w:t>Proposal Effective Date:</w:t>
      </w:r>
      <w:r>
        <w:rPr>
          <w:sz w:val="22"/>
        </w:rPr>
        <w:tab/>
        <w:t>September 1, 2014</w:t>
      </w:r>
    </w:p>
    <w:p w:rsidR="00690763" w:rsidRDefault="00690763" w:rsidP="00690763">
      <w:pPr>
        <w:tabs>
          <w:tab w:val="right" w:pos="6480"/>
        </w:tabs>
        <w:spacing w:line="320" w:lineRule="exact"/>
        <w:rPr>
          <w:sz w:val="22"/>
        </w:rPr>
      </w:pPr>
      <w:r>
        <w:rPr>
          <w:sz w:val="22"/>
        </w:rPr>
        <w:t>Proposal Expiration Date:</w:t>
      </w:r>
      <w:r>
        <w:rPr>
          <w:sz w:val="22"/>
        </w:rPr>
        <w:tab/>
        <w:t>November 9, 2014</w:t>
      </w:r>
    </w:p>
    <w:p w:rsidR="00690763" w:rsidRDefault="00690763" w:rsidP="00690763">
      <w:pPr>
        <w:tabs>
          <w:tab w:val="right" w:pos="6480"/>
        </w:tabs>
        <w:rPr>
          <w:sz w:val="22"/>
        </w:rPr>
      </w:pPr>
    </w:p>
    <w:p w:rsidR="00690763" w:rsidRDefault="00690763" w:rsidP="00690763">
      <w:pPr>
        <w:rPr>
          <w:b/>
          <w:bCs/>
          <w:sz w:val="22"/>
        </w:rPr>
      </w:pPr>
      <w:r>
        <w:rPr>
          <w:b/>
          <w:bCs/>
          <w:sz w:val="22"/>
        </w:rPr>
        <w:t>Sales Representative</w:t>
      </w:r>
      <w:r>
        <w:rPr>
          <w:b/>
          <w:bCs/>
          <w:sz w:val="22"/>
        </w:rPr>
        <w:tab/>
      </w:r>
      <w:r>
        <w:rPr>
          <w:b/>
          <w:bCs/>
          <w:sz w:val="22"/>
        </w:rPr>
        <w:tab/>
      </w:r>
      <w:r>
        <w:rPr>
          <w:b/>
          <w:bCs/>
          <w:sz w:val="22"/>
        </w:rPr>
        <w:tab/>
      </w:r>
      <w:r>
        <w:rPr>
          <w:b/>
          <w:bCs/>
          <w:sz w:val="22"/>
        </w:rPr>
        <w:tab/>
      </w:r>
      <w:r>
        <w:rPr>
          <w:b/>
          <w:bCs/>
          <w:sz w:val="22"/>
        </w:rPr>
        <w:tab/>
        <w:t>Broker</w:t>
      </w:r>
    </w:p>
    <w:p w:rsidR="00690763" w:rsidRDefault="00690763" w:rsidP="00690763">
      <w:pPr>
        <w:tabs>
          <w:tab w:val="right" w:pos="6480"/>
        </w:tabs>
        <w:rPr>
          <w:bCs/>
          <w:sz w:val="22"/>
        </w:rPr>
      </w:pPr>
      <w:r>
        <w:rPr>
          <w:bCs/>
          <w:sz w:val="22"/>
        </w:rPr>
        <w:t>Aaron Torgerson</w:t>
      </w:r>
      <w:r>
        <w:rPr>
          <w:bCs/>
          <w:sz w:val="22"/>
        </w:rPr>
        <w:tab/>
        <w:t>Armfield Harrison &amp; Thomas Inc</w:t>
      </w:r>
    </w:p>
    <w:p w:rsidR="00690763" w:rsidRDefault="00690763" w:rsidP="00690763">
      <w:pPr>
        <w:tabs>
          <w:tab w:val="right" w:pos="6480"/>
        </w:tabs>
        <w:rPr>
          <w:sz w:val="22"/>
        </w:rPr>
      </w:pPr>
    </w:p>
    <w:p w:rsidR="00690763" w:rsidRPr="004605E1" w:rsidRDefault="00690763" w:rsidP="00690763">
      <w:pPr>
        <w:pStyle w:val="Header"/>
        <w:tabs>
          <w:tab w:val="clear" w:pos="4320"/>
          <w:tab w:val="clear" w:pos="8640"/>
        </w:tabs>
        <w:rPr>
          <w:sz w:val="22"/>
        </w:rPr>
        <w:sectPr w:rsidR="00690763" w:rsidRPr="004605E1" w:rsidSect="00B37CC4">
          <w:footerReference w:type="default" r:id="rId12"/>
          <w:headerReference w:type="first" r:id="rId13"/>
          <w:type w:val="continuous"/>
          <w:pgSz w:w="12240" w:h="15840"/>
          <w:pgMar w:top="1440" w:right="720" w:bottom="1008" w:left="1152" w:header="720" w:footer="331" w:gutter="0"/>
          <w:pgNumType w:start="1"/>
          <w:cols w:space="720"/>
          <w:titlePg/>
          <w:docGrid w:linePitch="360"/>
        </w:sectPr>
      </w:pPr>
    </w:p>
    <w:p w:rsidR="00690763" w:rsidRPr="00BC7764" w:rsidRDefault="00690763" w:rsidP="00690763">
      <w:pPr>
        <w:rPr>
          <w:rFonts w:ascii="Times New Roman" w:hAnsi="Times New Roman"/>
          <w:b/>
          <w:bCs/>
          <w:color w:val="004990"/>
          <w:spacing w:val="2"/>
          <w:w w:val="111"/>
          <w:position w:val="-1"/>
          <w:sz w:val="48"/>
          <w:szCs w:val="48"/>
        </w:rPr>
      </w:pPr>
      <w:bookmarkStart w:id="4" w:name="Exec"/>
      <w:bookmarkEnd w:id="4"/>
      <w:r w:rsidRPr="00BC7764">
        <w:rPr>
          <w:rFonts w:ascii="Times New Roman" w:hAnsi="Times New Roman"/>
          <w:b/>
          <w:bCs/>
          <w:color w:val="004990"/>
          <w:spacing w:val="2"/>
          <w:w w:val="111"/>
          <w:position w:val="-1"/>
          <w:sz w:val="48"/>
          <w:szCs w:val="48"/>
        </w:rPr>
        <w:lastRenderedPageBreak/>
        <w:t>Executive Summary</w:t>
      </w:r>
    </w:p>
    <w:p w:rsidR="00690763" w:rsidRDefault="00690763" w:rsidP="00690763">
      <w:pPr>
        <w:pStyle w:val="PlainText"/>
        <w:ind w:left="-180"/>
        <w:rPr>
          <w:rFonts w:cs="Arial"/>
          <w:bCs/>
          <w:color w:val="FF9900"/>
          <w:sz w:val="28"/>
        </w:rPr>
      </w:pPr>
    </w:p>
    <w:p w:rsidR="00690763" w:rsidRDefault="00690763" w:rsidP="00690763">
      <w:pPr>
        <w:pStyle w:val="PlainText"/>
        <w:ind w:left="-180"/>
        <w:rPr>
          <w:rFonts w:cs="Arial"/>
          <w:bCs/>
          <w:color w:val="FF9900"/>
          <w:sz w:val="28"/>
        </w:rPr>
      </w:pPr>
    </w:p>
    <w:p w:rsidR="00690763" w:rsidRDefault="00690763" w:rsidP="00690763">
      <w:pPr>
        <w:rPr>
          <w:rFonts w:cs="Arial"/>
        </w:rPr>
      </w:pPr>
      <w:r>
        <w:rPr>
          <w:rFonts w:cs="Arial"/>
        </w:rPr>
        <w:t>On behalf of Reliance Standard Life Insurance Company (Reliance Standard), I would like to thank you for giving us the opportunity to quote the enclosed Group Long Term Disability plan for Blue Box Group.  We are confident this proposal will uniquely respond to the benefit needs of your client today and in the future.</w:t>
      </w:r>
    </w:p>
    <w:p w:rsidR="00690763" w:rsidRDefault="00690763" w:rsidP="00690763">
      <w:pPr>
        <w:rPr>
          <w:rFonts w:cs="Arial"/>
        </w:rPr>
      </w:pPr>
    </w:p>
    <w:p w:rsidR="00690763" w:rsidRDefault="00690763" w:rsidP="00690763">
      <w:pPr>
        <w:rPr>
          <w:rFonts w:cs="Arial"/>
        </w:rPr>
      </w:pPr>
      <w:r>
        <w:rPr>
          <w:rFonts w:cs="Arial"/>
        </w:rPr>
        <w:t>At Reliance Standard, our goal is to provide your client with a benefits plan that will enhance their ability to attract and retain valued employees, and to provide for their security in times of need.  Our commitment to you is:</w:t>
      </w:r>
    </w:p>
    <w:p w:rsidR="00690763" w:rsidRDefault="00690763" w:rsidP="00690763">
      <w:pPr>
        <w:rPr>
          <w:rFonts w:cs="Arial"/>
        </w:rPr>
      </w:pPr>
    </w:p>
    <w:p w:rsidR="00690763" w:rsidRDefault="00690763" w:rsidP="00690763">
      <w:pPr>
        <w:numPr>
          <w:ilvl w:val="0"/>
          <w:numId w:val="13"/>
        </w:numPr>
        <w:rPr>
          <w:rFonts w:cs="Arial"/>
        </w:rPr>
      </w:pPr>
      <w:r>
        <w:rPr>
          <w:rFonts w:cs="Arial"/>
        </w:rPr>
        <w:t>A customized insurance plan that meets your client’s goals and objectives</w:t>
      </w:r>
    </w:p>
    <w:p w:rsidR="00690763" w:rsidRDefault="00690763" w:rsidP="00690763">
      <w:pPr>
        <w:numPr>
          <w:ilvl w:val="0"/>
          <w:numId w:val="13"/>
        </w:numPr>
        <w:rPr>
          <w:rFonts w:cs="Arial"/>
        </w:rPr>
      </w:pPr>
      <w:r>
        <w:rPr>
          <w:rFonts w:cs="Arial"/>
        </w:rPr>
        <w:t>Quick, efficient handling of all administrative, claims and underwriting matters</w:t>
      </w:r>
    </w:p>
    <w:p w:rsidR="00690763" w:rsidRDefault="00690763" w:rsidP="00690763">
      <w:pPr>
        <w:numPr>
          <w:ilvl w:val="0"/>
          <w:numId w:val="13"/>
        </w:numPr>
        <w:rPr>
          <w:rFonts w:cs="Arial"/>
        </w:rPr>
      </w:pPr>
      <w:r>
        <w:rPr>
          <w:rFonts w:cs="Arial"/>
        </w:rPr>
        <w:t>Cooperative and efficient service for you and your client.</w:t>
      </w:r>
    </w:p>
    <w:p w:rsidR="00690763" w:rsidRDefault="00690763" w:rsidP="00690763">
      <w:pPr>
        <w:rPr>
          <w:rFonts w:cs="Arial"/>
        </w:rPr>
      </w:pPr>
    </w:p>
    <w:p w:rsidR="00690763" w:rsidRDefault="00690763" w:rsidP="00690763">
      <w:pPr>
        <w:rPr>
          <w:rFonts w:cs="Arial"/>
        </w:rPr>
      </w:pPr>
      <w:r>
        <w:rPr>
          <w:rFonts w:cs="Arial"/>
        </w:rPr>
        <w:t>The Group Long Term Disability Insurance plan enclosed contains many benefits and provisions.  I invite you to read through and consider the proposed plan.  The highlighted features are on Page 5, Plan description.</w:t>
      </w:r>
    </w:p>
    <w:p w:rsidR="00690763" w:rsidRDefault="00690763" w:rsidP="00690763">
      <w:pPr>
        <w:rPr>
          <w:rFonts w:cs="Arial"/>
        </w:rPr>
      </w:pPr>
    </w:p>
    <w:p w:rsidR="00690763" w:rsidRDefault="00690763" w:rsidP="00690763">
      <w:pPr>
        <w:rPr>
          <w:rFonts w:cs="Arial"/>
        </w:rPr>
      </w:pPr>
      <w:r>
        <w:rPr>
          <w:rFonts w:cs="Arial"/>
        </w:rPr>
        <w:t xml:space="preserve">As an added benefit, Reliance Standard offers a secure website providing Benefit Managers online access to the benefits related information they need.  From our site, </w:t>
      </w:r>
      <w:hyperlink r:id="rId14" w:history="1">
        <w:r>
          <w:rPr>
            <w:rStyle w:val="Hyperlink"/>
            <w:rFonts w:cs="Arial"/>
          </w:rPr>
          <w:t>www.reliancestandard.com</w:t>
        </w:r>
      </w:hyperlink>
      <w:r>
        <w:rPr>
          <w:rFonts w:cs="Arial"/>
        </w:rPr>
        <w:t>, policyholders are granted access to our Benefit Manager’s Extranet.  Here you can obtain state specific forms required for day to day administration/maintenance of the group policies; enroll employees; manage and pay invoices online; and gain access to management reports, including:</w:t>
      </w:r>
    </w:p>
    <w:p w:rsidR="00690763" w:rsidRDefault="00690763" w:rsidP="00690763">
      <w:pPr>
        <w:rPr>
          <w:rFonts w:cs="Arial"/>
        </w:rPr>
      </w:pPr>
    </w:p>
    <w:p w:rsidR="00690763" w:rsidRDefault="00690763" w:rsidP="00690763">
      <w:pPr>
        <w:numPr>
          <w:ilvl w:val="1"/>
          <w:numId w:val="12"/>
        </w:numPr>
        <w:rPr>
          <w:rFonts w:cs="Arial"/>
        </w:rPr>
      </w:pPr>
      <w:r>
        <w:rPr>
          <w:rFonts w:cs="Arial"/>
        </w:rPr>
        <w:t>Premium &amp; Claim History</w:t>
      </w:r>
    </w:p>
    <w:p w:rsidR="00690763" w:rsidRDefault="00690763" w:rsidP="00690763">
      <w:pPr>
        <w:numPr>
          <w:ilvl w:val="1"/>
          <w:numId w:val="12"/>
        </w:numPr>
        <w:rPr>
          <w:rFonts w:cs="Arial"/>
        </w:rPr>
      </w:pPr>
      <w:r>
        <w:rPr>
          <w:rFonts w:cs="Arial"/>
        </w:rPr>
        <w:t>Claim Activity (status)</w:t>
      </w:r>
    </w:p>
    <w:p w:rsidR="00690763" w:rsidRDefault="00690763" w:rsidP="00690763">
      <w:pPr>
        <w:numPr>
          <w:ilvl w:val="1"/>
          <w:numId w:val="12"/>
        </w:numPr>
        <w:rPr>
          <w:rFonts w:cs="Arial"/>
        </w:rPr>
      </w:pPr>
      <w:r>
        <w:rPr>
          <w:rFonts w:cs="Arial"/>
        </w:rPr>
        <w:t>Disability Income Case Summary – YTD Payment Detail by Claimant</w:t>
      </w:r>
    </w:p>
    <w:p w:rsidR="00690763" w:rsidRDefault="00690763" w:rsidP="00690763">
      <w:pPr>
        <w:numPr>
          <w:ilvl w:val="1"/>
          <w:numId w:val="12"/>
        </w:numPr>
        <w:rPr>
          <w:rFonts w:cs="Arial"/>
        </w:rPr>
      </w:pPr>
      <w:r>
        <w:rPr>
          <w:rFonts w:cs="Arial"/>
        </w:rPr>
        <w:t>Evidence of Insurability Status and Tracking</w:t>
      </w:r>
    </w:p>
    <w:p w:rsidR="00690763" w:rsidRDefault="00690763" w:rsidP="00690763">
      <w:pPr>
        <w:rPr>
          <w:rFonts w:cs="Arial"/>
        </w:rPr>
      </w:pPr>
    </w:p>
    <w:p w:rsidR="00690763" w:rsidRDefault="00690763" w:rsidP="00690763">
      <w:pPr>
        <w:rPr>
          <w:rFonts w:cs="Arial"/>
        </w:rPr>
      </w:pPr>
      <w:r>
        <w:rPr>
          <w:rFonts w:cs="Arial"/>
        </w:rPr>
        <w:t>I look forward to reviewing this proposal with you.  Please feel free to contact me with any questions you may have.</w:t>
      </w:r>
    </w:p>
    <w:p w:rsidR="00690763" w:rsidRDefault="00690763" w:rsidP="00690763">
      <w:pPr>
        <w:rPr>
          <w:rFonts w:cs="Arial"/>
        </w:rPr>
      </w:pPr>
    </w:p>
    <w:p w:rsidR="00690763" w:rsidRDefault="00690763" w:rsidP="00690763">
      <w:pPr>
        <w:rPr>
          <w:rFonts w:cs="Arial"/>
        </w:rPr>
      </w:pPr>
      <w:r>
        <w:rPr>
          <w:rFonts w:cs="Arial"/>
        </w:rPr>
        <w:t>Sincerely,</w:t>
      </w:r>
    </w:p>
    <w:p w:rsidR="00690763" w:rsidRDefault="00690763" w:rsidP="00690763">
      <w:pPr>
        <w:rPr>
          <w:rFonts w:cs="Arial"/>
        </w:rPr>
      </w:pPr>
    </w:p>
    <w:p w:rsidR="00690763" w:rsidRDefault="00690763" w:rsidP="00690763">
      <w:pPr>
        <w:rPr>
          <w:rFonts w:cs="Arial"/>
        </w:rPr>
      </w:pPr>
      <w:r>
        <w:rPr>
          <w:rFonts w:cs="Arial"/>
        </w:rPr>
        <w:t>Aaron Torgerson</w:t>
      </w:r>
    </w:p>
    <w:p w:rsidR="00690763" w:rsidRDefault="008E72B1" w:rsidP="00690763">
      <w:r>
        <w:rPr>
          <w:noProof/>
        </w:rPr>
        <mc:AlternateContent>
          <mc:Choice Requires="wpg">
            <w:drawing>
              <wp:anchor distT="0" distB="0" distL="114300" distR="114300" simplePos="0" relativeHeight="251656704" behindDoc="1" locked="0" layoutInCell="1" allowOverlap="1">
                <wp:simplePos x="0" y="0"/>
                <wp:positionH relativeFrom="page">
                  <wp:posOffset>8890</wp:posOffset>
                </wp:positionH>
                <wp:positionV relativeFrom="page">
                  <wp:posOffset>0</wp:posOffset>
                </wp:positionV>
                <wp:extent cx="457200" cy="10058400"/>
                <wp:effectExtent l="0" t="0" r="0" b="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0058400"/>
                          <a:chOff x="0" y="0"/>
                          <a:chExt cx="288" cy="15840"/>
                        </a:xfrm>
                      </wpg:grpSpPr>
                      <wps:wsp>
                        <wps:cNvPr id="16" name="Freeform 11"/>
                        <wps:cNvSpPr>
                          <a:spLocks/>
                        </wps:cNvSpPr>
                        <wps:spPr bwMode="auto">
                          <a:xfrm>
                            <a:off x="0" y="0"/>
                            <a:ext cx="288" cy="15840"/>
                          </a:xfrm>
                          <a:custGeom>
                            <a:avLst/>
                            <a:gdLst>
                              <a:gd name="T0" fmla="*/ 0 w 288"/>
                              <a:gd name="T1" fmla="*/ 15840 h 15840"/>
                              <a:gd name="T2" fmla="*/ 288 w 288"/>
                              <a:gd name="T3" fmla="*/ 15840 h 15840"/>
                              <a:gd name="T4" fmla="*/ 288 w 288"/>
                              <a:gd name="T5" fmla="*/ 0 h 15840"/>
                              <a:gd name="T6" fmla="*/ 0 w 288"/>
                              <a:gd name="T7" fmla="*/ 0 h 15840"/>
                              <a:gd name="T8" fmla="*/ 0 w 288"/>
                              <a:gd name="T9" fmla="*/ 15840 h 15840"/>
                            </a:gdLst>
                            <a:ahLst/>
                            <a:cxnLst>
                              <a:cxn ang="0">
                                <a:pos x="T0" y="T1"/>
                              </a:cxn>
                              <a:cxn ang="0">
                                <a:pos x="T2" y="T3"/>
                              </a:cxn>
                              <a:cxn ang="0">
                                <a:pos x="T4" y="T5"/>
                              </a:cxn>
                              <a:cxn ang="0">
                                <a:pos x="T6" y="T7"/>
                              </a:cxn>
                              <a:cxn ang="0">
                                <a:pos x="T8" y="T9"/>
                              </a:cxn>
                            </a:cxnLst>
                            <a:rect l="0" t="0" r="r" b="b"/>
                            <a:pathLst>
                              <a:path w="288" h="15840">
                                <a:moveTo>
                                  <a:pt x="0" y="15840"/>
                                </a:moveTo>
                                <a:lnTo>
                                  <a:pt x="288" y="15840"/>
                                </a:lnTo>
                                <a:lnTo>
                                  <a:pt x="288" y="0"/>
                                </a:lnTo>
                                <a:lnTo>
                                  <a:pt x="0" y="0"/>
                                </a:lnTo>
                                <a:lnTo>
                                  <a:pt x="0" y="15840"/>
                                </a:lnTo>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7pt;margin-top:0;width:36pt;height:11in;z-index:-251659776;mso-position-horizontal-relative:page;mso-position-vertical-relative:page" coordsize="288,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">
                <v:polyline id="Freeform 11" o:spid="_x0000_s1027" style="position:absolute;visibility:visible;mso-wrap-style:square;v-text-anchor:top" points="0,15840,288,15840,288,0,0,0,0,15840" coordsize="288,15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VKYwQAA&#10;ANsAAAAPAAAAZHJzL2Rvd25yZXYueG1sRE9Na8JAEL0X/A/LCL3VjR6kxKwigpCbmBZab5PsmESz&#10;s2l2Y7b/vlso9DaP9znZLphOPGhwrWUFy0UCgriyuuVawfvb8eUVhPPIGjvLpOCbHOy2s6cMU20n&#10;PtOj8LWIIexSVNB436dSuqohg25he+LIXe1g0Ec41FIPOMVw08lVkqylwZZjQ4M9HRqq7sVoFOTl&#10;zXx86q8TjpdTGVZjsJiflXqeh/0GhKfg/8V/7lzH+Wv4/SUeIL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6FSmMEAAADbAAAADwAAAAAAAAAAAAAAAACXAgAAZHJzL2Rvd25y&#10;ZXYueG1sUEsFBgAAAAAEAAQA9QAAAIUDAAAAAA==&#10;" fillcolor="#004990" stroked="f">
                  <v:path arrowok="t" o:connecttype="custom" o:connectlocs="0,15840;288,15840;288,0;0,0;0,15840" o:connectangles="0,0,0,0,0"/>
                </v:polyline>
                <w10:wrap anchorx="page" anchory="page"/>
              </v:group>
            </w:pict>
          </mc:Fallback>
        </mc:AlternateContent>
      </w:r>
    </w:p>
    <w:p w:rsidR="00690763" w:rsidRDefault="00690763" w:rsidP="00690763">
      <w:pPr>
        <w:pStyle w:val="Header"/>
        <w:tabs>
          <w:tab w:val="clear" w:pos="4320"/>
          <w:tab w:val="clear" w:pos="8640"/>
          <w:tab w:val="left" w:pos="4602"/>
          <w:tab w:val="left" w:pos="10140"/>
        </w:tabs>
        <w:ind w:right="84"/>
        <w:rPr>
          <w:rFonts w:cs="Arial"/>
          <w:b/>
          <w:bCs/>
          <w:sz w:val="22"/>
        </w:rPr>
        <w:sectPr w:rsidR="00690763" w:rsidSect="00B37CC4">
          <w:headerReference w:type="first" r:id="rId15"/>
          <w:pgSz w:w="12240" w:h="15840" w:code="1"/>
          <w:pgMar w:top="1440" w:right="720" w:bottom="1008" w:left="1152" w:header="720" w:footer="331" w:gutter="0"/>
          <w:cols w:space="720"/>
          <w:docGrid w:linePitch="360"/>
        </w:sectPr>
      </w:pPr>
    </w:p>
    <w:p w:rsidR="00690763" w:rsidRPr="00F21B9F" w:rsidRDefault="00690763" w:rsidP="00690763">
      <w:pPr>
        <w:rPr>
          <w:rFonts w:ascii="Times New Roman" w:hAnsi="Times New Roman"/>
          <w:b/>
          <w:bCs/>
          <w:color w:val="004990"/>
          <w:spacing w:val="2"/>
          <w:w w:val="111"/>
          <w:position w:val="-1"/>
          <w:sz w:val="48"/>
          <w:szCs w:val="48"/>
        </w:rPr>
      </w:pPr>
      <w:bookmarkStart w:id="5" w:name="AboutProp"/>
      <w:bookmarkStart w:id="6" w:name="markStart"/>
      <w:bookmarkEnd w:id="5"/>
      <w:bookmarkEnd w:id="6"/>
      <w:r w:rsidRPr="00F21B9F">
        <w:rPr>
          <w:rFonts w:ascii="Times New Roman" w:hAnsi="Times New Roman"/>
          <w:b/>
          <w:bCs/>
          <w:color w:val="004990"/>
          <w:spacing w:val="2"/>
          <w:w w:val="111"/>
          <w:position w:val="-1"/>
          <w:sz w:val="48"/>
          <w:szCs w:val="48"/>
        </w:rPr>
        <w:lastRenderedPageBreak/>
        <w:t>About this Proposal</w:t>
      </w:r>
    </w:p>
    <w:p w:rsidR="00690763" w:rsidRDefault="00690763" w:rsidP="00690763">
      <w:pPr>
        <w:pStyle w:val="PlainText"/>
        <w:rPr>
          <w:rFonts w:cs="Arial"/>
          <w:bCs/>
          <w:color w:val="FF9900"/>
          <w:sz w:val="28"/>
        </w:rPr>
      </w:pPr>
    </w:p>
    <w:p w:rsidR="00690763" w:rsidRDefault="00690763" w:rsidP="00690763">
      <w:pPr>
        <w:pStyle w:val="PlainText"/>
        <w:rPr>
          <w:rFonts w:cs="Arial"/>
          <w:bCs/>
          <w:color w:val="FF9900"/>
          <w:sz w:val="28"/>
        </w:rPr>
      </w:pPr>
    </w:p>
    <w:p w:rsidR="00690763" w:rsidRDefault="00690763" w:rsidP="00690763">
      <w:pPr>
        <w:rPr>
          <w:sz w:val="22"/>
        </w:rPr>
      </w:pPr>
      <w:bookmarkStart w:id="7" w:name="OLE_LINK1"/>
      <w:r>
        <w:rPr>
          <w:sz w:val="22"/>
        </w:rPr>
        <w:t xml:space="preserve">This proposal outlines some of the features and benefits that we offer in our policy, but it is not a policy.  The actual group insurance policy will contain additional provisions not fully described in this document.  If there are any discrepancies between the proposal and the group insurance policy, the policy will govern.  The provisions are explained in basic terms and may be subject to some state restrictions.  </w:t>
      </w:r>
    </w:p>
    <w:p w:rsidR="00690763" w:rsidRDefault="00690763" w:rsidP="00690763">
      <w:pPr>
        <w:rPr>
          <w:sz w:val="22"/>
        </w:rPr>
      </w:pPr>
    </w:p>
    <w:p w:rsidR="00690763" w:rsidRDefault="00690763" w:rsidP="00690763">
      <w:pPr>
        <w:rPr>
          <w:sz w:val="22"/>
        </w:rPr>
      </w:pPr>
      <w:r>
        <w:rPr>
          <w:sz w:val="22"/>
        </w:rPr>
        <w:t>We based the premium rate and plan design quotations on the underwriting data you gave us.  Final premium rates, rate guarantee and plan provisions may change if:</w:t>
      </w:r>
    </w:p>
    <w:p w:rsidR="00690763" w:rsidRDefault="00690763" w:rsidP="00690763">
      <w:pPr>
        <w:pStyle w:val="ListBullet"/>
        <w:rPr>
          <w:sz w:val="22"/>
        </w:rPr>
      </w:pPr>
      <w:r>
        <w:rPr>
          <w:sz w:val="22"/>
        </w:rPr>
        <w:t>The terms of the proposal change;</w:t>
      </w:r>
    </w:p>
    <w:p w:rsidR="00690763" w:rsidRDefault="00690763" w:rsidP="00690763">
      <w:pPr>
        <w:pStyle w:val="ListBullet"/>
        <w:rPr>
          <w:sz w:val="22"/>
        </w:rPr>
      </w:pPr>
      <w:r>
        <w:rPr>
          <w:sz w:val="22"/>
        </w:rPr>
        <w:t>There is a change in the factors bearing on the risk to be assumed;</w:t>
      </w:r>
    </w:p>
    <w:p w:rsidR="00690763" w:rsidRDefault="00690763" w:rsidP="00690763">
      <w:pPr>
        <w:pStyle w:val="ListBullet"/>
        <w:rPr>
          <w:sz w:val="22"/>
        </w:rPr>
      </w:pPr>
      <w:r>
        <w:rPr>
          <w:sz w:val="22"/>
        </w:rPr>
        <w:t>Any information provided to us in connection with the underwriting of the proposal was incorrect; or</w:t>
      </w:r>
    </w:p>
    <w:p w:rsidR="00690763" w:rsidRDefault="00690763" w:rsidP="00690763">
      <w:pPr>
        <w:pStyle w:val="ListBullet"/>
        <w:rPr>
          <w:sz w:val="22"/>
        </w:rPr>
      </w:pPr>
      <w:r>
        <w:rPr>
          <w:sz w:val="22"/>
        </w:rPr>
        <w:t>There is a change in the law or regulation affecting the insurance coverage.</w:t>
      </w:r>
    </w:p>
    <w:p w:rsidR="00690763" w:rsidRDefault="00690763" w:rsidP="00690763">
      <w:pPr>
        <w:rPr>
          <w:sz w:val="22"/>
        </w:rPr>
      </w:pPr>
    </w:p>
    <w:p w:rsidR="00690763" w:rsidRDefault="00690763" w:rsidP="00690763">
      <w:pPr>
        <w:rPr>
          <w:rFonts w:cs="Arial"/>
          <w:sz w:val="22"/>
        </w:rPr>
      </w:pPr>
      <w:r>
        <w:rPr>
          <w:rFonts w:cs="Arial"/>
          <w:sz w:val="22"/>
        </w:rPr>
        <w:t>For further details of any of the coverages, including exclusions, any reductions or limitations, and the terms under which the policy may be continued in force or discontinued, contact your sales office.</w:t>
      </w:r>
    </w:p>
    <w:p w:rsidR="00690763" w:rsidRDefault="00690763" w:rsidP="00690763">
      <w:pPr>
        <w:rPr>
          <w:sz w:val="22"/>
        </w:rPr>
      </w:pPr>
    </w:p>
    <w:p w:rsidR="00690763" w:rsidRDefault="00690763" w:rsidP="00690763">
      <w:pPr>
        <w:rPr>
          <w:rFonts w:cs="Arial"/>
          <w:b/>
          <w:bCs/>
          <w:sz w:val="22"/>
        </w:rPr>
        <w:sectPr w:rsidR="00690763" w:rsidSect="00B37CC4">
          <w:pgSz w:w="12240" w:h="15840" w:code="1"/>
          <w:pgMar w:top="1440" w:right="720" w:bottom="1008" w:left="1152" w:header="720" w:footer="331" w:gutter="0"/>
          <w:cols w:space="720"/>
          <w:docGrid w:linePitch="360"/>
        </w:sectPr>
      </w:pPr>
      <w:bookmarkStart w:id="8" w:name="ABOUT_ADDINS"/>
      <w:bookmarkEnd w:id="8"/>
      <w:r>
        <w:rPr>
          <w:sz w:val="22"/>
        </w:rPr>
        <w:t>This proposal is valid only if presented by a licensed insurance agent or broker who is appointed with RSL.  It is valid until the date shown, unless we replace or withdraw it.</w:t>
      </w:r>
      <w:bookmarkStart w:id="9" w:name="markEnd"/>
      <w:bookmarkEnd w:id="7"/>
      <w:bookmarkEnd w:id="9"/>
      <w:r w:rsidR="008E72B1">
        <w:rPr>
          <w:rFonts w:cs="Arial"/>
          <w:b/>
          <w:bCs/>
          <w:noProof/>
          <w:sz w:val="22"/>
        </w:rPr>
        <mc:AlternateContent>
          <mc:Choice Requires="wpg">
            <w:drawing>
              <wp:anchor distT="0" distB="0" distL="114300" distR="114300" simplePos="0" relativeHeight="251655680" behindDoc="1" locked="0" layoutInCell="1" allowOverlap="1">
                <wp:simplePos x="0" y="0"/>
                <wp:positionH relativeFrom="page">
                  <wp:posOffset>8890</wp:posOffset>
                </wp:positionH>
                <wp:positionV relativeFrom="page">
                  <wp:posOffset>0</wp:posOffset>
                </wp:positionV>
                <wp:extent cx="457200" cy="10058400"/>
                <wp:effectExtent l="0" t="0" r="0" b="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0058400"/>
                          <a:chOff x="0" y="0"/>
                          <a:chExt cx="288" cy="15840"/>
                        </a:xfrm>
                      </wpg:grpSpPr>
                      <wps:wsp>
                        <wps:cNvPr id="14" name="Freeform 9"/>
                        <wps:cNvSpPr>
                          <a:spLocks/>
                        </wps:cNvSpPr>
                        <wps:spPr bwMode="auto">
                          <a:xfrm>
                            <a:off x="0" y="0"/>
                            <a:ext cx="288" cy="15840"/>
                          </a:xfrm>
                          <a:custGeom>
                            <a:avLst/>
                            <a:gdLst>
                              <a:gd name="T0" fmla="*/ 0 w 288"/>
                              <a:gd name="T1" fmla="*/ 15840 h 15840"/>
                              <a:gd name="T2" fmla="*/ 288 w 288"/>
                              <a:gd name="T3" fmla="*/ 15840 h 15840"/>
                              <a:gd name="T4" fmla="*/ 288 w 288"/>
                              <a:gd name="T5" fmla="*/ 0 h 15840"/>
                              <a:gd name="T6" fmla="*/ 0 w 288"/>
                              <a:gd name="T7" fmla="*/ 0 h 15840"/>
                              <a:gd name="T8" fmla="*/ 0 w 288"/>
                              <a:gd name="T9" fmla="*/ 15840 h 15840"/>
                            </a:gdLst>
                            <a:ahLst/>
                            <a:cxnLst>
                              <a:cxn ang="0">
                                <a:pos x="T0" y="T1"/>
                              </a:cxn>
                              <a:cxn ang="0">
                                <a:pos x="T2" y="T3"/>
                              </a:cxn>
                              <a:cxn ang="0">
                                <a:pos x="T4" y="T5"/>
                              </a:cxn>
                              <a:cxn ang="0">
                                <a:pos x="T6" y="T7"/>
                              </a:cxn>
                              <a:cxn ang="0">
                                <a:pos x="T8" y="T9"/>
                              </a:cxn>
                            </a:cxnLst>
                            <a:rect l="0" t="0" r="r" b="b"/>
                            <a:pathLst>
                              <a:path w="288" h="15840">
                                <a:moveTo>
                                  <a:pt x="0" y="15840"/>
                                </a:moveTo>
                                <a:lnTo>
                                  <a:pt x="288" y="15840"/>
                                </a:lnTo>
                                <a:lnTo>
                                  <a:pt x="288" y="0"/>
                                </a:lnTo>
                                <a:lnTo>
                                  <a:pt x="0" y="0"/>
                                </a:lnTo>
                                <a:lnTo>
                                  <a:pt x="0" y="15840"/>
                                </a:lnTo>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7pt;margin-top:0;width:36pt;height:11in;z-index:-251660800;mso-position-horizontal-relative:page;mso-position-vertical-relative:page" coordsize="288,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">
                <v:polyline id="Freeform 9" o:spid="_x0000_s1027" style="position:absolute;visibility:visible;mso-wrap-style:square;v-text-anchor:top" points="0,15840,288,15840,288,0,0,0,0,15840" coordsize="288,15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2l0wQAA&#10;ANsAAAAPAAAAZHJzL2Rvd25yZXYueG1sRE9Na8JAEL0L/Q/LFLyZTUVEUleRQiE3iRa0t0l2mqRm&#10;Z9Psxmz/fbdQ6G0e73O2+2A6cafBtZYVPCUpCOLK6pZrBW/n18UGhPPIGjvLpOCbHOx3D7MtZtpO&#10;XND95GsRQ9hlqKDxvs+kdFVDBl1ie+LIfdjBoI9wqKUecIrhppPLNF1Lgy3HhgZ7emmoup1GoyAv&#10;P83lqr+OOL4fy7Acg8W8UGr+GA7PIDwF/y/+c+c6zl/B7y/xALn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D9pdMEAAADbAAAADwAAAAAAAAAAAAAAAACXAgAAZHJzL2Rvd25y&#10;ZXYueG1sUEsFBgAAAAAEAAQA9QAAAIUDAAAAAA==&#10;" fillcolor="#004990" stroked="f">
                  <v:path arrowok="t" o:connecttype="custom" o:connectlocs="0,15840;288,15840;288,0;0,0;0,15840" o:connectangles="0,0,0,0,0"/>
                </v:polyline>
                <w10:wrap anchorx="page" anchory="page"/>
              </v:group>
            </w:pict>
          </mc:Fallback>
        </mc:AlternateContent>
      </w:r>
    </w:p>
    <w:p w:rsidR="00690763" w:rsidRDefault="00690763" w:rsidP="00690763">
      <w:bookmarkStart w:id="10" w:name="PlanSummary"/>
      <w:bookmarkEnd w:id="10"/>
    </w:p>
    <w:p w:rsidR="00690763" w:rsidRDefault="00690763" w:rsidP="00690763">
      <w:pPr>
        <w:rPr>
          <w:rFonts w:cs="Arial"/>
          <w:b/>
          <w:sz w:val="22"/>
        </w:rPr>
      </w:pPr>
    </w:p>
    <w:p w:rsidR="00690763" w:rsidRDefault="00690763" w:rsidP="00690763">
      <w:pPr>
        <w:shd w:val="clear" w:color="auto" w:fill="004B96"/>
        <w:rPr>
          <w:rFonts w:cs="Arial"/>
          <w:b/>
          <w:sz w:val="22"/>
        </w:rPr>
      </w:pPr>
      <w:r>
        <w:rPr>
          <w:rFonts w:cs="Arial"/>
          <w:b/>
          <w:color w:val="FFFFFF"/>
          <w:sz w:val="22"/>
        </w:rPr>
        <w:t>Eligibility</w:t>
      </w:r>
    </w:p>
    <w:p w:rsidR="00690763" w:rsidRDefault="00690763" w:rsidP="00690763">
      <w:pPr>
        <w:rPr>
          <w:rFonts w:cs="Arial"/>
          <w:b/>
          <w:sz w:val="22"/>
        </w:rPr>
      </w:pPr>
    </w:p>
    <w:p w:rsidR="00690763" w:rsidRDefault="00690763" w:rsidP="00690763">
      <w:pPr>
        <w:rPr>
          <w:rFonts w:ascii="Arial Narrow" w:hAnsi="Arial Narrow" w:cs="Arial"/>
        </w:rPr>
      </w:pPr>
      <w:r>
        <w:rPr>
          <w:rFonts w:ascii="Arial Narrow" w:hAnsi="Arial Narrow" w:cs="Arial"/>
        </w:rPr>
        <w:t>Each Active Full-Time Employee working 30 hours or more per week, except any person working on a temporary or seasonal basis.</w:t>
      </w:r>
    </w:p>
    <w:p w:rsidR="00690763" w:rsidRDefault="00690763" w:rsidP="00690763">
      <w:pPr>
        <w:rPr>
          <w:rFonts w:ascii="Arial Narrow" w:hAnsi="Arial Narrow" w:cs="Arial"/>
        </w:rPr>
      </w:pPr>
    </w:p>
    <w:p w:rsidR="00690763" w:rsidRDefault="00690763" w:rsidP="00690763">
      <w:pPr>
        <w:rPr>
          <w:rFonts w:ascii="Arial Narrow" w:hAnsi="Arial Narrow" w:cs="Arial"/>
        </w:rPr>
      </w:pPr>
      <w:r>
        <w:rPr>
          <w:rFonts w:ascii="Arial Narrow" w:hAnsi="Arial Narrow" w:cs="Arial"/>
        </w:rPr>
        <w:t>Our standard eligibility includes employees who are US citizens working in the US; contact your sales office if you have employees who are not US citizens working in the US, and you'd like us to consider them in the eligibility.</w:t>
      </w:r>
    </w:p>
    <w:p w:rsidR="00690763" w:rsidRDefault="00690763" w:rsidP="00690763">
      <w:pPr>
        <w:rPr>
          <w:rFonts w:cs="Arial"/>
          <w:b/>
          <w:sz w:val="22"/>
        </w:rPr>
      </w:pPr>
    </w:p>
    <w:p w:rsidR="00690763" w:rsidRDefault="00690763" w:rsidP="00690763">
      <w:pPr>
        <w:shd w:val="clear" w:color="auto" w:fill="004B96"/>
        <w:rPr>
          <w:rFonts w:cs="Arial"/>
          <w:b/>
          <w:sz w:val="22"/>
        </w:rPr>
      </w:pPr>
      <w:r>
        <w:rPr>
          <w:rFonts w:cs="Arial"/>
          <w:b/>
          <w:color w:val="FFFFFF"/>
          <w:sz w:val="22"/>
        </w:rPr>
        <w:t>Plan Descriptions</w:t>
      </w:r>
    </w:p>
    <w:p w:rsidR="00690763" w:rsidRDefault="00690763" w:rsidP="00690763">
      <w:pPr>
        <w:rPr>
          <w:rFonts w:cs="Arial"/>
          <w:b/>
          <w:sz w:val="22"/>
        </w:rPr>
      </w:pPr>
    </w:p>
    <w:tbl>
      <w:tblPr>
        <w:tblW w:w="0" w:type="auto"/>
        <w:tblLayout w:type="fixed"/>
        <w:tblCellMar>
          <w:left w:w="216" w:type="dxa"/>
          <w:right w:w="216" w:type="dxa"/>
        </w:tblCellMar>
        <w:tblLook w:val="0000" w:firstRow="0" w:lastRow="0" w:firstColumn="0" w:lastColumn="0" w:noHBand="0" w:noVBand="0"/>
      </w:tblPr>
      <w:tblGrid>
        <w:gridCol w:w="5148"/>
        <w:gridCol w:w="5148"/>
      </w:tblGrid>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Benefit Percentage:</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60%</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Monthly Maximum:</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$8,000.00</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Elimination Period:</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90 days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Benefit Duration: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ADEA-B-AGE</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Social Security Integration: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Full Family</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Minimum Benefit:</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10%, $100 min.</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Mental &amp; Nervous Limitation: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2 year limit</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Drug &amp; Alcohol Limitation: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2 year limit</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Pre-Existing Limitation: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3/12</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Survivor Benefit:</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3 Months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Managed Rehab Option: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Included</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Work Incentive Benefit:</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12 Months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Child Care:</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to age 14/$250</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Employee Assistance Prog.:</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3 Face to Face</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Worksite Mod Benefit:</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100% up to $2,000</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Own Occupation Coverage:</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24 Months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Residual Disability:</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Yes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Partial Disability:</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Yes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Specific Indemnity:</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Yes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ADL Benefit %:</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10%</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ADL Benefit Max:</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$5,000.00</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ADL Pre-Existing Limitation:</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3/12</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Extended Disability:</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Yes</w:t>
            </w:r>
          </w:p>
        </w:tc>
      </w:tr>
      <w:tr w:rsidR="00690763" w:rsidTr="00B37CC4">
        <w:tblPrEx>
          <w:tblCellMar>
            <w:top w:w="0" w:type="dxa"/>
            <w:bottom w:w="0" w:type="dxa"/>
          </w:tblCellMar>
        </w:tblPrEx>
        <w:trPr>
          <w:trHeight w:val="280"/>
        </w:trPr>
        <w:tc>
          <w:tcPr>
            <w:tcW w:w="5148" w:type="dxa"/>
            <w:shd w:val="clear" w:color="auto" w:fill="auto"/>
          </w:tcPr>
          <w:p w:rsidR="00690763" w:rsidRDefault="00690763" w:rsidP="00B37CC4">
            <w:pPr>
              <w:jc w:val="right"/>
              <w:rPr>
                <w:rFonts w:ascii="Arial Narrow" w:hAnsi="Arial Narrow" w:cs="Arial"/>
              </w:rPr>
            </w:pPr>
            <w:r>
              <w:rPr>
                <w:rFonts w:ascii="Arial Narrow" w:hAnsi="Arial Narrow" w:cs="Arial"/>
              </w:rPr>
              <w:t>Travel Assistance:</w:t>
            </w:r>
          </w:p>
        </w:tc>
        <w:tc>
          <w:tcPr>
            <w:tcW w:w="5148" w:type="dxa"/>
            <w:shd w:val="clear" w:color="auto" w:fill="auto"/>
          </w:tcPr>
          <w:p w:rsidR="00690763" w:rsidRPr="004605E1" w:rsidRDefault="00690763" w:rsidP="00B37CC4">
            <w:pPr>
              <w:rPr>
                <w:rFonts w:ascii="Arial Narrow" w:hAnsi="Arial Narrow" w:cs="Arial"/>
              </w:rPr>
            </w:pPr>
            <w:r>
              <w:rPr>
                <w:rFonts w:ascii="Arial Narrow" w:hAnsi="Arial Narrow" w:cs="Arial"/>
              </w:rPr>
              <w:t>Yes</w:t>
            </w:r>
          </w:p>
        </w:tc>
      </w:tr>
    </w:tbl>
    <w:p w:rsidR="00690763" w:rsidRDefault="00690763" w:rsidP="00690763">
      <w:pPr>
        <w:pStyle w:val="BodyText"/>
        <w:rPr>
          <w:rFonts w:ascii="Arial Narrow" w:hAnsi="Arial Narrow"/>
          <w:b/>
        </w:rPr>
      </w:pPr>
      <w:bookmarkStart w:id="11" w:name="Participation"/>
      <w:bookmarkEnd w:id="11"/>
    </w:p>
    <w:p w:rsidR="00690763" w:rsidRDefault="00690763" w:rsidP="00690763">
      <w:pPr>
        <w:pStyle w:val="BodyText"/>
        <w:shd w:val="clear" w:color="auto" w:fill="004B96"/>
        <w:rPr>
          <w:rFonts w:cs="Arial"/>
          <w:b/>
          <w:sz w:val="22"/>
        </w:rPr>
      </w:pPr>
      <w:r>
        <w:rPr>
          <w:rFonts w:cs="Arial"/>
          <w:b/>
          <w:color w:val="FFFFFF"/>
          <w:sz w:val="22"/>
        </w:rPr>
        <w:t>Participation and Contribution</w:t>
      </w:r>
    </w:p>
    <w:p w:rsidR="00690763" w:rsidRDefault="00690763" w:rsidP="00690763">
      <w:pPr>
        <w:pStyle w:val="BodyText"/>
        <w:rPr>
          <w:rFonts w:cs="Arial"/>
          <w:b/>
          <w:sz w:val="22"/>
        </w:rPr>
      </w:pPr>
    </w:p>
    <w:p w:rsidR="00690763" w:rsidRDefault="00690763" w:rsidP="00690763">
      <w:pPr>
        <w:pStyle w:val="BodyText"/>
        <w:rPr>
          <w:rFonts w:ascii="Arial Narrow" w:hAnsi="Arial Narrow" w:cs="Arial"/>
        </w:rPr>
      </w:pPr>
      <w:r>
        <w:rPr>
          <w:rFonts w:ascii="Arial Narrow" w:hAnsi="Arial Narrow" w:cs="Arial"/>
        </w:rPr>
        <w:t>Employer Contribution:  100%</w:t>
      </w:r>
    </w:p>
    <w:p w:rsidR="00690763" w:rsidRDefault="00690763" w:rsidP="00690763">
      <w:pPr>
        <w:pStyle w:val="BodyText"/>
        <w:rPr>
          <w:rFonts w:ascii="Arial Narrow" w:hAnsi="Arial Narrow" w:cs="Arial"/>
        </w:rPr>
      </w:pPr>
      <w:r>
        <w:rPr>
          <w:rFonts w:ascii="Arial Narrow" w:hAnsi="Arial Narrow" w:cs="Arial"/>
        </w:rPr>
        <w:t>Employee Participation:  100%</w:t>
      </w:r>
    </w:p>
    <w:p w:rsidR="00690763" w:rsidRDefault="00690763" w:rsidP="00690763">
      <w:pPr>
        <w:pStyle w:val="BodyText"/>
        <w:jc w:val="center"/>
        <w:rPr>
          <w:rFonts w:cs="Arial"/>
          <w:b/>
          <w:sz w:val="24"/>
        </w:rPr>
      </w:pPr>
      <w:bookmarkStart w:id="12" w:name="Cost"/>
      <w:bookmarkEnd w:id="12"/>
      <w:r>
        <w:rPr>
          <w:rFonts w:ascii="Arial Narrow" w:hAnsi="Arial Narrow" w:cs="Arial"/>
        </w:rPr>
        <w:br w:type="page"/>
      </w:r>
      <w:r>
        <w:rPr>
          <w:rFonts w:cs="Arial"/>
          <w:b/>
          <w:sz w:val="24"/>
        </w:rPr>
        <w:lastRenderedPageBreak/>
        <w:t>Plan 1 (Cont.)</w:t>
      </w:r>
    </w:p>
    <w:p w:rsidR="00690763" w:rsidRPr="004605E1" w:rsidRDefault="00690763" w:rsidP="00690763">
      <w:pPr>
        <w:pStyle w:val="BodyText"/>
        <w:jc w:val="left"/>
        <w:rPr>
          <w:rFonts w:cs="Arial"/>
        </w:rPr>
      </w:pPr>
    </w:p>
    <w:p w:rsidR="00690763" w:rsidRDefault="00690763" w:rsidP="00690763">
      <w:pPr>
        <w:pStyle w:val="BodyText"/>
        <w:shd w:val="clear" w:color="auto" w:fill="004B96"/>
        <w:rPr>
          <w:rFonts w:cs="Arial"/>
          <w:b/>
          <w:sz w:val="22"/>
        </w:rPr>
      </w:pPr>
      <w:r>
        <w:rPr>
          <w:rFonts w:cs="Arial"/>
          <w:b/>
          <w:color w:val="FFFFFF"/>
          <w:sz w:val="22"/>
        </w:rPr>
        <w:t>Total Plan Cost Summary</w:t>
      </w:r>
    </w:p>
    <w:p w:rsidR="00690763" w:rsidRDefault="00690763" w:rsidP="00690763">
      <w:pPr>
        <w:pStyle w:val="BodyText"/>
        <w:rPr>
          <w:rFonts w:cs="Arial"/>
          <w:b/>
          <w:sz w:val="22"/>
        </w:rPr>
      </w:pPr>
    </w:p>
    <w:tbl>
      <w:tblPr>
        <w:tblW w:w="10297" w:type="dxa"/>
        <w:tblLayout w:type="fixed"/>
        <w:tblLook w:val="0000" w:firstRow="0" w:lastRow="0" w:firstColumn="0" w:lastColumn="0" w:noHBand="0" w:noVBand="0"/>
      </w:tblPr>
      <w:tblGrid>
        <w:gridCol w:w="1728"/>
        <w:gridCol w:w="2142"/>
        <w:gridCol w:w="2142"/>
        <w:gridCol w:w="2142"/>
        <w:gridCol w:w="2143"/>
      </w:tblGrid>
      <w:tr w:rsidR="00690763" w:rsidRPr="004605E1" w:rsidTr="00B37CC4">
        <w:tblPrEx>
          <w:tblCellMar>
            <w:top w:w="0" w:type="dxa"/>
            <w:bottom w:w="0" w:type="dxa"/>
          </w:tblCellMar>
        </w:tblPrEx>
        <w:trPr>
          <w:trHeight w:val="280"/>
        </w:trPr>
        <w:tc>
          <w:tcPr>
            <w:tcW w:w="1728" w:type="dxa"/>
            <w:tcBorders>
              <w:bottom w:val="single" w:sz="12" w:space="0" w:color="000000"/>
            </w:tcBorders>
            <w:shd w:val="clear" w:color="auto" w:fill="auto"/>
          </w:tcPr>
          <w:p w:rsidR="00690763" w:rsidRPr="004605E1" w:rsidRDefault="00690763" w:rsidP="00B37CC4">
            <w:pPr>
              <w:pStyle w:val="BodyText"/>
              <w:jc w:val="center"/>
              <w:rPr>
                <w:rFonts w:ascii="Arial Narrow" w:hAnsi="Arial Narrow" w:cs="Arial"/>
              </w:rPr>
            </w:pPr>
            <w:r>
              <w:rPr>
                <w:rFonts w:ascii="Arial Narrow" w:hAnsi="Arial Narrow" w:cs="Arial"/>
              </w:rPr>
              <w:t>Eligible Employees</w:t>
            </w:r>
          </w:p>
        </w:tc>
        <w:tc>
          <w:tcPr>
            <w:tcW w:w="2142" w:type="dxa"/>
            <w:tcBorders>
              <w:bottom w:val="single" w:sz="12" w:space="0" w:color="000000"/>
            </w:tcBorders>
            <w:shd w:val="clear" w:color="auto" w:fill="auto"/>
          </w:tcPr>
          <w:p w:rsidR="00690763" w:rsidRDefault="00690763" w:rsidP="00B37CC4">
            <w:pPr>
              <w:pStyle w:val="BodyText"/>
              <w:jc w:val="center"/>
              <w:rPr>
                <w:rFonts w:ascii="Arial Narrow" w:hAnsi="Arial Narrow" w:cs="Arial"/>
              </w:rPr>
            </w:pPr>
            <w:r>
              <w:rPr>
                <w:rFonts w:ascii="Arial Narrow" w:hAnsi="Arial Narrow" w:cs="Arial"/>
              </w:rPr>
              <w:t>Total Monthly</w:t>
            </w:r>
          </w:p>
          <w:p w:rsidR="00690763" w:rsidRPr="004605E1" w:rsidRDefault="00690763" w:rsidP="00B37CC4">
            <w:pPr>
              <w:pStyle w:val="BodyText"/>
              <w:jc w:val="center"/>
              <w:rPr>
                <w:rFonts w:ascii="Arial Narrow" w:hAnsi="Arial Narrow" w:cs="Arial"/>
              </w:rPr>
            </w:pPr>
            <w:r>
              <w:rPr>
                <w:rFonts w:ascii="Arial Narrow" w:hAnsi="Arial Narrow" w:cs="Arial"/>
              </w:rPr>
              <w:t>Insurable Payroll</w:t>
            </w:r>
          </w:p>
        </w:tc>
        <w:tc>
          <w:tcPr>
            <w:tcW w:w="2142" w:type="dxa"/>
            <w:tcBorders>
              <w:bottom w:val="single" w:sz="12" w:space="0" w:color="000000"/>
            </w:tcBorders>
            <w:shd w:val="clear" w:color="auto" w:fill="auto"/>
          </w:tcPr>
          <w:p w:rsidR="00690763" w:rsidRDefault="00690763" w:rsidP="00B37CC4">
            <w:pPr>
              <w:pStyle w:val="BodyText"/>
              <w:jc w:val="center"/>
              <w:rPr>
                <w:rFonts w:ascii="Arial Narrow" w:hAnsi="Arial Narrow" w:cs="Arial"/>
              </w:rPr>
            </w:pPr>
            <w:r>
              <w:rPr>
                <w:rFonts w:ascii="Arial Narrow" w:hAnsi="Arial Narrow" w:cs="Arial"/>
              </w:rPr>
              <w:t>Premium Rate</w:t>
            </w:r>
          </w:p>
          <w:p w:rsidR="00690763" w:rsidRPr="004605E1" w:rsidRDefault="00690763" w:rsidP="00B37CC4">
            <w:pPr>
              <w:pStyle w:val="BodyText"/>
              <w:jc w:val="center"/>
              <w:rPr>
                <w:rFonts w:ascii="Arial Narrow" w:hAnsi="Arial Narrow" w:cs="Arial"/>
              </w:rPr>
            </w:pPr>
            <w:r>
              <w:rPr>
                <w:rFonts w:ascii="Arial Narrow" w:hAnsi="Arial Narrow" w:cs="Arial"/>
              </w:rPr>
              <w:t>per $100</w:t>
            </w:r>
          </w:p>
        </w:tc>
        <w:tc>
          <w:tcPr>
            <w:tcW w:w="2142" w:type="dxa"/>
            <w:tcBorders>
              <w:bottom w:val="single" w:sz="12" w:space="0" w:color="000000"/>
            </w:tcBorders>
            <w:shd w:val="clear" w:color="auto" w:fill="auto"/>
          </w:tcPr>
          <w:p w:rsidR="00690763" w:rsidRDefault="00690763" w:rsidP="00B37CC4">
            <w:pPr>
              <w:pStyle w:val="BodyText"/>
              <w:jc w:val="center"/>
              <w:rPr>
                <w:rFonts w:ascii="Arial Narrow" w:hAnsi="Arial Narrow" w:cs="Arial"/>
              </w:rPr>
            </w:pPr>
            <w:r>
              <w:rPr>
                <w:rFonts w:ascii="Arial Narrow" w:hAnsi="Arial Narrow" w:cs="Arial"/>
              </w:rPr>
              <w:t>Monthly</w:t>
            </w:r>
          </w:p>
          <w:p w:rsidR="00690763" w:rsidRPr="004605E1" w:rsidRDefault="00690763" w:rsidP="00B37CC4">
            <w:pPr>
              <w:pStyle w:val="BodyText"/>
              <w:jc w:val="center"/>
              <w:rPr>
                <w:rFonts w:ascii="Arial Narrow" w:hAnsi="Arial Narrow" w:cs="Arial"/>
              </w:rPr>
            </w:pPr>
            <w:r>
              <w:rPr>
                <w:rFonts w:ascii="Arial Narrow" w:hAnsi="Arial Narrow" w:cs="Arial"/>
              </w:rPr>
              <w:t>Premium</w:t>
            </w:r>
          </w:p>
        </w:tc>
        <w:tc>
          <w:tcPr>
            <w:tcW w:w="2143" w:type="dxa"/>
            <w:tcBorders>
              <w:bottom w:val="single" w:sz="12" w:space="0" w:color="000000"/>
            </w:tcBorders>
            <w:shd w:val="clear" w:color="auto" w:fill="auto"/>
          </w:tcPr>
          <w:p w:rsidR="00690763" w:rsidRDefault="00690763" w:rsidP="00B37CC4">
            <w:pPr>
              <w:pStyle w:val="BodyText"/>
              <w:jc w:val="center"/>
              <w:rPr>
                <w:rFonts w:ascii="Arial Narrow" w:hAnsi="Arial Narrow" w:cs="Arial"/>
              </w:rPr>
            </w:pPr>
            <w:r>
              <w:rPr>
                <w:rFonts w:ascii="Arial Narrow" w:hAnsi="Arial Narrow" w:cs="Arial"/>
              </w:rPr>
              <w:t>Rate</w:t>
            </w:r>
          </w:p>
          <w:p w:rsidR="00690763" w:rsidRPr="004605E1" w:rsidRDefault="00690763" w:rsidP="00B37CC4">
            <w:pPr>
              <w:pStyle w:val="BodyText"/>
              <w:jc w:val="center"/>
              <w:rPr>
                <w:rFonts w:ascii="Arial Narrow" w:hAnsi="Arial Narrow" w:cs="Arial"/>
              </w:rPr>
            </w:pPr>
            <w:r>
              <w:rPr>
                <w:rFonts w:ascii="Arial Narrow" w:hAnsi="Arial Narrow" w:cs="Arial"/>
              </w:rPr>
              <w:t>Guarantee</w:t>
            </w:r>
          </w:p>
        </w:tc>
      </w:tr>
      <w:tr w:rsidR="00690763" w:rsidRPr="004605E1" w:rsidTr="00B37CC4">
        <w:tblPrEx>
          <w:tblCellMar>
            <w:top w:w="0" w:type="dxa"/>
            <w:bottom w:w="0" w:type="dxa"/>
          </w:tblCellMar>
        </w:tblPrEx>
        <w:trPr>
          <w:trHeight w:val="280"/>
        </w:trPr>
        <w:tc>
          <w:tcPr>
            <w:tcW w:w="1728" w:type="dxa"/>
            <w:tcBorders>
              <w:top w:val="single" w:sz="12" w:space="0" w:color="000000"/>
            </w:tcBorders>
            <w:shd w:val="clear" w:color="auto" w:fill="auto"/>
          </w:tcPr>
          <w:p w:rsidR="00690763" w:rsidRPr="004605E1" w:rsidRDefault="00690763" w:rsidP="00B37CC4">
            <w:pPr>
              <w:pStyle w:val="BodyText"/>
              <w:tabs>
                <w:tab w:val="decimal" w:pos="979"/>
              </w:tabs>
              <w:jc w:val="left"/>
              <w:rPr>
                <w:rFonts w:ascii="Arial Narrow" w:hAnsi="Arial Narrow" w:cs="Arial"/>
              </w:rPr>
            </w:pPr>
            <w:r>
              <w:rPr>
                <w:rFonts w:ascii="Arial Narrow" w:hAnsi="Arial Narrow" w:cs="Arial"/>
              </w:rPr>
              <w:t>47</w:t>
            </w:r>
          </w:p>
        </w:tc>
        <w:tc>
          <w:tcPr>
            <w:tcW w:w="2142" w:type="dxa"/>
            <w:tcBorders>
              <w:top w:val="single" w:sz="12" w:space="0" w:color="000000"/>
            </w:tcBorders>
            <w:shd w:val="clear" w:color="auto" w:fill="auto"/>
          </w:tcPr>
          <w:p w:rsidR="00690763" w:rsidRPr="004605E1" w:rsidRDefault="00690763" w:rsidP="00B37CC4">
            <w:pPr>
              <w:pStyle w:val="BodyText"/>
              <w:tabs>
                <w:tab w:val="decimal" w:pos="1267"/>
              </w:tabs>
              <w:jc w:val="left"/>
              <w:rPr>
                <w:rFonts w:ascii="Arial Narrow" w:hAnsi="Arial Narrow" w:cs="Arial"/>
              </w:rPr>
            </w:pPr>
            <w:r>
              <w:rPr>
                <w:rFonts w:ascii="Arial Narrow" w:hAnsi="Arial Narrow" w:cs="Arial"/>
              </w:rPr>
              <w:t>$371,590.13</w:t>
            </w:r>
          </w:p>
        </w:tc>
        <w:tc>
          <w:tcPr>
            <w:tcW w:w="2142" w:type="dxa"/>
            <w:tcBorders>
              <w:top w:val="single" w:sz="12" w:space="0" w:color="000000"/>
            </w:tcBorders>
            <w:shd w:val="clear" w:color="auto" w:fill="auto"/>
          </w:tcPr>
          <w:p w:rsidR="00690763" w:rsidRPr="004605E1" w:rsidRDefault="00690763" w:rsidP="00B37CC4">
            <w:pPr>
              <w:pStyle w:val="BodyText"/>
              <w:tabs>
                <w:tab w:val="decimal" w:pos="979"/>
              </w:tabs>
              <w:jc w:val="left"/>
              <w:rPr>
                <w:rFonts w:ascii="Arial Narrow" w:hAnsi="Arial Narrow" w:cs="Arial"/>
              </w:rPr>
            </w:pPr>
            <w:r>
              <w:rPr>
                <w:rFonts w:ascii="Arial Narrow" w:hAnsi="Arial Narrow" w:cs="Arial"/>
              </w:rPr>
              <w:t>$0.13</w:t>
            </w:r>
          </w:p>
        </w:tc>
        <w:tc>
          <w:tcPr>
            <w:tcW w:w="2142" w:type="dxa"/>
            <w:tcBorders>
              <w:top w:val="single" w:sz="12" w:space="0" w:color="000000"/>
            </w:tcBorders>
            <w:shd w:val="clear" w:color="auto" w:fill="auto"/>
          </w:tcPr>
          <w:p w:rsidR="00690763" w:rsidRPr="004605E1" w:rsidRDefault="00690763" w:rsidP="00B37CC4">
            <w:pPr>
              <w:pStyle w:val="BodyText"/>
              <w:tabs>
                <w:tab w:val="decimal" w:pos="1123"/>
              </w:tabs>
              <w:jc w:val="left"/>
              <w:rPr>
                <w:rFonts w:ascii="Arial Narrow" w:hAnsi="Arial Narrow" w:cs="Arial"/>
              </w:rPr>
            </w:pPr>
            <w:r>
              <w:rPr>
                <w:rFonts w:ascii="Arial Narrow" w:hAnsi="Arial Narrow" w:cs="Arial"/>
              </w:rPr>
              <w:t>$483.07</w:t>
            </w:r>
          </w:p>
        </w:tc>
        <w:tc>
          <w:tcPr>
            <w:tcW w:w="2143" w:type="dxa"/>
            <w:tcBorders>
              <w:top w:val="single" w:sz="12" w:space="0" w:color="000000"/>
            </w:tcBorders>
            <w:shd w:val="clear" w:color="auto" w:fill="auto"/>
          </w:tcPr>
          <w:p w:rsidR="00690763" w:rsidRPr="004605E1" w:rsidRDefault="00690763" w:rsidP="00B37CC4">
            <w:pPr>
              <w:pStyle w:val="BodyText"/>
              <w:jc w:val="center"/>
              <w:rPr>
                <w:rFonts w:ascii="Arial Narrow" w:hAnsi="Arial Narrow" w:cs="Arial"/>
              </w:rPr>
            </w:pPr>
            <w:r>
              <w:rPr>
                <w:rFonts w:ascii="Arial Narrow" w:hAnsi="Arial Narrow" w:cs="Arial"/>
              </w:rPr>
              <w:t>24 Months</w:t>
            </w:r>
          </w:p>
        </w:tc>
      </w:tr>
    </w:tbl>
    <w:p w:rsidR="00690763" w:rsidRDefault="00690763" w:rsidP="00690763">
      <w:pPr>
        <w:pStyle w:val="BodyText"/>
        <w:tabs>
          <w:tab w:val="left" w:pos="576"/>
        </w:tabs>
        <w:jc w:val="left"/>
        <w:rPr>
          <w:rFonts w:ascii="Arial Narrow" w:hAnsi="Arial Narrow" w:cs="Arial"/>
        </w:rPr>
      </w:pPr>
    </w:p>
    <w:p w:rsidR="00690763" w:rsidRPr="004605E1" w:rsidRDefault="00690763" w:rsidP="00690763">
      <w:pPr>
        <w:pStyle w:val="BodyText"/>
        <w:tabs>
          <w:tab w:val="left" w:pos="576"/>
        </w:tabs>
        <w:jc w:val="left"/>
        <w:rPr>
          <w:rFonts w:ascii="Arial Narrow" w:hAnsi="Arial Narrow" w:cs="Arial"/>
        </w:rPr>
      </w:pPr>
      <w:r>
        <w:rPr>
          <w:rFonts w:ascii="Arial Narrow" w:hAnsi="Arial Narrow" w:cs="Arial"/>
        </w:rPr>
        <w:t>Note:</w:t>
      </w:r>
      <w:r>
        <w:rPr>
          <w:rFonts w:ascii="Arial Narrow" w:hAnsi="Arial Narrow" w:cs="Arial"/>
        </w:rPr>
        <w:tab/>
        <w:t>Premium/benefit is payable in US currency.</w:t>
      </w:r>
      <w:bookmarkStart w:id="13" w:name="End"/>
      <w:bookmarkEnd w:id="13"/>
    </w:p>
    <w:p w:rsidR="00690763" w:rsidRDefault="00690763" w:rsidP="00690763">
      <w:pPr>
        <w:pStyle w:val="BodyText"/>
        <w:rPr>
          <w:rFonts w:ascii="Arial Narrow" w:hAnsi="Arial Narrow"/>
          <w:b/>
        </w:rPr>
        <w:sectPr w:rsidR="00690763">
          <w:headerReference w:type="default" r:id="rId16"/>
          <w:pgSz w:w="12240" w:h="15840" w:code="1"/>
          <w:pgMar w:top="2592" w:right="1080" w:bottom="720" w:left="1080" w:header="720" w:footer="331" w:gutter="0"/>
          <w:cols w:space="720"/>
          <w:docGrid w:linePitch="360"/>
        </w:sectPr>
      </w:pPr>
    </w:p>
    <w:p w:rsidR="00690763" w:rsidRDefault="00690763" w:rsidP="00690763">
      <w:pPr>
        <w:rPr>
          <w:rFonts w:ascii="Arial Narrow" w:hAnsi="Arial Narrow" w:cs="Arial"/>
          <w:b/>
        </w:rPr>
      </w:pPr>
      <w:bookmarkStart w:id="14" w:name="Details"/>
      <w:bookmarkEnd w:id="14"/>
    </w:p>
    <w:tbl>
      <w:tblPr>
        <w:tblW w:w="0" w:type="auto"/>
        <w:tblLook w:val="0000" w:firstRow="0" w:lastRow="0" w:firstColumn="0" w:lastColumn="0" w:noHBand="0" w:noVBand="0"/>
      </w:tblPr>
      <w:tblGrid>
        <w:gridCol w:w="2088"/>
        <w:gridCol w:w="8208"/>
      </w:tblGrid>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t>Covered Monthly Earnings</w:t>
            </w:r>
          </w:p>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color w:val="000000"/>
              </w:rPr>
            </w:pPr>
            <w:r>
              <w:rPr>
                <w:rFonts w:ascii="Arial Narrow" w:hAnsi="Arial Narrow"/>
                <w:color w:val="000000"/>
              </w:rPr>
              <w:t>This is the amount of an employee’s salary used to calculate the monthly benefit.  Covered monthly earnings usually exclude bonuses, overtime and commissions earned by an employee.  If commissions are to be included in the definition, the amount is averaged over a specified time period, usually 36 months.  RSL can tailor a pre-determined monthly salary amount to be insured.</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t>Elimination Period</w:t>
            </w:r>
          </w:p>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color w:val="000000"/>
              </w:rPr>
            </w:pPr>
            <w:r>
              <w:rPr>
                <w:rFonts w:ascii="Arial Narrow" w:hAnsi="Arial Narrow"/>
                <w:color w:val="000000"/>
              </w:rPr>
              <w:t>The elimination period is the period of consecutive days of total disability for which no benefit is payable. It begins on the first day of total disability and extends for the number of days specified on the proposal summary page.  Premiums must be paid during the elimination period, but they will be waived once benefits begin.</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t>Benefit Duration /Maximum Benefit Period</w:t>
            </w:r>
          </w:p>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color w:val="000000"/>
              </w:rPr>
            </w:pPr>
            <w:r>
              <w:rPr>
                <w:rFonts w:ascii="Arial Narrow" w:hAnsi="Arial Narrow"/>
                <w:color w:val="000000"/>
              </w:rPr>
              <w:t>We pay LTD benefits for a total disability due to an accident or sickness event. The maximum benefit period may range from 2 years to age 70.  Our standard maximum benefit duration lasts up to a person’s normal retirement age as defined by Social Security. The LTD duration schedules comply with the Age Discrimination and Employment Act (ADEA).  ADEA requires that either the level of benefits or the cost of the benefit be the same for older employees as for younger workers.</w:t>
            </w:r>
          </w:p>
          <w:p w:rsidR="00690763" w:rsidRDefault="00690763" w:rsidP="00B37CC4">
            <w:pPr>
              <w:rPr>
                <w:rFonts w:ascii="Arial Narrow" w:hAnsi="Arial Narrow"/>
                <w:color w:val="000000"/>
              </w:rPr>
            </w:pPr>
            <w:r>
              <w:rPr>
                <w:rFonts w:ascii="Arial Narrow" w:hAnsi="Arial Narrow"/>
                <w:color w:val="000000"/>
              </w:rPr>
              <w:t>The following benefit schedule(s) have been quoted for your plan(s).</w:t>
            </w:r>
          </w:p>
          <w:p w:rsidR="00690763" w:rsidRPr="004605E1" w:rsidRDefault="00690763" w:rsidP="00B37CC4">
            <w:pPr>
              <w:rPr>
                <w:rFonts w:ascii="ArialNarrow" w:hAnsi="ArialNarrow"/>
                <w:b/>
                <w:bCs/>
              </w:rPr>
            </w:pPr>
            <w:bookmarkStart w:id="15" w:name="BenDur"/>
            <w:bookmarkEnd w:id="15"/>
            <w:r w:rsidRPr="004605E1">
              <w:rPr>
                <w:rFonts w:ascii="ArialNarrow" w:hAnsi="ArialNarrow"/>
                <w:b/>
                <w:bCs/>
              </w:rPr>
              <w:t xml:space="preserve">Extended ADEA-B </w:t>
            </w:r>
          </w:p>
          <w:p w:rsidR="00690763" w:rsidRPr="004605E1" w:rsidRDefault="00690763" w:rsidP="00B37CC4">
            <w:pPr>
              <w:rPr>
                <w:rFonts w:ascii="ArialNarrow" w:hAnsi="ArialNarrow"/>
              </w:rPr>
            </w:pPr>
          </w:p>
          <w:p w:rsidR="00690763" w:rsidRPr="004605E1" w:rsidRDefault="00690763" w:rsidP="00B37CC4">
            <w:pPr>
              <w:rPr>
                <w:rFonts w:ascii="ArialNarrow" w:hAnsi="ArialNarrow"/>
              </w:rPr>
            </w:pPr>
            <w:r w:rsidRPr="004605E1">
              <w:rPr>
                <w:rFonts w:ascii="ArialNarrow" w:hAnsi="ArialNarrow"/>
              </w:rPr>
              <w:t>LTD benefits usually last until normal retirement age as defined by Social Security. Prior to 1983,this was age 65.  Then amendments were added to the United States Social Security Act to link normal retirement age to a person’s date of birth.</w:t>
            </w:r>
          </w:p>
          <w:p w:rsidR="00690763" w:rsidRPr="004605E1" w:rsidRDefault="00690763" w:rsidP="00B37CC4">
            <w:pPr>
              <w:rPr>
                <w:rFonts w:ascii="ArialNarrow" w:hAnsi="ArialNarrow"/>
              </w:rPr>
            </w:pPr>
          </w:p>
          <w:p w:rsidR="00690763" w:rsidRPr="004605E1" w:rsidRDefault="00690763" w:rsidP="00B37CC4">
            <w:pPr>
              <w:rPr>
                <w:rFonts w:ascii="ArialNarrow" w:hAnsi="ArialNarrow"/>
              </w:rPr>
            </w:pPr>
            <w:r w:rsidRPr="004605E1">
              <w:rPr>
                <w:rFonts w:ascii="ArialNarrow" w:hAnsi="ArialNarrow"/>
              </w:rPr>
              <w:t>Therefore, we offer the following schedule:</w:t>
            </w:r>
          </w:p>
          <w:p w:rsidR="00690763" w:rsidRPr="004605E1" w:rsidRDefault="00690763" w:rsidP="00B37CC4">
            <w:pPr>
              <w:rPr>
                <w:rFonts w:ascii="ArialNarrow" w:hAnsi="ArialNarrow"/>
              </w:rPr>
            </w:pPr>
          </w:p>
          <w:p w:rsidR="00690763" w:rsidRPr="004605E1" w:rsidRDefault="00690763" w:rsidP="00B37CC4">
            <w:pPr>
              <w:rPr>
                <w:rFonts w:ascii="ArialNarrow" w:hAnsi="ArialNarrow"/>
              </w:rPr>
            </w:pPr>
            <w:r w:rsidRPr="004605E1">
              <w:rPr>
                <w:rFonts w:ascii="ArialNarrow" w:hAnsi="ArialNarrow"/>
              </w:rPr>
              <w:t>Benefits will last the longer of (A) or (B) as stated below:</w:t>
            </w:r>
          </w:p>
          <w:p w:rsidR="00690763" w:rsidRPr="004605E1" w:rsidRDefault="00690763" w:rsidP="00B37CC4">
            <w:pPr>
              <w:rPr>
                <w:rFonts w:ascii="ArialNarrow" w:hAnsi="ArialNarrow"/>
              </w:rPr>
            </w:pPr>
            <w:r w:rsidRPr="004605E1">
              <w:rPr>
                <w:rFonts w:ascii="ArialNarrow" w:hAnsi="ArialNarrow"/>
              </w:rPr>
              <w:t>(A)</w:t>
            </w:r>
          </w:p>
          <w:tbl>
            <w:tblPr>
              <w:tblW w:w="0" w:type="auto"/>
              <w:jc w:val="center"/>
              <w:tblBorders>
                <w:top w:val="nil"/>
                <w:left w:val="nil"/>
                <w:bottom w:val="nil"/>
                <w:right w:val="nil"/>
                <w:insideH w:val="single" w:sz="6" w:space="0" w:color="000000"/>
                <w:insideV w:val="single" w:sz="6" w:space="0" w:color="000000"/>
              </w:tblBorders>
              <w:tblLook w:val="00BF" w:firstRow="1" w:lastRow="0" w:firstColumn="1" w:lastColumn="0" w:noHBand="0" w:noVBand="0"/>
            </w:tblPr>
            <w:tblGrid>
              <w:gridCol w:w="2338"/>
              <w:gridCol w:w="1373"/>
            </w:tblGrid>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b/>
                    </w:rPr>
                  </w:pPr>
                  <w:r w:rsidRPr="004605E1">
                    <w:rPr>
                      <w:rFonts w:ascii="ArialNarrow" w:hAnsi="ArialNarrow"/>
                      <w:b/>
                    </w:rPr>
                    <w:t>Age at Disability</w:t>
                  </w:r>
                </w:p>
              </w:tc>
              <w:tc>
                <w:tcPr>
                  <w:tcW w:w="1373" w:type="dxa"/>
                </w:tcPr>
                <w:p w:rsidR="00690763" w:rsidRPr="004605E1" w:rsidRDefault="00690763" w:rsidP="00B37CC4">
                  <w:pPr>
                    <w:rPr>
                      <w:rFonts w:ascii="ArialNarrow" w:hAnsi="ArialNarrow"/>
                      <w:b/>
                    </w:rPr>
                  </w:pPr>
                  <w:r w:rsidRPr="004605E1">
                    <w:rPr>
                      <w:rFonts w:ascii="ArialNarrow" w:hAnsi="ArialNarrow"/>
                      <w:b/>
                    </w:rPr>
                    <w:t>Duration</w:t>
                  </w:r>
                </w:p>
              </w:tc>
            </w:tr>
            <w:tr w:rsidR="00690763" w:rsidRPr="004605E1" w:rsidTr="00B37CC4">
              <w:tblPrEx>
                <w:tblCellMar>
                  <w:top w:w="0" w:type="dxa"/>
                  <w:bottom w:w="0" w:type="dxa"/>
                </w:tblCellMar>
              </w:tblPrEx>
              <w:trPr>
                <w:trHeight w:hRule="exact" w:val="40"/>
                <w:jc w:val="center"/>
              </w:trPr>
              <w:tc>
                <w:tcPr>
                  <w:tcW w:w="2338" w:type="dxa"/>
                </w:tcPr>
                <w:p w:rsidR="00690763" w:rsidRPr="004605E1" w:rsidRDefault="00690763" w:rsidP="00B37CC4">
                  <w:pPr>
                    <w:rPr>
                      <w:rFonts w:ascii="ArialNarrow" w:hAnsi="ArialNarrow"/>
                      <w:b/>
                    </w:rPr>
                  </w:pPr>
                </w:p>
              </w:tc>
              <w:tc>
                <w:tcPr>
                  <w:tcW w:w="1373" w:type="dxa"/>
                </w:tcPr>
                <w:p w:rsidR="00690763" w:rsidRPr="004605E1" w:rsidRDefault="00690763" w:rsidP="00B37CC4">
                  <w:pPr>
                    <w:rPr>
                      <w:rFonts w:ascii="ArialNarrow" w:hAnsi="ArialNarrow"/>
                    </w:rPr>
                  </w:pP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Prior to age 62</w:t>
                  </w:r>
                </w:p>
              </w:tc>
              <w:tc>
                <w:tcPr>
                  <w:tcW w:w="1373" w:type="dxa"/>
                </w:tcPr>
                <w:p w:rsidR="00690763" w:rsidRPr="004605E1" w:rsidRDefault="00690763" w:rsidP="00B37CC4">
                  <w:pPr>
                    <w:rPr>
                      <w:rFonts w:ascii="ArialNarrow" w:hAnsi="ArialNarrow"/>
                    </w:rPr>
                  </w:pPr>
                  <w:r w:rsidRPr="004605E1">
                    <w:rPr>
                      <w:rFonts w:ascii="ArialNarrow" w:hAnsi="ArialNarrow"/>
                    </w:rPr>
                    <w:t>to age 65</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62</w:t>
                  </w:r>
                </w:p>
              </w:tc>
              <w:tc>
                <w:tcPr>
                  <w:tcW w:w="1373" w:type="dxa"/>
                </w:tcPr>
                <w:p w:rsidR="00690763" w:rsidRPr="004605E1" w:rsidRDefault="00690763" w:rsidP="00B37CC4">
                  <w:pPr>
                    <w:rPr>
                      <w:rFonts w:ascii="ArialNarrow" w:hAnsi="ArialNarrow"/>
                    </w:rPr>
                  </w:pPr>
                  <w:r w:rsidRPr="004605E1">
                    <w:rPr>
                      <w:rFonts w:ascii="ArialNarrow" w:hAnsi="ArialNarrow"/>
                    </w:rPr>
                    <w:t>42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63</w:t>
                  </w:r>
                </w:p>
              </w:tc>
              <w:tc>
                <w:tcPr>
                  <w:tcW w:w="1373" w:type="dxa"/>
                </w:tcPr>
                <w:p w:rsidR="00690763" w:rsidRPr="004605E1" w:rsidRDefault="00690763" w:rsidP="00B37CC4">
                  <w:pPr>
                    <w:rPr>
                      <w:rFonts w:ascii="ArialNarrow" w:hAnsi="ArialNarrow"/>
                    </w:rPr>
                  </w:pPr>
                  <w:r w:rsidRPr="004605E1">
                    <w:rPr>
                      <w:rFonts w:ascii="ArialNarrow" w:hAnsi="ArialNarrow"/>
                    </w:rPr>
                    <w:t>36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64</w:t>
                  </w:r>
                </w:p>
              </w:tc>
              <w:tc>
                <w:tcPr>
                  <w:tcW w:w="1373" w:type="dxa"/>
                </w:tcPr>
                <w:p w:rsidR="00690763" w:rsidRPr="004605E1" w:rsidRDefault="00690763" w:rsidP="00B37CC4">
                  <w:pPr>
                    <w:rPr>
                      <w:rFonts w:ascii="ArialNarrow" w:hAnsi="ArialNarrow"/>
                    </w:rPr>
                  </w:pPr>
                  <w:r w:rsidRPr="004605E1">
                    <w:rPr>
                      <w:rFonts w:ascii="ArialNarrow" w:hAnsi="ArialNarrow"/>
                    </w:rPr>
                    <w:t>30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65</w:t>
                  </w:r>
                </w:p>
              </w:tc>
              <w:tc>
                <w:tcPr>
                  <w:tcW w:w="1373" w:type="dxa"/>
                </w:tcPr>
                <w:p w:rsidR="00690763" w:rsidRPr="004605E1" w:rsidRDefault="00690763" w:rsidP="00B37CC4">
                  <w:pPr>
                    <w:rPr>
                      <w:rFonts w:ascii="ArialNarrow" w:hAnsi="ArialNarrow"/>
                    </w:rPr>
                  </w:pPr>
                  <w:r w:rsidRPr="004605E1">
                    <w:rPr>
                      <w:rFonts w:ascii="ArialNarrow" w:hAnsi="ArialNarrow"/>
                    </w:rPr>
                    <w:t>24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66</w:t>
                  </w:r>
                </w:p>
              </w:tc>
              <w:tc>
                <w:tcPr>
                  <w:tcW w:w="1373" w:type="dxa"/>
                </w:tcPr>
                <w:p w:rsidR="00690763" w:rsidRPr="004605E1" w:rsidRDefault="00690763" w:rsidP="00B37CC4">
                  <w:pPr>
                    <w:rPr>
                      <w:rFonts w:ascii="ArialNarrow" w:hAnsi="ArialNarrow"/>
                    </w:rPr>
                  </w:pPr>
                  <w:r w:rsidRPr="004605E1">
                    <w:rPr>
                      <w:rFonts w:ascii="ArialNarrow" w:hAnsi="ArialNarrow"/>
                    </w:rPr>
                    <w:t>20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67</w:t>
                  </w:r>
                </w:p>
              </w:tc>
              <w:tc>
                <w:tcPr>
                  <w:tcW w:w="1373" w:type="dxa"/>
                </w:tcPr>
                <w:p w:rsidR="00690763" w:rsidRPr="004605E1" w:rsidRDefault="00690763" w:rsidP="00B37CC4">
                  <w:pPr>
                    <w:rPr>
                      <w:rFonts w:ascii="ArialNarrow" w:hAnsi="ArialNarrow"/>
                    </w:rPr>
                  </w:pPr>
                  <w:r w:rsidRPr="004605E1">
                    <w:rPr>
                      <w:rFonts w:ascii="ArialNarrow" w:hAnsi="ArialNarrow"/>
                    </w:rPr>
                    <w:t>18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68</w:t>
                  </w:r>
                </w:p>
              </w:tc>
              <w:tc>
                <w:tcPr>
                  <w:tcW w:w="1373" w:type="dxa"/>
                </w:tcPr>
                <w:p w:rsidR="00690763" w:rsidRPr="004605E1" w:rsidRDefault="00690763" w:rsidP="00B37CC4">
                  <w:pPr>
                    <w:rPr>
                      <w:rFonts w:ascii="ArialNarrow" w:hAnsi="ArialNarrow"/>
                    </w:rPr>
                  </w:pPr>
                  <w:r w:rsidRPr="004605E1">
                    <w:rPr>
                      <w:rFonts w:ascii="ArialNarrow" w:hAnsi="ArialNarrow"/>
                    </w:rPr>
                    <w:t>15 months</w:t>
                  </w:r>
                </w:p>
              </w:tc>
            </w:tr>
            <w:tr w:rsidR="00690763" w:rsidRPr="004605E1" w:rsidTr="00B37CC4">
              <w:tblPrEx>
                <w:tblCellMar>
                  <w:top w:w="0" w:type="dxa"/>
                  <w:bottom w:w="0" w:type="dxa"/>
                </w:tblCellMar>
              </w:tblPrEx>
              <w:trPr>
                <w:jc w:val="center"/>
              </w:trPr>
              <w:tc>
                <w:tcPr>
                  <w:tcW w:w="2338" w:type="dxa"/>
                </w:tcPr>
                <w:p w:rsidR="00690763" w:rsidRPr="004605E1" w:rsidRDefault="00690763" w:rsidP="00B37CC4">
                  <w:pPr>
                    <w:rPr>
                      <w:rFonts w:ascii="ArialNarrow" w:hAnsi="ArialNarrow"/>
                    </w:rPr>
                  </w:pPr>
                  <w:r w:rsidRPr="004605E1">
                    <w:rPr>
                      <w:rFonts w:ascii="ArialNarrow" w:hAnsi="ArialNarrow"/>
                    </w:rPr>
                    <w:t>Age 69 and over</w:t>
                  </w:r>
                </w:p>
              </w:tc>
              <w:tc>
                <w:tcPr>
                  <w:tcW w:w="1373" w:type="dxa"/>
                </w:tcPr>
                <w:p w:rsidR="00690763" w:rsidRPr="004605E1" w:rsidRDefault="00690763" w:rsidP="00B37CC4">
                  <w:pPr>
                    <w:rPr>
                      <w:rFonts w:ascii="ArialNarrow" w:hAnsi="ArialNarrow"/>
                    </w:rPr>
                  </w:pPr>
                  <w:r w:rsidRPr="004605E1">
                    <w:rPr>
                      <w:rFonts w:ascii="ArialNarrow" w:hAnsi="ArialNarrow"/>
                    </w:rPr>
                    <w:t>12 months</w:t>
                  </w:r>
                </w:p>
              </w:tc>
            </w:tr>
          </w:tbl>
          <w:p w:rsidR="00690763" w:rsidRPr="004605E1" w:rsidRDefault="00690763" w:rsidP="00B37CC4">
            <w:pPr>
              <w:rPr>
                <w:rFonts w:ascii="ArialNarrow" w:hAnsi="ArialNarrow"/>
                <w:color w:val="000000"/>
              </w:rPr>
            </w:pPr>
          </w:p>
          <w:p w:rsidR="00690763" w:rsidRPr="004605E1" w:rsidRDefault="00690763" w:rsidP="00B37CC4">
            <w:pPr>
              <w:rPr>
                <w:rFonts w:ascii="ArialNarrow" w:hAnsi="ArialNarrow"/>
              </w:rPr>
            </w:pPr>
            <w:r w:rsidRPr="004605E1">
              <w:rPr>
                <w:rFonts w:ascii="ArialNarrow" w:hAnsi="ArialNarrow"/>
              </w:rPr>
              <w:t>(B) Normal Retirement Age as defined by the 1983 amendments to the United States Social Security Act and determined by your year of birth:</w:t>
            </w:r>
          </w:p>
          <w:p w:rsidR="00690763" w:rsidRPr="004605E1" w:rsidRDefault="00690763" w:rsidP="00B37CC4">
            <w:pPr>
              <w:rPr>
                <w:rFonts w:ascii="ArialNarrow" w:hAnsi="ArialNarrow"/>
              </w:rPr>
            </w:pPr>
          </w:p>
          <w:tbl>
            <w:tblPr>
              <w:tblW w:w="0" w:type="auto"/>
              <w:jc w:val="center"/>
              <w:tblBorders>
                <w:top w:val="nil"/>
                <w:left w:val="nil"/>
                <w:bottom w:val="nil"/>
                <w:right w:val="nil"/>
                <w:insideH w:val="single" w:sz="6" w:space="0" w:color="000000"/>
                <w:insideV w:val="single" w:sz="6" w:space="0" w:color="000000"/>
              </w:tblBorders>
              <w:tblLook w:val="00BF" w:firstRow="1" w:lastRow="0" w:firstColumn="1" w:lastColumn="0" w:noHBand="0" w:noVBand="0"/>
            </w:tblPr>
            <w:tblGrid>
              <w:gridCol w:w="1779"/>
              <w:gridCol w:w="2828"/>
            </w:tblGrid>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b/>
                    </w:rPr>
                  </w:pPr>
                  <w:r w:rsidRPr="004605E1">
                    <w:rPr>
                      <w:rFonts w:ascii="ArialNarrow" w:hAnsi="ArialNarrow"/>
                      <w:b/>
                    </w:rPr>
                    <w:t>Year of Birth</w:t>
                  </w:r>
                </w:p>
              </w:tc>
              <w:tc>
                <w:tcPr>
                  <w:tcW w:w="2828" w:type="dxa"/>
                </w:tcPr>
                <w:p w:rsidR="00690763" w:rsidRPr="004605E1" w:rsidRDefault="00690763" w:rsidP="00B37CC4">
                  <w:pPr>
                    <w:rPr>
                      <w:rFonts w:ascii="ArialNarrow" w:hAnsi="ArialNarrow"/>
                      <w:b/>
                    </w:rPr>
                  </w:pPr>
                  <w:r w:rsidRPr="004605E1">
                    <w:rPr>
                      <w:rFonts w:ascii="ArialNarrow" w:hAnsi="ArialNarrow"/>
                      <w:b/>
                    </w:rPr>
                    <w:t>Normal Retirement Age</w:t>
                  </w:r>
                </w:p>
              </w:tc>
            </w:tr>
            <w:tr w:rsidR="00690763" w:rsidRPr="004605E1" w:rsidTr="00B37CC4">
              <w:tblPrEx>
                <w:tblCellMar>
                  <w:top w:w="0" w:type="dxa"/>
                  <w:bottom w:w="0" w:type="dxa"/>
                </w:tblCellMar>
              </w:tblPrEx>
              <w:trPr>
                <w:trHeight w:hRule="exact" w:val="40"/>
                <w:jc w:val="center"/>
              </w:trPr>
              <w:tc>
                <w:tcPr>
                  <w:tcW w:w="1779" w:type="dxa"/>
                </w:tcPr>
                <w:p w:rsidR="00690763" w:rsidRPr="004605E1" w:rsidRDefault="00690763" w:rsidP="00B37CC4">
                  <w:pPr>
                    <w:rPr>
                      <w:rFonts w:ascii="ArialNarrow" w:hAnsi="ArialNarrow"/>
                      <w:b/>
                    </w:rPr>
                  </w:pPr>
                </w:p>
              </w:tc>
              <w:tc>
                <w:tcPr>
                  <w:tcW w:w="2828" w:type="dxa"/>
                </w:tcPr>
                <w:p w:rsidR="00690763" w:rsidRPr="004605E1" w:rsidRDefault="00690763" w:rsidP="00B37CC4">
                  <w:pPr>
                    <w:rPr>
                      <w:rFonts w:ascii="ArialNarrow" w:hAnsi="ArialNarrow"/>
                    </w:rPr>
                  </w:pP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1937 or before</w:t>
                  </w:r>
                </w:p>
              </w:tc>
              <w:tc>
                <w:tcPr>
                  <w:tcW w:w="2828" w:type="dxa"/>
                </w:tcPr>
                <w:p w:rsidR="00690763" w:rsidRPr="004605E1" w:rsidRDefault="00690763" w:rsidP="00B37CC4">
                  <w:pPr>
                    <w:rPr>
                      <w:rFonts w:ascii="ArialNarrow" w:hAnsi="ArialNarrow"/>
                    </w:rPr>
                  </w:pPr>
                  <w:r w:rsidRPr="004605E1">
                    <w:rPr>
                      <w:rFonts w:ascii="ArialNarrow" w:hAnsi="ArialNarrow"/>
                    </w:rPr>
                    <w:t>65 years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1938</w:t>
                  </w:r>
                </w:p>
              </w:tc>
              <w:tc>
                <w:tcPr>
                  <w:tcW w:w="2828" w:type="dxa"/>
                </w:tcPr>
                <w:p w:rsidR="00690763" w:rsidRPr="004605E1" w:rsidRDefault="00690763" w:rsidP="00B37CC4">
                  <w:pPr>
                    <w:rPr>
                      <w:rFonts w:ascii="ArialNarrow" w:hAnsi="ArialNarrow"/>
                    </w:rPr>
                  </w:pPr>
                  <w:r w:rsidRPr="004605E1">
                    <w:rPr>
                      <w:rFonts w:ascii="ArialNarrow" w:hAnsi="ArialNarrow"/>
                    </w:rPr>
                    <w:t>65 years and 2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1939</w:t>
                  </w:r>
                </w:p>
              </w:tc>
              <w:tc>
                <w:tcPr>
                  <w:tcW w:w="2828" w:type="dxa"/>
                </w:tcPr>
                <w:p w:rsidR="00690763" w:rsidRPr="004605E1" w:rsidRDefault="00690763" w:rsidP="00B37CC4">
                  <w:pPr>
                    <w:rPr>
                      <w:rFonts w:ascii="ArialNarrow" w:hAnsi="ArialNarrow"/>
                    </w:rPr>
                  </w:pPr>
                  <w:r w:rsidRPr="004605E1">
                    <w:rPr>
                      <w:rFonts w:ascii="ArialNarrow" w:hAnsi="ArialNarrow"/>
                    </w:rPr>
                    <w:t>65 years and 4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1940</w:t>
                  </w:r>
                </w:p>
              </w:tc>
              <w:tc>
                <w:tcPr>
                  <w:tcW w:w="2828" w:type="dxa"/>
                </w:tcPr>
                <w:p w:rsidR="00690763" w:rsidRPr="004605E1" w:rsidRDefault="00690763" w:rsidP="00B37CC4">
                  <w:pPr>
                    <w:rPr>
                      <w:rFonts w:ascii="ArialNarrow" w:hAnsi="ArialNarrow"/>
                    </w:rPr>
                  </w:pPr>
                  <w:r w:rsidRPr="004605E1">
                    <w:rPr>
                      <w:rFonts w:ascii="ArialNarrow" w:hAnsi="ArialNarrow"/>
                    </w:rPr>
                    <w:t>65 years and 6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1941</w:t>
                  </w:r>
                </w:p>
              </w:tc>
              <w:tc>
                <w:tcPr>
                  <w:tcW w:w="2828" w:type="dxa"/>
                </w:tcPr>
                <w:p w:rsidR="00690763" w:rsidRPr="004605E1" w:rsidRDefault="00690763" w:rsidP="00B37CC4">
                  <w:pPr>
                    <w:rPr>
                      <w:rFonts w:ascii="ArialNarrow" w:hAnsi="ArialNarrow"/>
                    </w:rPr>
                  </w:pPr>
                  <w:r w:rsidRPr="004605E1">
                    <w:rPr>
                      <w:rFonts w:ascii="ArialNarrow" w:hAnsi="ArialNarrow"/>
                    </w:rPr>
                    <w:t>65 years and 8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1942</w:t>
                  </w:r>
                </w:p>
              </w:tc>
              <w:tc>
                <w:tcPr>
                  <w:tcW w:w="2828" w:type="dxa"/>
                </w:tcPr>
                <w:p w:rsidR="00690763" w:rsidRPr="004605E1" w:rsidRDefault="00690763" w:rsidP="00B37CC4">
                  <w:pPr>
                    <w:rPr>
                      <w:rFonts w:ascii="ArialNarrow" w:hAnsi="ArialNarrow"/>
                    </w:rPr>
                  </w:pPr>
                  <w:r w:rsidRPr="004605E1">
                    <w:rPr>
                      <w:rFonts w:ascii="ArialNarrow" w:hAnsi="ArialNarrow"/>
                    </w:rPr>
                    <w:t>65 years and 10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1943 - 1954</w:t>
                  </w:r>
                </w:p>
              </w:tc>
              <w:tc>
                <w:tcPr>
                  <w:tcW w:w="2828" w:type="dxa"/>
                </w:tcPr>
                <w:p w:rsidR="00690763" w:rsidRPr="004605E1" w:rsidRDefault="00690763" w:rsidP="00B37CC4">
                  <w:pPr>
                    <w:rPr>
                      <w:rFonts w:ascii="ArialNarrow" w:hAnsi="ArialNarrow"/>
                    </w:rPr>
                  </w:pPr>
                  <w:r w:rsidRPr="004605E1">
                    <w:rPr>
                      <w:rFonts w:ascii="ArialNarrow" w:hAnsi="ArialNarrow"/>
                    </w:rPr>
                    <w:t>66 years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1955</w:t>
                  </w:r>
                </w:p>
              </w:tc>
              <w:tc>
                <w:tcPr>
                  <w:tcW w:w="2828" w:type="dxa"/>
                </w:tcPr>
                <w:p w:rsidR="00690763" w:rsidRPr="004605E1" w:rsidRDefault="00690763" w:rsidP="00B37CC4">
                  <w:pPr>
                    <w:rPr>
                      <w:rFonts w:ascii="ArialNarrow" w:hAnsi="ArialNarrow"/>
                    </w:rPr>
                  </w:pPr>
                  <w:r w:rsidRPr="004605E1">
                    <w:rPr>
                      <w:rFonts w:ascii="ArialNarrow" w:hAnsi="ArialNarrow"/>
                    </w:rPr>
                    <w:t>66 years and 2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lastRenderedPageBreak/>
                    <w:t>1956</w:t>
                  </w:r>
                </w:p>
              </w:tc>
              <w:tc>
                <w:tcPr>
                  <w:tcW w:w="2828" w:type="dxa"/>
                </w:tcPr>
                <w:p w:rsidR="00690763" w:rsidRPr="004605E1" w:rsidRDefault="00690763" w:rsidP="00B37CC4">
                  <w:pPr>
                    <w:rPr>
                      <w:rFonts w:ascii="ArialNarrow" w:hAnsi="ArialNarrow"/>
                    </w:rPr>
                  </w:pPr>
                  <w:r w:rsidRPr="004605E1">
                    <w:rPr>
                      <w:rFonts w:ascii="ArialNarrow" w:hAnsi="ArialNarrow"/>
                    </w:rPr>
                    <w:t>66 years and 4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1957</w:t>
                  </w:r>
                </w:p>
              </w:tc>
              <w:tc>
                <w:tcPr>
                  <w:tcW w:w="2828" w:type="dxa"/>
                </w:tcPr>
                <w:p w:rsidR="00690763" w:rsidRPr="004605E1" w:rsidRDefault="00690763" w:rsidP="00B37CC4">
                  <w:pPr>
                    <w:rPr>
                      <w:rFonts w:ascii="ArialNarrow" w:hAnsi="ArialNarrow"/>
                    </w:rPr>
                  </w:pPr>
                  <w:r w:rsidRPr="004605E1">
                    <w:rPr>
                      <w:rFonts w:ascii="ArialNarrow" w:hAnsi="ArialNarrow"/>
                    </w:rPr>
                    <w:t>66 years and 6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1958</w:t>
                  </w:r>
                </w:p>
              </w:tc>
              <w:tc>
                <w:tcPr>
                  <w:tcW w:w="2828" w:type="dxa"/>
                </w:tcPr>
                <w:p w:rsidR="00690763" w:rsidRPr="004605E1" w:rsidRDefault="00690763" w:rsidP="00B37CC4">
                  <w:pPr>
                    <w:rPr>
                      <w:rFonts w:ascii="ArialNarrow" w:hAnsi="ArialNarrow"/>
                    </w:rPr>
                  </w:pPr>
                  <w:r w:rsidRPr="004605E1">
                    <w:rPr>
                      <w:rFonts w:ascii="ArialNarrow" w:hAnsi="ArialNarrow"/>
                    </w:rPr>
                    <w:t>66 years and 8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1959</w:t>
                  </w:r>
                </w:p>
              </w:tc>
              <w:tc>
                <w:tcPr>
                  <w:tcW w:w="2828" w:type="dxa"/>
                </w:tcPr>
                <w:p w:rsidR="00690763" w:rsidRPr="004605E1" w:rsidRDefault="00690763" w:rsidP="00B37CC4">
                  <w:pPr>
                    <w:rPr>
                      <w:rFonts w:ascii="ArialNarrow" w:hAnsi="ArialNarrow"/>
                    </w:rPr>
                  </w:pPr>
                  <w:r w:rsidRPr="004605E1">
                    <w:rPr>
                      <w:rFonts w:ascii="ArialNarrow" w:hAnsi="ArialNarrow"/>
                    </w:rPr>
                    <w:t>66 years and 10 months</w:t>
                  </w:r>
                </w:p>
              </w:tc>
            </w:tr>
            <w:tr w:rsidR="00690763" w:rsidRPr="004605E1" w:rsidTr="00B37CC4">
              <w:tblPrEx>
                <w:tblCellMar>
                  <w:top w:w="0" w:type="dxa"/>
                  <w:bottom w:w="0" w:type="dxa"/>
                </w:tblCellMar>
              </w:tblPrEx>
              <w:trPr>
                <w:jc w:val="center"/>
              </w:trPr>
              <w:tc>
                <w:tcPr>
                  <w:tcW w:w="1779" w:type="dxa"/>
                </w:tcPr>
                <w:p w:rsidR="00690763" w:rsidRPr="004605E1" w:rsidRDefault="00690763" w:rsidP="00B37CC4">
                  <w:pPr>
                    <w:rPr>
                      <w:rFonts w:ascii="ArialNarrow" w:hAnsi="ArialNarrow"/>
                    </w:rPr>
                  </w:pPr>
                  <w:r w:rsidRPr="004605E1">
                    <w:rPr>
                      <w:rFonts w:ascii="ArialNarrow" w:hAnsi="ArialNarrow"/>
                    </w:rPr>
                    <w:t>1960 and after</w:t>
                  </w:r>
                </w:p>
              </w:tc>
              <w:tc>
                <w:tcPr>
                  <w:tcW w:w="2828" w:type="dxa"/>
                </w:tcPr>
                <w:p w:rsidR="00690763" w:rsidRPr="004605E1" w:rsidRDefault="00690763" w:rsidP="00B37CC4">
                  <w:pPr>
                    <w:rPr>
                      <w:rFonts w:ascii="ArialNarrow" w:hAnsi="ArialNarrow"/>
                    </w:rPr>
                  </w:pPr>
                  <w:r w:rsidRPr="004605E1">
                    <w:rPr>
                      <w:rFonts w:ascii="ArialNarrow" w:hAnsi="ArialNarrow"/>
                    </w:rPr>
                    <w:t>67 Years</w:t>
                  </w:r>
                </w:p>
              </w:tc>
            </w:tr>
          </w:tbl>
          <w:p w:rsidR="00690763" w:rsidRPr="004605E1" w:rsidRDefault="00690763" w:rsidP="00B37CC4">
            <w:pPr>
              <w:rPr>
                <w:rFonts w:ascii="ArialNarrow" w:hAnsi="ArialNarrow"/>
                <w:color w:val="000000"/>
              </w:rPr>
            </w:pPr>
          </w:p>
          <w:p w:rsidR="00690763" w:rsidRPr="004605E1" w:rsidRDefault="00690763" w:rsidP="00B37CC4">
            <w:pPr>
              <w:rPr>
                <w:rFonts w:ascii="ArialNarrow" w:hAnsi="ArialNarrow"/>
              </w:rPr>
            </w:pPr>
          </w:p>
          <w:p w:rsidR="00690763" w:rsidRDefault="00690763" w:rsidP="00B37CC4">
            <w:pPr>
              <w:rPr>
                <w:rFonts w:ascii="Arial Narrow" w:hAnsi="Arial Narrow"/>
                <w:color w:val="000000"/>
              </w:rPr>
            </w:pPr>
          </w:p>
          <w:p w:rsidR="00690763" w:rsidRDefault="00690763" w:rsidP="00B37CC4">
            <w:pPr>
              <w:rPr>
                <w:rFonts w:ascii="Arial Narrow" w:hAnsi="Arial Narrow"/>
                <w:color w:val="000000"/>
              </w:rPr>
            </w:pPr>
            <w:r>
              <w:rPr>
                <w:rFonts w:ascii="Arial Narrow" w:hAnsi="Arial Narrow"/>
                <w:color w:val="000000"/>
              </w:rPr>
              <w:t>If the plan provides for a shorter maximum benefit period (two-year, five-year, etc.), the maximum benefit period will be adjusted accordingly for older employees.</w:t>
            </w:r>
          </w:p>
          <w:p w:rsidR="00690763" w:rsidRDefault="00690763" w:rsidP="00B37CC4">
            <w:pPr>
              <w:ind w:left="288"/>
              <w:rPr>
                <w:rFonts w:ascii="Arial Narrow" w:hAnsi="Arial Narrow"/>
                <w:color w:val="000000"/>
              </w:rPr>
            </w:pPr>
          </w:p>
          <w:p w:rsidR="00690763" w:rsidRDefault="00690763" w:rsidP="00B37CC4">
            <w:pPr>
              <w:rPr>
                <w:rFonts w:ascii="Arial Narrow" w:hAnsi="Arial Narrow"/>
                <w:color w:val="000000"/>
              </w:rPr>
            </w:pPr>
            <w:r>
              <w:rPr>
                <w:rFonts w:ascii="Arial Narrow" w:hAnsi="Arial Narrow"/>
                <w:color w:val="000000"/>
              </w:rPr>
              <w:t>We can design a schedule to fit your needs, but it is your responsibility as the Employer to comply with ADEA.</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bookmarkStart w:id="16" w:name="EXTDIS"/>
            <w:r>
              <w:rPr>
                <w:rFonts w:ascii="Arial Narrow" w:hAnsi="Arial Narrow" w:cs="Arial"/>
                <w:b/>
                <w:bCs/>
              </w:rPr>
              <w:lastRenderedPageBreak/>
              <w:t>Extended Disability</w:t>
            </w:r>
          </w:p>
          <w:bookmarkEnd w:id="16"/>
          <w:p w:rsidR="00690763" w:rsidRDefault="00690763" w:rsidP="00B37CC4">
            <w:pPr>
              <w:rPr>
                <w:rFonts w:ascii="Arial Narrow" w:hAnsi="Arial Narrow" w:cs="Arial"/>
                <w:b/>
                <w:bCs/>
              </w:rPr>
            </w:pPr>
          </w:p>
        </w:tc>
        <w:tc>
          <w:tcPr>
            <w:tcW w:w="8208" w:type="dxa"/>
          </w:tcPr>
          <w:p w:rsidR="00690763" w:rsidRDefault="00690763" w:rsidP="00B37CC4">
            <w:pPr>
              <w:autoSpaceDE w:val="0"/>
              <w:autoSpaceDN w:val="0"/>
              <w:adjustRightInd w:val="0"/>
              <w:rPr>
                <w:rFonts w:ascii="Arial Narrow" w:hAnsi="Arial Narrow"/>
              </w:rPr>
            </w:pPr>
            <w:r>
              <w:rPr>
                <w:rFonts w:ascii="Arial Narrow" w:hAnsi="Arial Narrow"/>
              </w:rPr>
              <w:t>RSL will pay an Extended Disability Benefit to an Insured if he/she:</w:t>
            </w:r>
          </w:p>
          <w:p w:rsidR="00690763" w:rsidRDefault="00690763" w:rsidP="00B37CC4">
            <w:pPr>
              <w:autoSpaceDE w:val="0"/>
              <w:autoSpaceDN w:val="0"/>
              <w:adjustRightInd w:val="0"/>
              <w:rPr>
                <w:rFonts w:ascii="Arial Narrow" w:hAnsi="Arial Narrow"/>
              </w:rPr>
            </w:pPr>
          </w:p>
          <w:p w:rsidR="00690763" w:rsidRDefault="00690763" w:rsidP="00690763">
            <w:pPr>
              <w:numPr>
                <w:ilvl w:val="0"/>
                <w:numId w:val="9"/>
              </w:numPr>
              <w:autoSpaceDE w:val="0"/>
              <w:autoSpaceDN w:val="0"/>
              <w:adjustRightInd w:val="0"/>
              <w:spacing w:after="120"/>
              <w:rPr>
                <w:rFonts w:ascii="Arial Narrow" w:hAnsi="Arial Narrow"/>
              </w:rPr>
            </w:pPr>
            <w:r>
              <w:rPr>
                <w:rFonts w:ascii="Arial Narrow" w:hAnsi="Arial Narrow"/>
              </w:rPr>
              <w:t>meets all the requirements of Total Disability of the Policy</w:t>
            </w:r>
          </w:p>
          <w:p w:rsidR="00690763" w:rsidRDefault="00690763" w:rsidP="00690763">
            <w:pPr>
              <w:numPr>
                <w:ilvl w:val="0"/>
                <w:numId w:val="9"/>
              </w:numPr>
              <w:autoSpaceDE w:val="0"/>
              <w:autoSpaceDN w:val="0"/>
              <w:adjustRightInd w:val="0"/>
              <w:spacing w:after="120"/>
              <w:rPr>
                <w:rFonts w:ascii="Arial Narrow" w:hAnsi="Arial Narrow"/>
              </w:rPr>
            </w:pPr>
            <w:r>
              <w:rPr>
                <w:rFonts w:ascii="Arial Narrow" w:hAnsi="Arial Narrow"/>
              </w:rPr>
              <w:t>is receiving a Total Disability Benefit under the Policy that will be exhausted because the Maximum Duration of Benefits has ended</w:t>
            </w:r>
          </w:p>
          <w:p w:rsidR="00690763" w:rsidRDefault="00690763" w:rsidP="00B37CC4">
            <w:pPr>
              <w:autoSpaceDE w:val="0"/>
              <w:autoSpaceDN w:val="0"/>
              <w:adjustRightInd w:val="0"/>
              <w:spacing w:after="120"/>
              <w:rPr>
                <w:rFonts w:ascii="Arial Narrow" w:hAnsi="Arial Narrow"/>
              </w:rPr>
            </w:pPr>
            <w:r>
              <w:rPr>
                <w:rFonts w:ascii="Arial Narrow" w:hAnsi="Arial Narrow"/>
              </w:rPr>
              <w:t>and</w:t>
            </w:r>
          </w:p>
          <w:p w:rsidR="00690763" w:rsidRDefault="00690763" w:rsidP="00690763">
            <w:pPr>
              <w:numPr>
                <w:ilvl w:val="0"/>
                <w:numId w:val="9"/>
              </w:numPr>
              <w:autoSpaceDE w:val="0"/>
              <w:autoSpaceDN w:val="0"/>
              <w:adjustRightInd w:val="0"/>
              <w:spacing w:after="120"/>
              <w:rPr>
                <w:rFonts w:ascii="Arial Narrow" w:hAnsi="Arial Narrow"/>
              </w:rPr>
            </w:pPr>
            <w:r>
              <w:rPr>
                <w:rFonts w:ascii="Arial Narrow" w:hAnsi="Arial Narrow"/>
              </w:rPr>
              <w:t>is unable to function without another person's Direct Assistance or verbal direction due to:</w:t>
            </w:r>
          </w:p>
          <w:p w:rsidR="00690763" w:rsidRDefault="00690763" w:rsidP="00690763">
            <w:pPr>
              <w:numPr>
                <w:ilvl w:val="1"/>
                <w:numId w:val="9"/>
              </w:numPr>
              <w:autoSpaceDE w:val="0"/>
              <w:autoSpaceDN w:val="0"/>
              <w:adjustRightInd w:val="0"/>
              <w:spacing w:after="120"/>
              <w:rPr>
                <w:rFonts w:ascii="Arial Narrow" w:hAnsi="Arial Narrow"/>
              </w:rPr>
            </w:pPr>
            <w:r>
              <w:rPr>
                <w:rFonts w:ascii="Arial Narrow" w:hAnsi="Arial Narrow"/>
              </w:rPr>
              <w:t>an inability to perform at least two Activities of Daily Living as defined; or</w:t>
            </w:r>
          </w:p>
          <w:p w:rsidR="00690763" w:rsidRDefault="00690763" w:rsidP="00690763">
            <w:pPr>
              <w:numPr>
                <w:ilvl w:val="1"/>
                <w:numId w:val="9"/>
              </w:numPr>
              <w:autoSpaceDE w:val="0"/>
              <w:autoSpaceDN w:val="0"/>
              <w:adjustRightInd w:val="0"/>
              <w:spacing w:after="120"/>
              <w:rPr>
                <w:rFonts w:ascii="Arial Narrow" w:hAnsi="Arial Narrow"/>
              </w:rPr>
            </w:pPr>
            <w:r>
              <w:rPr>
                <w:rFonts w:ascii="Arial Narrow" w:hAnsi="Arial Narrow"/>
              </w:rPr>
              <w:t>Cognitive Impairment as defined, and</w:t>
            </w:r>
          </w:p>
          <w:p w:rsidR="00690763" w:rsidRDefault="00690763" w:rsidP="00690763">
            <w:pPr>
              <w:numPr>
                <w:ilvl w:val="1"/>
                <w:numId w:val="9"/>
              </w:numPr>
              <w:autoSpaceDE w:val="0"/>
              <w:autoSpaceDN w:val="0"/>
              <w:adjustRightInd w:val="0"/>
              <w:spacing w:after="120"/>
              <w:rPr>
                <w:rFonts w:ascii="Arial Narrow" w:hAnsi="Arial Narrow"/>
              </w:rPr>
            </w:pPr>
            <w:r>
              <w:rPr>
                <w:rFonts w:ascii="Arial Narrow" w:hAnsi="Arial Narrow"/>
              </w:rPr>
              <w:t>is either:</w:t>
            </w:r>
          </w:p>
          <w:p w:rsidR="00690763" w:rsidRDefault="00690763" w:rsidP="00690763">
            <w:pPr>
              <w:numPr>
                <w:ilvl w:val="2"/>
                <w:numId w:val="9"/>
              </w:numPr>
              <w:autoSpaceDE w:val="0"/>
              <w:autoSpaceDN w:val="0"/>
              <w:adjustRightInd w:val="0"/>
              <w:spacing w:after="120"/>
              <w:rPr>
                <w:rFonts w:ascii="Arial Narrow" w:hAnsi="Arial Narrow"/>
              </w:rPr>
            </w:pPr>
            <w:r>
              <w:rPr>
                <w:rFonts w:ascii="Arial Narrow" w:hAnsi="Arial Narrow"/>
              </w:rPr>
              <w:t>confined as an Inpatient in a Skilled Nursing Home, Rehabilitation Facility or Rehabilitative Hospital, or</w:t>
            </w:r>
          </w:p>
          <w:p w:rsidR="00690763" w:rsidRDefault="00690763" w:rsidP="00690763">
            <w:pPr>
              <w:numPr>
                <w:ilvl w:val="2"/>
                <w:numId w:val="9"/>
              </w:numPr>
              <w:autoSpaceDE w:val="0"/>
              <w:autoSpaceDN w:val="0"/>
              <w:adjustRightInd w:val="0"/>
              <w:spacing w:after="120"/>
              <w:rPr>
                <w:rFonts w:ascii="Arial Narrow" w:hAnsi="Arial Narrow"/>
              </w:rPr>
            </w:pPr>
            <w:r>
              <w:rPr>
                <w:rFonts w:ascii="Arial Narrow" w:hAnsi="Arial Narrow"/>
              </w:rPr>
              <w:t>receiving Home Health Care or Hospice Care,</w:t>
            </w:r>
          </w:p>
          <w:p w:rsidR="00690763" w:rsidRDefault="00690763" w:rsidP="00B37CC4">
            <w:pPr>
              <w:autoSpaceDE w:val="0"/>
              <w:autoSpaceDN w:val="0"/>
              <w:adjustRightInd w:val="0"/>
              <w:spacing w:after="120"/>
              <w:ind w:left="720"/>
              <w:rPr>
                <w:rFonts w:ascii="Arial Narrow" w:hAnsi="Arial Narrow"/>
              </w:rPr>
            </w:pPr>
            <w:r>
              <w:rPr>
                <w:rFonts w:ascii="Arial Narrow" w:hAnsi="Arial Narrow"/>
              </w:rPr>
              <w:t>and</w:t>
            </w:r>
          </w:p>
          <w:p w:rsidR="00690763" w:rsidRDefault="00690763" w:rsidP="00690763">
            <w:pPr>
              <w:numPr>
                <w:ilvl w:val="2"/>
                <w:numId w:val="9"/>
              </w:numPr>
              <w:autoSpaceDE w:val="0"/>
              <w:autoSpaceDN w:val="0"/>
              <w:adjustRightInd w:val="0"/>
              <w:spacing w:after="120"/>
              <w:rPr>
                <w:rFonts w:ascii="Arial Narrow" w:hAnsi="Arial Narrow"/>
              </w:rPr>
            </w:pPr>
            <w:r>
              <w:rPr>
                <w:rFonts w:ascii="Arial Narrow" w:hAnsi="Arial Narrow"/>
              </w:rPr>
              <w:t>makes a Written Request for the benefit within thirty (30) days after the Maximum Duration of Benefits has ended.</w:t>
            </w:r>
          </w:p>
          <w:p w:rsidR="00690763" w:rsidRDefault="00690763" w:rsidP="00B37CC4">
            <w:pPr>
              <w:autoSpaceDE w:val="0"/>
              <w:autoSpaceDN w:val="0"/>
              <w:adjustRightInd w:val="0"/>
              <w:rPr>
                <w:rFonts w:ascii="Arial Narrow" w:hAnsi="Arial Narrow"/>
              </w:rPr>
            </w:pPr>
          </w:p>
          <w:p w:rsidR="00690763" w:rsidRDefault="00690763" w:rsidP="00B37CC4">
            <w:pPr>
              <w:pStyle w:val="BodyText"/>
              <w:rPr>
                <w:rFonts w:ascii="Arial Narrow" w:hAnsi="Arial Narrow"/>
              </w:rPr>
            </w:pPr>
            <w:r>
              <w:rPr>
                <w:rFonts w:ascii="Arial Narrow" w:hAnsi="Arial Narrow"/>
              </w:rPr>
              <w:t>The Extended Disability Benefit is an amount equal to 85% of the Monthly Benefit (after offsets with Other Income Benefits) which was payable prior to the Insured qualifying for the Extended Disability Benefit.  It pays up to $5,000 per month for up to sixty (60) months from the date that the Maximum Duration of Benefits has ended.</w:t>
            </w:r>
          </w:p>
          <w:p w:rsidR="00690763" w:rsidRDefault="00690763" w:rsidP="00B37CC4">
            <w:pPr>
              <w:autoSpaceDE w:val="0"/>
              <w:autoSpaceDN w:val="0"/>
              <w:adjustRightInd w:val="0"/>
              <w:rPr>
                <w:rFonts w:ascii="Arial Narrow" w:hAnsi="Arial Narrow"/>
              </w:rPr>
            </w:pPr>
          </w:p>
          <w:p w:rsidR="00690763" w:rsidRDefault="00690763" w:rsidP="00B37CC4">
            <w:pPr>
              <w:autoSpaceDE w:val="0"/>
              <w:autoSpaceDN w:val="0"/>
              <w:adjustRightInd w:val="0"/>
              <w:rPr>
                <w:rFonts w:ascii="Arial Narrow" w:hAnsi="Arial Narrow"/>
              </w:rPr>
            </w:pPr>
            <w:r>
              <w:rPr>
                <w:rFonts w:ascii="Arial Narrow" w:hAnsi="Arial Narrow"/>
              </w:rPr>
              <w:t>“Activities of Daily Living” (ADL) are:</w:t>
            </w:r>
          </w:p>
          <w:p w:rsidR="00690763" w:rsidRDefault="00690763" w:rsidP="00690763">
            <w:pPr>
              <w:numPr>
                <w:ilvl w:val="0"/>
                <w:numId w:val="10"/>
              </w:numPr>
              <w:autoSpaceDE w:val="0"/>
              <w:autoSpaceDN w:val="0"/>
              <w:adjustRightInd w:val="0"/>
              <w:spacing w:after="120"/>
              <w:rPr>
                <w:rFonts w:ascii="Arial Narrow" w:hAnsi="Arial Narrow"/>
              </w:rPr>
            </w:pPr>
            <w:r>
              <w:rPr>
                <w:rFonts w:ascii="Arial Narrow" w:hAnsi="Arial Narrow"/>
              </w:rPr>
              <w:t>Bathing - washing in the tub or shower or by sponge bath from a basin without Direct Assistance</w:t>
            </w:r>
          </w:p>
          <w:p w:rsidR="00690763" w:rsidRDefault="00690763" w:rsidP="00690763">
            <w:pPr>
              <w:numPr>
                <w:ilvl w:val="0"/>
                <w:numId w:val="10"/>
              </w:numPr>
              <w:autoSpaceDE w:val="0"/>
              <w:autoSpaceDN w:val="0"/>
              <w:adjustRightInd w:val="0"/>
              <w:spacing w:after="120"/>
              <w:rPr>
                <w:rFonts w:ascii="Arial Narrow" w:hAnsi="Arial Narrow"/>
              </w:rPr>
            </w:pPr>
            <w:r>
              <w:rPr>
                <w:rFonts w:ascii="Arial Narrow" w:hAnsi="Arial Narrow"/>
              </w:rPr>
              <w:t>Dressing - changing clothes without Direct Assistance, including fastening and unfastening any medically necessary braces or artificial limbs</w:t>
            </w:r>
          </w:p>
          <w:p w:rsidR="00690763" w:rsidRDefault="00690763" w:rsidP="00690763">
            <w:pPr>
              <w:numPr>
                <w:ilvl w:val="0"/>
                <w:numId w:val="10"/>
              </w:numPr>
              <w:autoSpaceDE w:val="0"/>
              <w:autoSpaceDN w:val="0"/>
              <w:adjustRightInd w:val="0"/>
              <w:spacing w:after="120"/>
              <w:rPr>
                <w:rFonts w:ascii="Arial Narrow" w:hAnsi="Arial Narrow"/>
              </w:rPr>
            </w:pPr>
            <w:r>
              <w:rPr>
                <w:rFonts w:ascii="Arial Narrow" w:hAnsi="Arial Narrow"/>
              </w:rPr>
              <w:t>Eating/Feeding - eating without Direct Assistance, once food has been prepared and made available</w:t>
            </w:r>
          </w:p>
          <w:p w:rsidR="00690763" w:rsidRDefault="00690763" w:rsidP="00690763">
            <w:pPr>
              <w:numPr>
                <w:ilvl w:val="0"/>
                <w:numId w:val="10"/>
              </w:numPr>
              <w:autoSpaceDE w:val="0"/>
              <w:autoSpaceDN w:val="0"/>
              <w:adjustRightInd w:val="0"/>
              <w:spacing w:after="120"/>
              <w:rPr>
                <w:rFonts w:ascii="Arial Narrow" w:hAnsi="Arial Narrow"/>
              </w:rPr>
            </w:pPr>
            <w:r>
              <w:rPr>
                <w:rFonts w:ascii="Arial Narrow" w:hAnsi="Arial Narrow"/>
              </w:rPr>
              <w:t>Transferring - moving in and out of a chair or bed without Direct Assistance, except with the aid of equipment (including support and other mechanical devices)</w:t>
            </w:r>
          </w:p>
          <w:p w:rsidR="00690763" w:rsidRDefault="00690763" w:rsidP="00690763">
            <w:pPr>
              <w:numPr>
                <w:ilvl w:val="0"/>
                <w:numId w:val="10"/>
              </w:numPr>
              <w:autoSpaceDE w:val="0"/>
              <w:autoSpaceDN w:val="0"/>
              <w:adjustRightInd w:val="0"/>
              <w:spacing w:after="120"/>
              <w:rPr>
                <w:rFonts w:ascii="Arial Narrow" w:hAnsi="Arial Narrow"/>
              </w:rPr>
            </w:pPr>
            <w:r>
              <w:rPr>
                <w:rFonts w:ascii="Arial Narrow" w:hAnsi="Arial Narrow"/>
              </w:rPr>
              <w:t xml:space="preserve">Toileting - getting to and from and on and off the toilet, maintaining a reasonable level of personal </w:t>
            </w:r>
            <w:r>
              <w:rPr>
                <w:rFonts w:ascii="Arial Narrow" w:hAnsi="Arial Narrow"/>
              </w:rPr>
              <w:lastRenderedPageBreak/>
              <w:t>hygiene and adjusting clothing without Direct Assistance.</w:t>
            </w:r>
          </w:p>
          <w:p w:rsidR="00690763" w:rsidRDefault="00690763" w:rsidP="00B37CC4">
            <w:pPr>
              <w:autoSpaceDE w:val="0"/>
              <w:autoSpaceDN w:val="0"/>
              <w:adjustRightInd w:val="0"/>
              <w:rPr>
                <w:rFonts w:ascii="Arial Narrow" w:hAnsi="Arial Narrow"/>
              </w:rPr>
            </w:pPr>
          </w:p>
          <w:p w:rsidR="00690763" w:rsidRDefault="00690763" w:rsidP="00B37CC4">
            <w:pPr>
              <w:autoSpaceDE w:val="0"/>
              <w:autoSpaceDN w:val="0"/>
              <w:adjustRightInd w:val="0"/>
              <w:rPr>
                <w:rFonts w:ascii="Arial Narrow" w:hAnsi="Arial Narrow"/>
              </w:rPr>
            </w:pPr>
            <w:r>
              <w:rPr>
                <w:rFonts w:ascii="Arial Narrow" w:hAnsi="Arial Narrow"/>
              </w:rPr>
              <w:t>“Cognitive Impairment” means confusion or disorientation due to organic changes in the brain resulting in a deterioration or loss in intellectual capacity.  It must be confirmed by cognitive or other tests that we find satisfactory.</w:t>
            </w:r>
          </w:p>
          <w:p w:rsidR="00690763" w:rsidRDefault="00690763" w:rsidP="00B37CC4">
            <w:pPr>
              <w:autoSpaceDE w:val="0"/>
              <w:autoSpaceDN w:val="0"/>
              <w:adjustRightInd w:val="0"/>
              <w:rPr>
                <w:rFonts w:ascii="Arial Narrow" w:hAnsi="Arial Narrow"/>
              </w:rPr>
            </w:pPr>
          </w:p>
          <w:p w:rsidR="00690763" w:rsidRDefault="00690763" w:rsidP="00B37CC4">
            <w:pPr>
              <w:autoSpaceDE w:val="0"/>
              <w:autoSpaceDN w:val="0"/>
              <w:adjustRightInd w:val="0"/>
              <w:rPr>
                <w:rFonts w:ascii="Arial Narrow" w:hAnsi="Arial Narrow"/>
              </w:rPr>
            </w:pPr>
            <w:r>
              <w:rPr>
                <w:rFonts w:ascii="Arial Narrow" w:hAnsi="Arial Narrow"/>
              </w:rPr>
              <w:t>Direct Assistance means the Insured requires continuous help or oversight to be able to perform the Activity of Daily Living (ADL).</w:t>
            </w:r>
          </w:p>
          <w:p w:rsidR="00690763" w:rsidRDefault="00690763" w:rsidP="00B37CC4">
            <w:pPr>
              <w:autoSpaceDE w:val="0"/>
              <w:autoSpaceDN w:val="0"/>
              <w:adjustRightInd w:val="0"/>
              <w:rPr>
                <w:rFonts w:ascii="Arial Narrow" w:hAnsi="Arial Narrow"/>
              </w:rPr>
            </w:pPr>
          </w:p>
          <w:p w:rsidR="00690763" w:rsidRDefault="00690763" w:rsidP="00B37CC4">
            <w:pPr>
              <w:rPr>
                <w:rFonts w:ascii="Arial Narrow" w:hAnsi="Arial Narrow"/>
              </w:rPr>
            </w:pPr>
            <w:r>
              <w:rPr>
                <w:rFonts w:ascii="Arial Narrow" w:hAnsi="Arial Narrow"/>
              </w:rPr>
              <w:t>This benefit is not available in all states or provisions may vary from state to state.  For specific details, please contact your sales representative.</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lastRenderedPageBreak/>
              <w:t>Benefit Integration</w:t>
            </w:r>
          </w:p>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color w:val="000000"/>
              </w:rPr>
            </w:pPr>
            <w:r>
              <w:rPr>
                <w:rFonts w:ascii="Arial Narrow" w:hAnsi="Arial Narrow"/>
                <w:color w:val="000000"/>
              </w:rPr>
              <w:t xml:space="preserve">Other sources of income an Insured receives or is eligible to receive will reduce the Group LTD benefits paid by RSL.  We do this so that an Insured does not receive more money while disabled than while working.  </w:t>
            </w:r>
          </w:p>
          <w:p w:rsidR="00690763" w:rsidRDefault="00690763" w:rsidP="00B37CC4">
            <w:pPr>
              <w:tabs>
                <w:tab w:val="left" w:pos="456"/>
              </w:tabs>
              <w:rPr>
                <w:rFonts w:ascii="Arial Narrow" w:hAnsi="Arial Narrow"/>
                <w:color w:val="000000"/>
              </w:rPr>
            </w:pPr>
          </w:p>
          <w:p w:rsidR="00690763" w:rsidRDefault="00690763" w:rsidP="00B37CC4">
            <w:pPr>
              <w:rPr>
                <w:rFonts w:ascii="Arial Narrow" w:hAnsi="Arial Narrow"/>
                <w:color w:val="000000"/>
              </w:rPr>
            </w:pPr>
            <w:r>
              <w:rPr>
                <w:rFonts w:ascii="Arial Narrow" w:hAnsi="Arial Narrow"/>
                <w:color w:val="000000"/>
              </w:rPr>
              <w:t>Other sources of income that will reduce benefits include:</w:t>
            </w:r>
          </w:p>
          <w:p w:rsidR="00690763" w:rsidRDefault="00690763" w:rsidP="00B37CC4">
            <w:pPr>
              <w:rPr>
                <w:rFonts w:ascii="Arial Narrow" w:hAnsi="Arial Narrow"/>
                <w:color w:val="000000"/>
              </w:rPr>
            </w:pPr>
          </w:p>
          <w:p w:rsidR="00690763" w:rsidRDefault="00690763" w:rsidP="00690763">
            <w:pPr>
              <w:numPr>
                <w:ilvl w:val="0"/>
                <w:numId w:val="6"/>
              </w:numPr>
              <w:tabs>
                <w:tab w:val="left" w:pos="456"/>
              </w:tabs>
              <w:ind w:left="456"/>
              <w:rPr>
                <w:rFonts w:ascii="Arial Narrow" w:hAnsi="Arial Narrow"/>
                <w:color w:val="000000"/>
              </w:rPr>
            </w:pPr>
            <w:r>
              <w:rPr>
                <w:rFonts w:ascii="Arial Narrow" w:hAnsi="Arial Narrow"/>
                <w:color w:val="000000"/>
              </w:rPr>
              <w:t xml:space="preserve">Disability income benefits the Insured is eligible to receive under any group insurance plan(s), </w:t>
            </w:r>
          </w:p>
          <w:p w:rsidR="00690763" w:rsidRDefault="00690763" w:rsidP="00B37CC4">
            <w:pPr>
              <w:numPr>
                <w:ilvl w:val="12"/>
                <w:numId w:val="0"/>
              </w:numPr>
              <w:rPr>
                <w:rFonts w:ascii="Arial Narrow" w:hAnsi="Arial Narrow"/>
                <w:color w:val="000000"/>
              </w:rPr>
            </w:pPr>
          </w:p>
          <w:p w:rsidR="00690763" w:rsidRDefault="00690763" w:rsidP="00690763">
            <w:pPr>
              <w:numPr>
                <w:ilvl w:val="0"/>
                <w:numId w:val="6"/>
              </w:numPr>
              <w:tabs>
                <w:tab w:val="left" w:pos="456"/>
              </w:tabs>
              <w:ind w:left="456"/>
              <w:rPr>
                <w:rFonts w:ascii="Arial Narrow" w:hAnsi="Arial Narrow"/>
                <w:color w:val="000000"/>
              </w:rPr>
            </w:pPr>
            <w:r>
              <w:rPr>
                <w:rFonts w:ascii="Arial Narrow" w:hAnsi="Arial Narrow"/>
                <w:color w:val="000000"/>
              </w:rPr>
              <w:t>Disability income benefits the Insured is eligible to receive under any governmental retirement system, except benefits payable under a federal government employee pension benefit,</w:t>
            </w:r>
          </w:p>
          <w:p w:rsidR="00690763" w:rsidRDefault="00690763" w:rsidP="00B37CC4">
            <w:pPr>
              <w:numPr>
                <w:ilvl w:val="12"/>
                <w:numId w:val="0"/>
              </w:numPr>
              <w:ind w:left="101"/>
              <w:rPr>
                <w:rFonts w:ascii="Arial Narrow" w:hAnsi="Arial Narrow"/>
                <w:color w:val="000000"/>
              </w:rPr>
            </w:pPr>
          </w:p>
          <w:p w:rsidR="00690763" w:rsidRDefault="00690763" w:rsidP="00690763">
            <w:pPr>
              <w:numPr>
                <w:ilvl w:val="0"/>
                <w:numId w:val="6"/>
              </w:numPr>
              <w:tabs>
                <w:tab w:val="left" w:pos="456"/>
              </w:tabs>
              <w:ind w:left="456"/>
              <w:rPr>
                <w:rFonts w:ascii="Arial Narrow" w:hAnsi="Arial Narrow"/>
                <w:color w:val="000000"/>
              </w:rPr>
            </w:pPr>
            <w:r>
              <w:rPr>
                <w:rFonts w:ascii="Arial Narrow" w:hAnsi="Arial Narrow"/>
                <w:color w:val="000000"/>
              </w:rPr>
              <w:t>Disability income benefits the Insured is eligible to receive under workers’ compensation laws, occupational disease law, and any compulsory benefit law,</w:t>
            </w:r>
          </w:p>
          <w:p w:rsidR="00690763" w:rsidRDefault="00690763" w:rsidP="00B37CC4">
            <w:pPr>
              <w:numPr>
                <w:ilvl w:val="12"/>
                <w:numId w:val="0"/>
              </w:numPr>
              <w:rPr>
                <w:rFonts w:ascii="Arial Narrow" w:hAnsi="Arial Narrow"/>
                <w:color w:val="000000"/>
              </w:rPr>
            </w:pPr>
          </w:p>
          <w:p w:rsidR="00690763" w:rsidRDefault="00690763" w:rsidP="00690763">
            <w:pPr>
              <w:numPr>
                <w:ilvl w:val="0"/>
                <w:numId w:val="6"/>
              </w:numPr>
              <w:tabs>
                <w:tab w:val="left" w:pos="456"/>
              </w:tabs>
              <w:ind w:left="456"/>
              <w:rPr>
                <w:rFonts w:ascii="Arial Narrow" w:hAnsi="Arial Narrow"/>
                <w:color w:val="000000"/>
              </w:rPr>
            </w:pPr>
            <w:r>
              <w:rPr>
                <w:rFonts w:ascii="Arial Narrow" w:hAnsi="Arial Narrow"/>
                <w:color w:val="000000"/>
              </w:rPr>
              <w:t>Wages or other compensation an Insured is entitled to receive from you, excluding the amount allowable while engaged in Rehabilitative Employment,</w:t>
            </w:r>
          </w:p>
          <w:p w:rsidR="00690763" w:rsidRDefault="00690763" w:rsidP="00B37CC4">
            <w:pPr>
              <w:numPr>
                <w:ilvl w:val="12"/>
                <w:numId w:val="0"/>
              </w:numPr>
              <w:rPr>
                <w:rFonts w:ascii="Arial Narrow" w:hAnsi="Arial Narrow"/>
                <w:color w:val="000000"/>
              </w:rPr>
            </w:pPr>
          </w:p>
          <w:p w:rsidR="00690763" w:rsidRDefault="00690763" w:rsidP="00690763">
            <w:pPr>
              <w:numPr>
                <w:ilvl w:val="0"/>
                <w:numId w:val="6"/>
              </w:numPr>
              <w:tabs>
                <w:tab w:val="left" w:pos="456"/>
              </w:tabs>
              <w:ind w:left="461"/>
              <w:rPr>
                <w:rFonts w:ascii="Arial Narrow" w:hAnsi="Arial Narrow"/>
                <w:color w:val="000000"/>
              </w:rPr>
            </w:pPr>
            <w:r>
              <w:rPr>
                <w:rFonts w:ascii="Arial Narrow" w:hAnsi="Arial Narrow"/>
                <w:color w:val="000000"/>
              </w:rPr>
              <w:t>Commissions or monies an Insured is entitled to receive from you, including vested renewal commissions but excluding commissions or monies that an Insured earned prior to being disabled which are paid after the disability has begun,</w:t>
            </w:r>
          </w:p>
          <w:p w:rsidR="00690763" w:rsidRDefault="00690763" w:rsidP="00B37CC4">
            <w:pPr>
              <w:numPr>
                <w:ilvl w:val="12"/>
                <w:numId w:val="0"/>
              </w:numPr>
              <w:tabs>
                <w:tab w:val="left" w:pos="456"/>
              </w:tabs>
              <w:rPr>
                <w:rFonts w:ascii="Arial Narrow" w:hAnsi="Arial Narrow"/>
                <w:color w:val="000000"/>
              </w:rPr>
            </w:pPr>
          </w:p>
          <w:p w:rsidR="00690763" w:rsidRDefault="00690763" w:rsidP="00690763">
            <w:pPr>
              <w:numPr>
                <w:ilvl w:val="0"/>
                <w:numId w:val="6"/>
              </w:numPr>
              <w:tabs>
                <w:tab w:val="left" w:pos="456"/>
              </w:tabs>
              <w:ind w:left="461"/>
              <w:rPr>
                <w:rFonts w:ascii="Arial Narrow" w:hAnsi="Arial Narrow"/>
                <w:color w:val="000000"/>
              </w:rPr>
            </w:pPr>
            <w:r>
              <w:rPr>
                <w:rFonts w:ascii="Arial Narrow" w:hAnsi="Arial Narrow"/>
                <w:color w:val="000000"/>
              </w:rPr>
              <w:t>That part of a disability or retirement benefit paid for by you that the Insured is eligible to receive under a group retirement plan, and</w:t>
            </w:r>
          </w:p>
          <w:p w:rsidR="00690763" w:rsidRDefault="00690763" w:rsidP="00B37CC4">
            <w:pPr>
              <w:numPr>
                <w:ilvl w:val="12"/>
                <w:numId w:val="0"/>
              </w:numPr>
              <w:tabs>
                <w:tab w:val="left" w:pos="456"/>
              </w:tabs>
              <w:rPr>
                <w:rFonts w:ascii="Arial Narrow" w:hAnsi="Arial Narrow"/>
                <w:color w:val="000000"/>
              </w:rPr>
            </w:pPr>
          </w:p>
          <w:p w:rsidR="00690763" w:rsidRDefault="00690763" w:rsidP="00690763">
            <w:pPr>
              <w:numPr>
                <w:ilvl w:val="0"/>
                <w:numId w:val="6"/>
              </w:numPr>
              <w:tabs>
                <w:tab w:val="left" w:pos="456"/>
              </w:tabs>
              <w:ind w:left="461"/>
              <w:rPr>
                <w:rFonts w:ascii="Arial Narrow" w:hAnsi="Arial Narrow"/>
                <w:color w:val="000000"/>
              </w:rPr>
            </w:pPr>
            <w:bookmarkStart w:id="17" w:name="Full"/>
            <w:r>
              <w:rPr>
                <w:rFonts w:ascii="Arial Narrow" w:hAnsi="Arial Narrow"/>
                <w:color w:val="000000"/>
              </w:rPr>
              <w:t>Disability or retirement benefits under the United States Social Security Act, the Canadian pension plans, federal or provincial plans or any similar law for which an employee and his/her dependents are eligible to receive.</w:t>
            </w:r>
          </w:p>
          <w:p w:rsidR="00690763" w:rsidRDefault="00690763" w:rsidP="00B37CC4">
            <w:pPr>
              <w:tabs>
                <w:tab w:val="left" w:pos="456"/>
              </w:tabs>
              <w:rPr>
                <w:rFonts w:ascii="Arial Narrow" w:hAnsi="Arial Narrow"/>
                <w:color w:val="000000"/>
              </w:rPr>
            </w:pPr>
          </w:p>
          <w:bookmarkEnd w:id="17"/>
          <w:p w:rsidR="00690763" w:rsidRDefault="00690763" w:rsidP="00B37CC4">
            <w:pPr>
              <w:rPr>
                <w:rFonts w:ascii="Arial Narrow" w:hAnsi="Arial Narrow"/>
                <w:color w:val="000000"/>
              </w:rPr>
            </w:pPr>
            <w:r>
              <w:rPr>
                <w:rFonts w:ascii="Arial Narrow" w:hAnsi="Arial Narrow"/>
                <w:color w:val="000000"/>
              </w:rPr>
              <w:t>Income that will not reduce benefits include:</w:t>
            </w:r>
          </w:p>
          <w:p w:rsidR="00690763" w:rsidRDefault="00690763" w:rsidP="00B37CC4">
            <w:pPr>
              <w:rPr>
                <w:rFonts w:ascii="Arial Narrow" w:hAnsi="Arial Narrow"/>
                <w:i/>
                <w:color w:val="000000"/>
              </w:rPr>
            </w:pPr>
          </w:p>
          <w:p w:rsidR="00690763" w:rsidRDefault="00690763" w:rsidP="00690763">
            <w:pPr>
              <w:numPr>
                <w:ilvl w:val="0"/>
                <w:numId w:val="7"/>
              </w:numPr>
              <w:rPr>
                <w:rFonts w:ascii="Arial Narrow" w:hAnsi="Arial Narrow"/>
                <w:color w:val="000000"/>
              </w:rPr>
            </w:pPr>
            <w:r>
              <w:rPr>
                <w:rFonts w:ascii="Arial Narrow" w:hAnsi="Arial Narrow"/>
                <w:color w:val="000000"/>
              </w:rPr>
              <w:t>Distributions from profit sharing, thrift, or stock ownership plans,</w:t>
            </w:r>
          </w:p>
          <w:p w:rsidR="00690763" w:rsidRDefault="00690763" w:rsidP="00690763">
            <w:pPr>
              <w:numPr>
                <w:ilvl w:val="0"/>
                <w:numId w:val="7"/>
              </w:numPr>
              <w:rPr>
                <w:rFonts w:ascii="Arial Narrow" w:hAnsi="Arial Narrow"/>
                <w:color w:val="000000"/>
              </w:rPr>
            </w:pPr>
            <w:r>
              <w:rPr>
                <w:rFonts w:ascii="Arial Narrow" w:hAnsi="Arial Narrow"/>
                <w:color w:val="000000"/>
              </w:rPr>
              <w:t>Deferred compensation plans,</w:t>
            </w:r>
          </w:p>
          <w:p w:rsidR="00690763" w:rsidRDefault="00690763" w:rsidP="00690763">
            <w:pPr>
              <w:numPr>
                <w:ilvl w:val="0"/>
                <w:numId w:val="7"/>
              </w:numPr>
              <w:rPr>
                <w:rFonts w:ascii="Arial Narrow" w:hAnsi="Arial Narrow"/>
                <w:color w:val="000000"/>
              </w:rPr>
            </w:pPr>
            <w:r>
              <w:rPr>
                <w:rFonts w:ascii="Arial Narrow" w:hAnsi="Arial Narrow"/>
                <w:color w:val="000000"/>
              </w:rPr>
              <w:t>Individual disability policies,</w:t>
            </w:r>
          </w:p>
          <w:p w:rsidR="00690763" w:rsidRDefault="00690763" w:rsidP="00690763">
            <w:pPr>
              <w:numPr>
                <w:ilvl w:val="0"/>
                <w:numId w:val="7"/>
              </w:numPr>
              <w:rPr>
                <w:rFonts w:ascii="Arial Narrow" w:hAnsi="Arial Narrow"/>
                <w:color w:val="000000"/>
              </w:rPr>
            </w:pPr>
            <w:r>
              <w:rPr>
                <w:rFonts w:ascii="Arial Narrow" w:hAnsi="Arial Narrow"/>
                <w:color w:val="000000"/>
              </w:rPr>
              <w:t>Payments which reduce the face value of any life insurance policy,</w:t>
            </w:r>
          </w:p>
          <w:p w:rsidR="00690763" w:rsidRDefault="00690763" w:rsidP="00690763">
            <w:pPr>
              <w:numPr>
                <w:ilvl w:val="0"/>
                <w:numId w:val="7"/>
              </w:numPr>
              <w:rPr>
                <w:rFonts w:ascii="Arial Narrow" w:hAnsi="Arial Narrow"/>
                <w:color w:val="000000"/>
              </w:rPr>
            </w:pPr>
            <w:r>
              <w:rPr>
                <w:rFonts w:ascii="Arial Narrow" w:hAnsi="Arial Narrow"/>
                <w:color w:val="000000"/>
              </w:rPr>
              <w:t>AD&amp;D benefits,</w:t>
            </w:r>
          </w:p>
          <w:p w:rsidR="00690763" w:rsidRDefault="00690763" w:rsidP="00690763">
            <w:pPr>
              <w:numPr>
                <w:ilvl w:val="0"/>
                <w:numId w:val="7"/>
              </w:numPr>
              <w:rPr>
                <w:rFonts w:ascii="Arial Narrow" w:hAnsi="Arial Narrow"/>
                <w:color w:val="000000"/>
              </w:rPr>
            </w:pPr>
            <w:r>
              <w:rPr>
                <w:rFonts w:ascii="Arial Narrow" w:hAnsi="Arial Narrow"/>
                <w:color w:val="000000"/>
              </w:rPr>
              <w:t>No-fault auto disability payments,</w:t>
            </w:r>
          </w:p>
          <w:p w:rsidR="00690763" w:rsidRDefault="00690763" w:rsidP="00690763">
            <w:pPr>
              <w:numPr>
                <w:ilvl w:val="0"/>
                <w:numId w:val="7"/>
              </w:numPr>
              <w:rPr>
                <w:rFonts w:ascii="Arial Narrow" w:hAnsi="Arial Narrow"/>
                <w:color w:val="000000"/>
              </w:rPr>
            </w:pPr>
            <w:r>
              <w:rPr>
                <w:rFonts w:ascii="Arial Narrow" w:hAnsi="Arial Narrow"/>
                <w:color w:val="000000"/>
              </w:rPr>
              <w:t>Federal government/ military pension,</w:t>
            </w:r>
          </w:p>
          <w:p w:rsidR="00690763" w:rsidRDefault="00690763" w:rsidP="00690763">
            <w:pPr>
              <w:numPr>
                <w:ilvl w:val="0"/>
                <w:numId w:val="7"/>
              </w:numPr>
              <w:rPr>
                <w:rFonts w:ascii="Arial Narrow" w:hAnsi="Arial Narrow"/>
                <w:color w:val="000000"/>
              </w:rPr>
            </w:pPr>
            <w:r>
              <w:rPr>
                <w:rFonts w:ascii="Arial Narrow" w:hAnsi="Arial Narrow"/>
                <w:color w:val="000000"/>
              </w:rPr>
              <w:t>State, county, or municipal pensions</w:t>
            </w:r>
          </w:p>
          <w:p w:rsidR="00690763" w:rsidRDefault="00690763" w:rsidP="00690763">
            <w:pPr>
              <w:numPr>
                <w:ilvl w:val="0"/>
                <w:numId w:val="7"/>
              </w:numPr>
              <w:rPr>
                <w:rFonts w:ascii="Arial Narrow" w:hAnsi="Arial Narrow"/>
                <w:color w:val="000000"/>
              </w:rPr>
            </w:pPr>
            <w:r>
              <w:rPr>
                <w:rFonts w:ascii="Arial Narrow" w:hAnsi="Arial Narrow"/>
                <w:color w:val="000000"/>
              </w:rPr>
              <w:t>Retirement benefits paid for by the employee,</w:t>
            </w:r>
          </w:p>
          <w:p w:rsidR="00690763" w:rsidRDefault="00690763" w:rsidP="00690763">
            <w:pPr>
              <w:numPr>
                <w:ilvl w:val="0"/>
                <w:numId w:val="7"/>
              </w:numPr>
              <w:rPr>
                <w:rFonts w:ascii="Arial Narrow" w:hAnsi="Arial Narrow"/>
                <w:color w:val="000000"/>
              </w:rPr>
            </w:pPr>
            <w:r>
              <w:rPr>
                <w:rFonts w:ascii="Arial Narrow" w:hAnsi="Arial Narrow"/>
                <w:color w:val="000000"/>
              </w:rPr>
              <w:t>Proceeds from a 401(k) plan.</w:t>
            </w:r>
          </w:p>
          <w:p w:rsidR="00690763" w:rsidRDefault="00690763" w:rsidP="00690763">
            <w:pPr>
              <w:numPr>
                <w:ilvl w:val="0"/>
                <w:numId w:val="7"/>
              </w:numPr>
              <w:rPr>
                <w:rFonts w:ascii="Arial Narrow" w:hAnsi="Arial Narrow"/>
                <w:color w:val="000000"/>
              </w:rPr>
            </w:pPr>
            <w:r>
              <w:rPr>
                <w:rFonts w:ascii="Arial Narrow" w:hAnsi="Arial Narrow"/>
                <w:color w:val="000000"/>
              </w:rPr>
              <w:lastRenderedPageBreak/>
              <w:t>Tax sheltered annuities (TSA)</w:t>
            </w:r>
          </w:p>
          <w:p w:rsidR="00690763" w:rsidRDefault="00690763" w:rsidP="00690763">
            <w:pPr>
              <w:numPr>
                <w:ilvl w:val="0"/>
                <w:numId w:val="7"/>
              </w:numPr>
              <w:rPr>
                <w:rFonts w:ascii="Arial Narrow" w:hAnsi="Arial Narrow"/>
                <w:color w:val="000000"/>
              </w:rPr>
            </w:pPr>
            <w:r>
              <w:rPr>
                <w:rFonts w:ascii="Arial Narrow" w:hAnsi="Arial Narrow"/>
                <w:color w:val="000000"/>
              </w:rPr>
              <w:t>Individual Retirement Accounts (IRA).</w:t>
            </w:r>
          </w:p>
          <w:p w:rsidR="00690763" w:rsidRDefault="00690763" w:rsidP="00B37CC4">
            <w:pPr>
              <w:rPr>
                <w:rFonts w:ascii="Arial Narrow" w:hAnsi="Arial Narrow"/>
                <w:color w:val="000000"/>
              </w:rPr>
            </w:pPr>
          </w:p>
          <w:p w:rsidR="00690763" w:rsidRDefault="00690763" w:rsidP="00B37CC4">
            <w:pPr>
              <w:rPr>
                <w:rFonts w:ascii="Arial Narrow" w:hAnsi="Arial Narrow"/>
                <w:color w:val="000000"/>
              </w:rPr>
            </w:pPr>
            <w:r>
              <w:rPr>
                <w:rFonts w:ascii="Arial Narrow" w:hAnsi="Arial Narrow"/>
                <w:color w:val="000000"/>
              </w:rPr>
              <w:t>Please note that the sources of income with which we may integrate may vary by state.  For more details, contact your sales representative.</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lastRenderedPageBreak/>
              <w:t>Definitions of Disability</w:t>
            </w:r>
          </w:p>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rPr>
            </w:pPr>
            <w:r>
              <w:rPr>
                <w:rFonts w:ascii="Arial Narrow" w:hAnsi="Arial Narrow"/>
              </w:rPr>
              <w:t>Our definition of disability is divided into two time periods.  The first time period is called the own occupation period and the second time period is called the any occupation period.  Please refer to the proposal summary page for the specific details of this proposal.</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 xml:space="preserve">The “own occupation” period can range from two years or to age 65 depending on the benefit duration schedule elected.  </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The “any occupation” period lasts for the remainder of the disability, from the end of the “own occupation” period up to the maximum benefit duration period.</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During both the “own occupation” and “any occupation” periods, an insured employee may be considered disabled if he/she is partially and/or residually disabled.</w:t>
            </w:r>
          </w:p>
          <w:p w:rsidR="00690763" w:rsidRDefault="00690763" w:rsidP="00B37CC4">
            <w:pPr>
              <w:rPr>
                <w:rFonts w:ascii="Arial Narrow" w:hAnsi="Arial Narrow"/>
              </w:rPr>
            </w:pPr>
          </w:p>
          <w:p w:rsidR="00690763" w:rsidRDefault="00690763" w:rsidP="00B37CC4">
            <w:pPr>
              <w:ind w:left="792"/>
              <w:rPr>
                <w:rFonts w:ascii="Arial Narrow" w:hAnsi="Arial Narrow"/>
                <w:b/>
                <w:bCs/>
              </w:rPr>
            </w:pPr>
            <w:r>
              <w:rPr>
                <w:rFonts w:ascii="Arial Narrow" w:hAnsi="Arial Narrow"/>
                <w:b/>
                <w:bCs/>
              </w:rPr>
              <w:t>Own Occupation Definition</w:t>
            </w:r>
          </w:p>
          <w:p w:rsidR="00690763" w:rsidRDefault="00690763" w:rsidP="00B37CC4">
            <w:pPr>
              <w:ind w:left="792"/>
              <w:rPr>
                <w:rFonts w:ascii="Arial Narrow" w:hAnsi="Arial Narrow"/>
              </w:rPr>
            </w:pPr>
            <w:r>
              <w:rPr>
                <w:rFonts w:ascii="Arial Narrow" w:hAnsi="Arial Narrow"/>
              </w:rPr>
              <w:t>During the elimination period and the own occupation period, an Insured must be disabled from his/her regular occupation. An insured is considered disabled from his/her own occupation if unable, as the result of sickness or injury, to perform the material duties of his/her regular occupation.</w:t>
            </w:r>
          </w:p>
          <w:p w:rsidR="00690763" w:rsidRDefault="00690763" w:rsidP="00B37CC4">
            <w:pPr>
              <w:ind w:left="792"/>
              <w:rPr>
                <w:rFonts w:ascii="Arial Narrow" w:hAnsi="Arial Narrow"/>
              </w:rPr>
            </w:pPr>
          </w:p>
          <w:p w:rsidR="00690763" w:rsidRDefault="00690763" w:rsidP="00B37CC4">
            <w:pPr>
              <w:ind w:left="792"/>
              <w:rPr>
                <w:rFonts w:ascii="Arial Narrow" w:hAnsi="Arial Narrow"/>
                <w:b/>
                <w:bCs/>
              </w:rPr>
            </w:pPr>
            <w:r>
              <w:rPr>
                <w:rFonts w:ascii="Arial Narrow" w:hAnsi="Arial Narrow"/>
                <w:b/>
                <w:bCs/>
              </w:rPr>
              <w:t>Any Occupation Definition</w:t>
            </w:r>
          </w:p>
          <w:p w:rsidR="00690763" w:rsidRDefault="00690763" w:rsidP="00B37CC4">
            <w:pPr>
              <w:ind w:left="792"/>
              <w:rPr>
                <w:rFonts w:ascii="Arial Narrow" w:hAnsi="Arial Narrow"/>
              </w:rPr>
            </w:pPr>
            <w:r>
              <w:rPr>
                <w:rFonts w:ascii="Arial Narrow" w:hAnsi="Arial Narrow"/>
              </w:rPr>
              <w:t xml:space="preserve">During the any occupation period, the insured is required to be disabled from any occupation.  An insured is disabled from any occupation if unable, as the result of sickness or injury, to perform the material duties of any occupation for which he/she is reasonably fit by education, training and experience.  </w:t>
            </w:r>
          </w:p>
          <w:p w:rsidR="00690763" w:rsidRDefault="00690763" w:rsidP="00B37CC4">
            <w:pPr>
              <w:ind w:left="792"/>
              <w:rPr>
                <w:rFonts w:ascii="Arial Narrow" w:hAnsi="Arial Narrow"/>
              </w:rPr>
            </w:pPr>
          </w:p>
          <w:p w:rsidR="00690763" w:rsidRDefault="00690763" w:rsidP="00B37CC4">
            <w:pPr>
              <w:ind w:left="792"/>
              <w:rPr>
                <w:rFonts w:ascii="Arial Narrow" w:hAnsi="Arial Narrow"/>
                <w:b/>
                <w:bCs/>
              </w:rPr>
            </w:pPr>
            <w:bookmarkStart w:id="18" w:name="Residual"/>
            <w:r>
              <w:rPr>
                <w:rFonts w:ascii="Arial Narrow" w:hAnsi="Arial Narrow"/>
                <w:b/>
                <w:bCs/>
              </w:rPr>
              <w:t>Residual Disability</w:t>
            </w:r>
          </w:p>
          <w:p w:rsidR="00690763" w:rsidRDefault="00690763" w:rsidP="00B37CC4">
            <w:pPr>
              <w:ind w:left="792"/>
              <w:rPr>
                <w:rFonts w:ascii="Arial Narrow" w:hAnsi="Arial Narrow"/>
              </w:rPr>
            </w:pPr>
            <w:r>
              <w:rPr>
                <w:rFonts w:ascii="Arial Narrow" w:hAnsi="Arial Narrow"/>
                <w:color w:val="000000"/>
              </w:rPr>
              <w:t xml:space="preserve">RSL </w:t>
            </w:r>
            <w:r>
              <w:rPr>
                <w:rFonts w:ascii="Arial Narrow" w:hAnsi="Arial Narrow"/>
              </w:rPr>
              <w:t>does not require that an Insured be totally disabled through the elimination period.  We allow someone to work part-time and still be eligible for LTD benefits at the end of the elimination period.  Once the LTD benefit is payable, the Insured is considered partially disabled.</w:t>
            </w:r>
          </w:p>
          <w:p w:rsidR="00690763" w:rsidRDefault="00690763" w:rsidP="00B37CC4">
            <w:pPr>
              <w:ind w:left="792"/>
              <w:rPr>
                <w:rFonts w:ascii="Arial Narrow" w:hAnsi="Arial Narrow"/>
                <w:b/>
                <w:u w:val="single"/>
              </w:rPr>
            </w:pPr>
          </w:p>
          <w:p w:rsidR="00690763" w:rsidRDefault="00690763" w:rsidP="00B37CC4">
            <w:pPr>
              <w:ind w:left="792"/>
              <w:rPr>
                <w:rFonts w:ascii="Arial Narrow" w:hAnsi="Arial Narrow"/>
                <w:b/>
                <w:bCs/>
              </w:rPr>
            </w:pPr>
            <w:bookmarkStart w:id="19" w:name="Partial"/>
            <w:bookmarkEnd w:id="18"/>
            <w:r>
              <w:rPr>
                <w:rFonts w:ascii="Arial Narrow" w:hAnsi="Arial Narrow"/>
                <w:b/>
                <w:bCs/>
              </w:rPr>
              <w:t>Partial Disability</w:t>
            </w:r>
          </w:p>
          <w:p w:rsidR="00690763" w:rsidRDefault="00690763" w:rsidP="00B37CC4">
            <w:pPr>
              <w:ind w:left="792"/>
              <w:rPr>
                <w:rFonts w:ascii="Arial Narrow" w:hAnsi="Arial Narrow"/>
              </w:rPr>
            </w:pPr>
            <w:r>
              <w:rPr>
                <w:rFonts w:ascii="Arial Narrow" w:hAnsi="Arial Narrow"/>
              </w:rPr>
              <w:t>If an employee is disabled as a result of an injury or sickness, we will consider him/her partially disabled if he/she is capable of performing</w:t>
            </w:r>
          </w:p>
          <w:p w:rsidR="00690763" w:rsidRDefault="00690763" w:rsidP="00B37CC4">
            <w:pPr>
              <w:ind w:left="792"/>
              <w:rPr>
                <w:rFonts w:ascii="Arial Narrow" w:hAnsi="Arial Narrow"/>
              </w:rPr>
            </w:pPr>
            <w:r>
              <w:rPr>
                <w:rFonts w:ascii="Arial Narrow" w:hAnsi="Arial Narrow"/>
              </w:rPr>
              <w:t xml:space="preserve">the material duties of his/her occupation on a part-time basis or </w:t>
            </w:r>
          </w:p>
          <w:p w:rsidR="00690763" w:rsidRDefault="00690763" w:rsidP="00B37CC4">
            <w:pPr>
              <w:ind w:left="792"/>
              <w:rPr>
                <w:rFonts w:ascii="Arial Narrow" w:hAnsi="Arial Narrow"/>
              </w:rPr>
            </w:pPr>
            <w:r>
              <w:rPr>
                <w:rFonts w:ascii="Arial Narrow" w:hAnsi="Arial Narrow"/>
              </w:rPr>
              <w:t>some of the material duties on a full-time basis.</w:t>
            </w:r>
          </w:p>
          <w:p w:rsidR="00690763" w:rsidRDefault="00690763" w:rsidP="00B37CC4">
            <w:pPr>
              <w:ind w:left="792"/>
              <w:rPr>
                <w:rFonts w:ascii="Arial Narrow" w:hAnsi="Arial Narrow"/>
                <w:u w:val="single"/>
              </w:rPr>
            </w:pPr>
            <w:r>
              <w:rPr>
                <w:rFonts w:ascii="Arial Narrow" w:hAnsi="Arial Narrow"/>
              </w:rPr>
              <w:t xml:space="preserve"> </w:t>
            </w:r>
            <w:bookmarkEnd w:id="19"/>
          </w:p>
          <w:p w:rsidR="00690763" w:rsidRDefault="00690763" w:rsidP="00B37CC4">
            <w:pPr>
              <w:ind w:left="792"/>
              <w:rPr>
                <w:rFonts w:ascii="Arial Narrow" w:hAnsi="Arial Narrow"/>
                <w:color w:val="000000"/>
              </w:rPr>
            </w:pPr>
            <w:r>
              <w:rPr>
                <w:rFonts w:ascii="Arial Narrow" w:hAnsi="Arial Narrow"/>
              </w:rPr>
              <w:t xml:space="preserve">Definitions may vary by state. </w:t>
            </w:r>
            <w:r>
              <w:rPr>
                <w:rFonts w:ascii="Arial Narrow" w:hAnsi="Arial Narrow"/>
                <w:color w:val="000000"/>
              </w:rPr>
              <w:t>For more details, contact your sales representative.</w:t>
            </w:r>
          </w:p>
          <w:p w:rsidR="00690763" w:rsidRDefault="00690763" w:rsidP="00B37CC4">
            <w:pPr>
              <w:rPr>
                <w:rFonts w:ascii="Arial Narrow" w:hAnsi="Arial Narrow"/>
              </w:rPr>
            </w:pPr>
          </w:p>
        </w:tc>
      </w:tr>
      <w:tr w:rsidR="00690763" w:rsidTr="00B37CC4">
        <w:tblPrEx>
          <w:tblCellMar>
            <w:top w:w="0" w:type="dxa"/>
            <w:bottom w:w="0" w:type="dxa"/>
          </w:tblCellMar>
        </w:tblPrEx>
        <w:trPr>
          <w:cantSplit/>
        </w:trPr>
        <w:tc>
          <w:tcPr>
            <w:tcW w:w="2088" w:type="dxa"/>
          </w:tcPr>
          <w:p w:rsidR="00690763" w:rsidRDefault="00690763" w:rsidP="00B37CC4">
            <w:pPr>
              <w:rPr>
                <w:rFonts w:ascii="Arial Narrow" w:hAnsi="Arial Narrow" w:cs="Arial"/>
                <w:b/>
                <w:bCs/>
              </w:rPr>
            </w:pPr>
            <w:bookmarkStart w:id="20" w:name="WMA1"/>
            <w:r>
              <w:rPr>
                <w:rFonts w:ascii="Arial Narrow" w:hAnsi="Arial Narrow" w:cs="Arial"/>
                <w:b/>
                <w:bCs/>
              </w:rPr>
              <w:t>Worksite Modification Benefit</w:t>
            </w:r>
          </w:p>
          <w:bookmarkEnd w:id="20"/>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rPr>
            </w:pPr>
            <w:r>
              <w:rPr>
                <w:rFonts w:ascii="Arial Narrow" w:hAnsi="Arial Narrow"/>
              </w:rPr>
              <w:t xml:space="preserve">This is a benefit payable to you, the employer.  If you make the necessary modifications to the disabled person’s worksite and the person does return to work, either part-time or full-time, </w:t>
            </w:r>
            <w:r>
              <w:rPr>
                <w:rFonts w:ascii="Arial Narrow" w:hAnsi="Arial Narrow"/>
                <w:color w:val="000000"/>
              </w:rPr>
              <w:t xml:space="preserve">RSL </w:t>
            </w:r>
            <w:r>
              <w:rPr>
                <w:rFonts w:ascii="Arial Narrow" w:hAnsi="Arial Narrow"/>
              </w:rPr>
              <w:t>will reimburse you.  We will pay 100% of the actual and reasonable expenses paid for the modification to a maximum of $2,000.</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This benefit may not be available in all states or may vary from state to state.</w:t>
            </w:r>
          </w:p>
          <w:p w:rsidR="00690763" w:rsidRDefault="00690763" w:rsidP="00B37CC4">
            <w:pPr>
              <w:keepNext/>
              <w:keepLines/>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bookmarkStart w:id="21" w:name="WIB"/>
            <w:r>
              <w:rPr>
                <w:rFonts w:ascii="Arial Narrow" w:hAnsi="Arial Narrow" w:cs="Arial"/>
                <w:b/>
                <w:bCs/>
              </w:rPr>
              <w:t>Work Incentive</w:t>
            </w:r>
            <w:bookmarkStart w:id="22" w:name="Child"/>
            <w:r>
              <w:rPr>
                <w:rFonts w:ascii="Arial Narrow" w:hAnsi="Arial Narrow" w:cs="Arial"/>
                <w:b/>
                <w:bCs/>
              </w:rPr>
              <w:t xml:space="preserve">/Child </w:t>
            </w:r>
            <w:r>
              <w:rPr>
                <w:rFonts w:ascii="Arial Narrow" w:hAnsi="Arial Narrow" w:cs="Arial"/>
                <w:b/>
                <w:bCs/>
              </w:rPr>
              <w:lastRenderedPageBreak/>
              <w:t xml:space="preserve">Care </w:t>
            </w:r>
            <w:bookmarkEnd w:id="22"/>
            <w:r>
              <w:rPr>
                <w:rFonts w:ascii="Arial Narrow" w:hAnsi="Arial Narrow" w:cs="Arial"/>
                <w:b/>
                <w:bCs/>
              </w:rPr>
              <w:t>Benefit</w:t>
            </w:r>
          </w:p>
          <w:bookmarkEnd w:id="21"/>
          <w:p w:rsidR="00690763" w:rsidRDefault="00690763" w:rsidP="00B37CC4">
            <w:pPr>
              <w:rPr>
                <w:rFonts w:ascii="Arial Narrow" w:hAnsi="Arial Narrow" w:cs="Arial"/>
                <w:b/>
                <w:bCs/>
              </w:rPr>
            </w:pPr>
          </w:p>
        </w:tc>
        <w:tc>
          <w:tcPr>
            <w:tcW w:w="8208" w:type="dxa"/>
          </w:tcPr>
          <w:p w:rsidR="00690763" w:rsidRDefault="00690763" w:rsidP="00B37CC4">
            <w:pPr>
              <w:autoSpaceDE w:val="0"/>
              <w:autoSpaceDN w:val="0"/>
              <w:adjustRightInd w:val="0"/>
              <w:rPr>
                <w:rFonts w:ascii="Arial Narrow" w:hAnsi="Arial Narrow" w:cs="Tahoma"/>
                <w:szCs w:val="16"/>
              </w:rPr>
            </w:pPr>
            <w:r>
              <w:rPr>
                <w:rFonts w:ascii="Arial Narrow" w:hAnsi="Arial Narrow" w:cs="Tahoma"/>
                <w:szCs w:val="16"/>
              </w:rPr>
              <w:lastRenderedPageBreak/>
              <w:t xml:space="preserve">Upon satisfying the Elimination Period, during the period of time reflected on the Summary page, RSL will </w:t>
            </w:r>
            <w:r>
              <w:rPr>
                <w:rFonts w:ascii="Arial Narrow" w:hAnsi="Arial Narrow" w:cs="Tahoma"/>
                <w:szCs w:val="16"/>
              </w:rPr>
              <w:lastRenderedPageBreak/>
              <w:t>deduct only the amount of earnings which, when added to the employee's LTD benefit, exceeds 100% of the employee's covered monthly earnings.  After such time, if applicable, we will offset the LTD benefit by 50% of the Rehabilitative Employment earnings.</w:t>
            </w:r>
          </w:p>
          <w:p w:rsidR="00690763" w:rsidRDefault="00690763" w:rsidP="00B37CC4">
            <w:pPr>
              <w:autoSpaceDE w:val="0"/>
              <w:autoSpaceDN w:val="0"/>
              <w:adjustRightInd w:val="0"/>
              <w:rPr>
                <w:rFonts w:ascii="Arial Narrow" w:hAnsi="Arial Narrow" w:cs="Tahoma"/>
                <w:szCs w:val="16"/>
              </w:rPr>
            </w:pPr>
          </w:p>
          <w:p w:rsidR="00690763" w:rsidRDefault="00690763" w:rsidP="00B37CC4">
            <w:pPr>
              <w:rPr>
                <w:rFonts w:ascii="Arial Narrow" w:hAnsi="Arial Narrow"/>
              </w:rPr>
            </w:pPr>
            <w:bookmarkStart w:id="23" w:name="Child_Title"/>
            <w:r>
              <w:rPr>
                <w:rFonts w:ascii="Arial Narrow" w:hAnsi="Arial Narrow"/>
              </w:rPr>
              <w:t xml:space="preserve">The Child Care Expense Benefit is a feature of the Work Incentive Benefit. If there are dependent children under the age of 14, then we will add up to $250 per month to the Insured's covered monthly earnings when calculating the benefit amount during the work incentive benefit period.  </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 xml:space="preserve">Please check the summary page to determine if the provision is part of our quote.  </w:t>
            </w:r>
            <w:bookmarkEnd w:id="23"/>
            <w:r>
              <w:rPr>
                <w:rFonts w:ascii="Arial Narrow" w:hAnsi="Arial Narrow"/>
              </w:rPr>
              <w:t>These benefits may not be available in all states or may vary from state to state.</w:t>
            </w:r>
          </w:p>
          <w:p w:rsidR="00690763" w:rsidRDefault="00690763" w:rsidP="00B37CC4">
            <w:pPr>
              <w:rPr>
                <w:rFonts w:ascii="Arial Narrow" w:hAnsi="Arial Narrow"/>
              </w:rPr>
            </w:pPr>
          </w:p>
        </w:tc>
      </w:tr>
      <w:tr w:rsidR="00690763" w:rsidTr="00B37CC4">
        <w:tblPrEx>
          <w:tblCellMar>
            <w:top w:w="0" w:type="dxa"/>
            <w:bottom w:w="0" w:type="dxa"/>
          </w:tblCellMar>
        </w:tblPrEx>
        <w:trPr>
          <w:cantSplit/>
        </w:trPr>
        <w:tc>
          <w:tcPr>
            <w:tcW w:w="2088" w:type="dxa"/>
          </w:tcPr>
          <w:p w:rsidR="00690763" w:rsidRDefault="00690763" w:rsidP="00B37CC4">
            <w:pPr>
              <w:rPr>
                <w:rFonts w:ascii="Arial Narrow" w:hAnsi="Arial Narrow" w:cs="Arial"/>
                <w:b/>
                <w:bCs/>
              </w:rPr>
            </w:pPr>
            <w:r>
              <w:rPr>
                <w:rFonts w:ascii="Arial Narrow" w:hAnsi="Arial Narrow" w:cs="Arial"/>
                <w:b/>
                <w:bCs/>
              </w:rPr>
              <w:lastRenderedPageBreak/>
              <w:t>Temporary Recovery during the Elimination Period (Interruption Period)</w:t>
            </w:r>
          </w:p>
          <w:p w:rsidR="00690763" w:rsidRDefault="00690763" w:rsidP="00B37CC4">
            <w:pPr>
              <w:rPr>
                <w:rFonts w:ascii="Arial Narrow" w:hAnsi="Arial Narrow" w:cs="Arial"/>
                <w:b/>
                <w:bCs/>
              </w:rPr>
            </w:pPr>
          </w:p>
        </w:tc>
        <w:tc>
          <w:tcPr>
            <w:tcW w:w="8208" w:type="dxa"/>
          </w:tcPr>
          <w:p w:rsidR="00690763" w:rsidRDefault="00690763" w:rsidP="00B37CC4">
            <w:pPr>
              <w:keepNext/>
              <w:keepLines/>
              <w:rPr>
                <w:rFonts w:ascii="Arial Narrow" w:hAnsi="Arial Narrow"/>
              </w:rPr>
            </w:pPr>
            <w:r>
              <w:rPr>
                <w:rFonts w:ascii="Arial Narrow" w:hAnsi="Arial Narrow"/>
              </w:rPr>
              <w:t>Temporary recovery does not necessarily mean that the insured must begin the elimination period all over again if the disability resumes.  If an insured returns to full-time work for less than 30 days during the Elimination Period, the disability will be considered continuous.</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t>Managed Rehabilitation Employment Benefit</w:t>
            </w:r>
          </w:p>
          <w:p w:rsidR="00690763" w:rsidRDefault="00690763" w:rsidP="00B37CC4">
            <w:pPr>
              <w:rPr>
                <w:rFonts w:ascii="Arial Narrow" w:hAnsi="Arial Narrow" w:cs="Arial"/>
                <w:b/>
                <w:bCs/>
              </w:rPr>
            </w:pPr>
          </w:p>
        </w:tc>
        <w:tc>
          <w:tcPr>
            <w:tcW w:w="8208" w:type="dxa"/>
          </w:tcPr>
          <w:p w:rsidR="00690763" w:rsidRDefault="00690763" w:rsidP="00B37CC4">
            <w:pPr>
              <w:keepNext/>
              <w:keepLines/>
              <w:rPr>
                <w:rFonts w:ascii="Arial Narrow" w:hAnsi="Arial Narrow"/>
              </w:rPr>
            </w:pPr>
            <w:r>
              <w:rPr>
                <w:rFonts w:ascii="Arial Narrow" w:hAnsi="Arial Narrow"/>
                <w:color w:val="000000"/>
              </w:rPr>
              <w:t xml:space="preserve">RSL </w:t>
            </w:r>
            <w:r>
              <w:rPr>
                <w:rFonts w:ascii="Arial Narrow" w:hAnsi="Arial Narrow"/>
              </w:rPr>
              <w:t xml:space="preserve">encourages disabled employees to return to work either on a part-time or full-time basis. </w:t>
            </w:r>
          </w:p>
          <w:p w:rsidR="00690763" w:rsidRDefault="00690763" w:rsidP="00B37CC4">
            <w:pPr>
              <w:keepNext/>
              <w:keepLines/>
              <w:rPr>
                <w:rFonts w:ascii="Arial Narrow" w:hAnsi="Arial Narrow"/>
              </w:rPr>
            </w:pPr>
            <w:r>
              <w:rPr>
                <w:rFonts w:ascii="Arial Narrow" w:hAnsi="Arial Narrow"/>
              </w:rPr>
              <w:t xml:space="preserve">Vocational rehabilitation services help an employee gain the skills to go back to work doing any occupation.  </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 xml:space="preserve">The managed rehabilitation benefit encourages an employee to return to work in any gainful occupation including his/her occupation on a part-time basis, for which the employee’s training, education or experience will reasonably allow. </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We will continue to pay the Monthly Benefit less an amount equal to 50% of the earnings received through Rehabilitative Employment.  If rehabilitation is refused, we may reduce or stop the LTD benefit depending on the circumstances. (Reduction or termination of benefits may be prohibited in some states.)</w:t>
            </w:r>
          </w:p>
          <w:p w:rsidR="00690763" w:rsidRDefault="00690763" w:rsidP="00B37CC4">
            <w:pPr>
              <w:keepNext/>
              <w:keepLines/>
              <w:rPr>
                <w:rFonts w:ascii="Arial Narrow" w:hAnsi="Arial Narrow"/>
              </w:rPr>
            </w:pPr>
          </w:p>
        </w:tc>
      </w:tr>
      <w:tr w:rsidR="00690763" w:rsidTr="00B37CC4">
        <w:tblPrEx>
          <w:tblCellMar>
            <w:top w:w="0" w:type="dxa"/>
            <w:bottom w:w="0" w:type="dxa"/>
          </w:tblCellMar>
        </w:tblPrEx>
        <w:trPr>
          <w:trHeight w:val="5292"/>
        </w:trPr>
        <w:tc>
          <w:tcPr>
            <w:tcW w:w="2088" w:type="dxa"/>
          </w:tcPr>
          <w:p w:rsidR="00690763" w:rsidRDefault="00690763" w:rsidP="00B37CC4">
            <w:pPr>
              <w:rPr>
                <w:rFonts w:ascii="Arial Narrow" w:hAnsi="Arial Narrow" w:cs="Arial"/>
                <w:b/>
                <w:bCs/>
              </w:rPr>
            </w:pPr>
            <w:bookmarkStart w:id="24" w:name="SIB"/>
            <w:r>
              <w:rPr>
                <w:rFonts w:ascii="Arial Narrow" w:hAnsi="Arial Narrow" w:cs="Arial"/>
                <w:b/>
                <w:bCs/>
              </w:rPr>
              <w:t>Specific Indemnity Benefit</w:t>
            </w:r>
          </w:p>
          <w:bookmarkEnd w:id="24"/>
          <w:p w:rsidR="00690763" w:rsidRDefault="00690763" w:rsidP="00B37CC4">
            <w:pPr>
              <w:rPr>
                <w:rFonts w:ascii="Arial Narrow" w:hAnsi="Arial Narrow" w:cs="Arial"/>
                <w:b/>
                <w:bCs/>
              </w:rPr>
            </w:pPr>
          </w:p>
        </w:tc>
        <w:tc>
          <w:tcPr>
            <w:tcW w:w="8208" w:type="dxa"/>
          </w:tcPr>
          <w:p w:rsidR="00690763" w:rsidRDefault="00690763" w:rsidP="00B37CC4">
            <w:pPr>
              <w:keepNext/>
              <w:keepLines/>
              <w:rPr>
                <w:rFonts w:ascii="Arial Narrow" w:hAnsi="Arial Narrow"/>
              </w:rPr>
            </w:pPr>
            <w:r>
              <w:rPr>
                <w:rFonts w:ascii="Arial Narrow" w:hAnsi="Arial Narrow"/>
              </w:rPr>
              <w:t>This provision allows an employee to receive a guaranteed minimum number of benefit payments if he/she suffers any one of the following losses from an accident resulting in an injury:</w:t>
            </w:r>
          </w:p>
          <w:p w:rsidR="00690763" w:rsidRDefault="00690763" w:rsidP="00B37CC4">
            <w:pPr>
              <w:keepNext/>
              <w:keepLines/>
              <w:rPr>
                <w:rFonts w:ascii="Arial Narrow" w:hAnsi="Arial Narrow"/>
              </w:rPr>
            </w:pPr>
          </w:p>
          <w:tbl>
            <w:tblPr>
              <w:tblW w:w="0" w:type="auto"/>
              <w:jc w:val="center"/>
              <w:tblBorders>
                <w:top w:val="single" w:sz="12" w:space="0" w:color="008000"/>
                <w:left w:val="nil"/>
                <w:bottom w:val="single" w:sz="12" w:space="0" w:color="008000"/>
                <w:right w:val="nil"/>
                <w:insideH w:val="nil"/>
                <w:insideV w:val="nil"/>
              </w:tblBorders>
              <w:tblLook w:val="00BF" w:firstRow="1" w:lastRow="0" w:firstColumn="1" w:lastColumn="0" w:noHBand="0" w:noVBand="0"/>
            </w:tblPr>
            <w:tblGrid>
              <w:gridCol w:w="3809"/>
              <w:gridCol w:w="3211"/>
            </w:tblGrid>
            <w:tr w:rsidR="00690763" w:rsidTr="00B37CC4">
              <w:tblPrEx>
                <w:tblCellMar>
                  <w:top w:w="0" w:type="dxa"/>
                  <w:bottom w:w="0" w:type="dxa"/>
                </w:tblCellMar>
              </w:tblPrEx>
              <w:trPr>
                <w:jc w:val="center"/>
              </w:trPr>
              <w:tc>
                <w:tcPr>
                  <w:tcW w:w="3809" w:type="dxa"/>
                  <w:tcBorders>
                    <w:top w:val="single" w:sz="12" w:space="0" w:color="auto"/>
                    <w:left w:val="nil"/>
                    <w:bottom w:val="single" w:sz="12" w:space="0" w:color="auto"/>
                    <w:right w:val="nil"/>
                  </w:tcBorders>
                </w:tcPr>
                <w:p w:rsidR="00690763" w:rsidRDefault="00690763" w:rsidP="00B37CC4">
                  <w:pPr>
                    <w:pStyle w:val="Style0"/>
                    <w:keepNext/>
                    <w:keepLines/>
                    <w:rPr>
                      <w:rFonts w:ascii="Arial Narrow" w:hAnsi="Arial Narrow"/>
                      <w:b/>
                      <w:snapToGrid/>
                      <w:sz w:val="20"/>
                    </w:rPr>
                  </w:pPr>
                  <w:r>
                    <w:rPr>
                      <w:rFonts w:ascii="Arial Narrow" w:hAnsi="Arial Narrow"/>
                      <w:b/>
                      <w:snapToGrid/>
                      <w:sz w:val="20"/>
                    </w:rPr>
                    <w:t>Loss</w:t>
                  </w:r>
                </w:p>
              </w:tc>
              <w:tc>
                <w:tcPr>
                  <w:tcW w:w="3211" w:type="dxa"/>
                  <w:tcBorders>
                    <w:top w:val="single" w:sz="12" w:space="0" w:color="auto"/>
                    <w:left w:val="nil"/>
                    <w:bottom w:val="single" w:sz="12" w:space="0" w:color="auto"/>
                    <w:right w:val="nil"/>
                  </w:tcBorders>
                </w:tcPr>
                <w:p w:rsidR="00690763" w:rsidRDefault="00690763" w:rsidP="00B37CC4">
                  <w:pPr>
                    <w:keepNext/>
                    <w:keepLines/>
                    <w:jc w:val="center"/>
                    <w:rPr>
                      <w:rFonts w:ascii="Arial Narrow" w:hAnsi="Arial Narrow"/>
                      <w:b/>
                    </w:rPr>
                  </w:pPr>
                  <w:r>
                    <w:rPr>
                      <w:rFonts w:ascii="Arial Narrow" w:hAnsi="Arial Narrow"/>
                      <w:b/>
                    </w:rPr>
                    <w:t>Monthly Benefit Payments</w:t>
                  </w:r>
                </w:p>
              </w:tc>
            </w:tr>
            <w:tr w:rsidR="00690763" w:rsidTr="00B37CC4">
              <w:tblPrEx>
                <w:tblCellMar>
                  <w:top w:w="0" w:type="dxa"/>
                  <w:bottom w:w="0" w:type="dxa"/>
                </w:tblCellMar>
              </w:tblPrEx>
              <w:trPr>
                <w:trHeight w:hRule="exact" w:val="280"/>
                <w:jc w:val="center"/>
              </w:trPr>
              <w:tc>
                <w:tcPr>
                  <w:tcW w:w="3809" w:type="dxa"/>
                  <w:tcBorders>
                    <w:top w:val="nil"/>
                    <w:left w:val="nil"/>
                    <w:bottom w:val="nil"/>
                    <w:right w:val="nil"/>
                  </w:tcBorders>
                </w:tcPr>
                <w:p w:rsidR="00690763" w:rsidRDefault="00690763" w:rsidP="00B37CC4">
                  <w:pPr>
                    <w:keepNext/>
                    <w:keepLines/>
                    <w:rPr>
                      <w:rFonts w:ascii="Arial Narrow" w:hAnsi="Arial Narrow"/>
                    </w:rPr>
                  </w:pPr>
                  <w:r>
                    <w:rPr>
                      <w:rFonts w:ascii="Arial Narrow" w:hAnsi="Arial Narrow"/>
                    </w:rPr>
                    <w:t>Both hands</w:t>
                  </w:r>
                </w:p>
              </w:tc>
              <w:tc>
                <w:tcPr>
                  <w:tcW w:w="3211" w:type="dxa"/>
                  <w:tcBorders>
                    <w:top w:val="nil"/>
                    <w:left w:val="nil"/>
                    <w:bottom w:val="nil"/>
                    <w:right w:val="nil"/>
                  </w:tcBorders>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Borders>
                    <w:top w:val="nil"/>
                  </w:tcBorders>
                </w:tcPr>
                <w:p w:rsidR="00690763" w:rsidRDefault="00690763" w:rsidP="00B37CC4">
                  <w:pPr>
                    <w:keepNext/>
                    <w:keepLines/>
                    <w:rPr>
                      <w:rFonts w:ascii="Arial Narrow" w:hAnsi="Arial Narrow"/>
                    </w:rPr>
                  </w:pPr>
                  <w:r>
                    <w:rPr>
                      <w:rFonts w:ascii="Arial Narrow" w:hAnsi="Arial Narrow"/>
                    </w:rPr>
                    <w:t>Both feet</w:t>
                  </w:r>
                </w:p>
              </w:tc>
              <w:tc>
                <w:tcPr>
                  <w:tcW w:w="3211" w:type="dxa"/>
                  <w:tcBorders>
                    <w:top w:val="nil"/>
                  </w:tcBorders>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Entire sight in both eyes</w:t>
                  </w:r>
                </w:p>
              </w:tc>
              <w:tc>
                <w:tcPr>
                  <w:tcW w:w="3211" w:type="dxa"/>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Hearing in both ears</w:t>
                  </w:r>
                </w:p>
              </w:tc>
              <w:tc>
                <w:tcPr>
                  <w:tcW w:w="3211" w:type="dxa"/>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Speech</w:t>
                  </w:r>
                </w:p>
              </w:tc>
              <w:tc>
                <w:tcPr>
                  <w:tcW w:w="3211" w:type="dxa"/>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hand and one foot</w:t>
                  </w:r>
                </w:p>
              </w:tc>
              <w:tc>
                <w:tcPr>
                  <w:tcW w:w="3211" w:type="dxa"/>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hand and entire sight in one eye</w:t>
                  </w:r>
                </w:p>
              </w:tc>
              <w:tc>
                <w:tcPr>
                  <w:tcW w:w="3211" w:type="dxa"/>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foot and entire sight in one eye</w:t>
                  </w:r>
                </w:p>
              </w:tc>
              <w:tc>
                <w:tcPr>
                  <w:tcW w:w="3211" w:type="dxa"/>
                </w:tcPr>
                <w:p w:rsidR="00690763" w:rsidRDefault="00690763" w:rsidP="00B37CC4">
                  <w:pPr>
                    <w:keepNext/>
                    <w:keepLines/>
                    <w:jc w:val="center"/>
                    <w:rPr>
                      <w:rFonts w:ascii="Arial Narrow" w:hAnsi="Arial Narrow"/>
                    </w:rPr>
                  </w:pPr>
                  <w:r>
                    <w:rPr>
                      <w:rFonts w:ascii="Arial Narrow" w:hAnsi="Arial Narrow"/>
                    </w:rPr>
                    <w:t>46</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arm</w:t>
                  </w:r>
                </w:p>
              </w:tc>
              <w:tc>
                <w:tcPr>
                  <w:tcW w:w="3211" w:type="dxa"/>
                </w:tcPr>
                <w:p w:rsidR="00690763" w:rsidRDefault="00690763" w:rsidP="00B37CC4">
                  <w:pPr>
                    <w:keepNext/>
                    <w:keepLines/>
                    <w:jc w:val="center"/>
                    <w:rPr>
                      <w:rFonts w:ascii="Arial Narrow" w:hAnsi="Arial Narrow"/>
                    </w:rPr>
                  </w:pPr>
                  <w:r>
                    <w:rPr>
                      <w:rFonts w:ascii="Arial Narrow" w:hAnsi="Arial Narrow"/>
                    </w:rPr>
                    <w:t>35</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leg</w:t>
                  </w:r>
                </w:p>
              </w:tc>
              <w:tc>
                <w:tcPr>
                  <w:tcW w:w="3211" w:type="dxa"/>
                </w:tcPr>
                <w:p w:rsidR="00690763" w:rsidRDefault="00690763" w:rsidP="00B37CC4">
                  <w:pPr>
                    <w:keepNext/>
                    <w:keepLines/>
                    <w:jc w:val="center"/>
                    <w:rPr>
                      <w:rFonts w:ascii="Arial Narrow" w:hAnsi="Arial Narrow"/>
                    </w:rPr>
                  </w:pPr>
                  <w:r>
                    <w:rPr>
                      <w:rFonts w:ascii="Arial Narrow" w:hAnsi="Arial Narrow"/>
                    </w:rPr>
                    <w:t>35</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hand</w:t>
                  </w:r>
                </w:p>
              </w:tc>
              <w:tc>
                <w:tcPr>
                  <w:tcW w:w="3211" w:type="dxa"/>
                </w:tcPr>
                <w:p w:rsidR="00690763" w:rsidRDefault="00690763" w:rsidP="00B37CC4">
                  <w:pPr>
                    <w:keepNext/>
                    <w:keepLines/>
                    <w:jc w:val="center"/>
                    <w:rPr>
                      <w:rFonts w:ascii="Arial Narrow" w:hAnsi="Arial Narrow"/>
                    </w:rPr>
                  </w:pPr>
                  <w:r>
                    <w:rPr>
                      <w:rFonts w:ascii="Arial Narrow" w:hAnsi="Arial Narrow"/>
                    </w:rPr>
                    <w:t>23</w:t>
                  </w:r>
                </w:p>
              </w:tc>
            </w:tr>
            <w:tr w:rsidR="00690763" w:rsidTr="00B37CC4">
              <w:tblPrEx>
                <w:tblCellMar>
                  <w:top w:w="0" w:type="dxa"/>
                  <w:bottom w:w="0" w:type="dxa"/>
                </w:tblCellMar>
              </w:tblPrEx>
              <w:trPr>
                <w:trHeight w:hRule="exact" w:val="280"/>
                <w:jc w:val="center"/>
              </w:trPr>
              <w:tc>
                <w:tcPr>
                  <w:tcW w:w="3809" w:type="dxa"/>
                </w:tcPr>
                <w:p w:rsidR="00690763" w:rsidRDefault="00690763" w:rsidP="00B37CC4">
                  <w:pPr>
                    <w:keepNext/>
                    <w:keepLines/>
                    <w:rPr>
                      <w:rFonts w:ascii="Arial Narrow" w:hAnsi="Arial Narrow"/>
                    </w:rPr>
                  </w:pPr>
                  <w:r>
                    <w:rPr>
                      <w:rFonts w:ascii="Arial Narrow" w:hAnsi="Arial Narrow"/>
                    </w:rPr>
                    <w:t>One foot</w:t>
                  </w:r>
                </w:p>
              </w:tc>
              <w:tc>
                <w:tcPr>
                  <w:tcW w:w="3211" w:type="dxa"/>
                </w:tcPr>
                <w:p w:rsidR="00690763" w:rsidRDefault="00690763" w:rsidP="00B37CC4">
                  <w:pPr>
                    <w:keepNext/>
                    <w:keepLines/>
                    <w:jc w:val="center"/>
                    <w:rPr>
                      <w:rFonts w:ascii="Arial Narrow" w:hAnsi="Arial Narrow"/>
                    </w:rPr>
                  </w:pPr>
                  <w:r>
                    <w:rPr>
                      <w:rFonts w:ascii="Arial Narrow" w:hAnsi="Arial Narrow"/>
                    </w:rPr>
                    <w:t>23</w:t>
                  </w:r>
                </w:p>
              </w:tc>
            </w:tr>
            <w:tr w:rsidR="00690763" w:rsidTr="00B37CC4">
              <w:tblPrEx>
                <w:tblCellMar>
                  <w:top w:w="0" w:type="dxa"/>
                  <w:bottom w:w="0" w:type="dxa"/>
                </w:tblCellMar>
              </w:tblPrEx>
              <w:trPr>
                <w:trHeight w:hRule="exact" w:val="280"/>
                <w:jc w:val="center"/>
              </w:trPr>
              <w:tc>
                <w:tcPr>
                  <w:tcW w:w="3809" w:type="dxa"/>
                  <w:tcBorders>
                    <w:bottom w:val="nil"/>
                  </w:tcBorders>
                </w:tcPr>
                <w:p w:rsidR="00690763" w:rsidRDefault="00690763" w:rsidP="00B37CC4">
                  <w:pPr>
                    <w:keepNext/>
                    <w:keepLines/>
                    <w:rPr>
                      <w:rFonts w:ascii="Arial Narrow" w:hAnsi="Arial Narrow"/>
                    </w:rPr>
                  </w:pPr>
                  <w:r>
                    <w:rPr>
                      <w:rFonts w:ascii="Arial Narrow" w:hAnsi="Arial Narrow"/>
                    </w:rPr>
                    <w:t>Entire sight in one eye</w:t>
                  </w:r>
                </w:p>
              </w:tc>
              <w:tc>
                <w:tcPr>
                  <w:tcW w:w="3211" w:type="dxa"/>
                  <w:tcBorders>
                    <w:bottom w:val="nil"/>
                  </w:tcBorders>
                </w:tcPr>
                <w:p w:rsidR="00690763" w:rsidRDefault="00690763" w:rsidP="00B37CC4">
                  <w:pPr>
                    <w:keepNext/>
                    <w:keepLines/>
                    <w:jc w:val="center"/>
                    <w:rPr>
                      <w:rFonts w:ascii="Arial Narrow" w:hAnsi="Arial Narrow"/>
                    </w:rPr>
                  </w:pPr>
                  <w:r>
                    <w:rPr>
                      <w:rFonts w:ascii="Arial Narrow" w:hAnsi="Arial Narrow"/>
                    </w:rPr>
                    <w:t>15</w:t>
                  </w:r>
                </w:p>
              </w:tc>
            </w:tr>
            <w:tr w:rsidR="00690763" w:rsidTr="00B37CC4">
              <w:tblPrEx>
                <w:tblCellMar>
                  <w:top w:w="0" w:type="dxa"/>
                  <w:bottom w:w="0" w:type="dxa"/>
                </w:tblCellMar>
              </w:tblPrEx>
              <w:trPr>
                <w:trHeight w:hRule="exact" w:val="280"/>
                <w:jc w:val="center"/>
              </w:trPr>
              <w:tc>
                <w:tcPr>
                  <w:tcW w:w="3809" w:type="dxa"/>
                  <w:tcBorders>
                    <w:top w:val="nil"/>
                    <w:left w:val="nil"/>
                    <w:bottom w:val="single" w:sz="12" w:space="0" w:color="auto"/>
                    <w:right w:val="nil"/>
                  </w:tcBorders>
                </w:tcPr>
                <w:p w:rsidR="00690763" w:rsidRDefault="00690763" w:rsidP="00B37CC4">
                  <w:pPr>
                    <w:keepNext/>
                    <w:keepLines/>
                    <w:rPr>
                      <w:rFonts w:ascii="Arial Narrow" w:hAnsi="Arial Narrow"/>
                    </w:rPr>
                  </w:pPr>
                  <w:r>
                    <w:rPr>
                      <w:rFonts w:ascii="Arial Narrow" w:hAnsi="Arial Narrow"/>
                    </w:rPr>
                    <w:t>Hearing in one ear</w:t>
                  </w:r>
                </w:p>
              </w:tc>
              <w:tc>
                <w:tcPr>
                  <w:tcW w:w="3211" w:type="dxa"/>
                  <w:tcBorders>
                    <w:top w:val="nil"/>
                    <w:left w:val="nil"/>
                    <w:bottom w:val="single" w:sz="12" w:space="0" w:color="auto"/>
                    <w:right w:val="nil"/>
                  </w:tcBorders>
                </w:tcPr>
                <w:p w:rsidR="00690763" w:rsidRDefault="00690763" w:rsidP="00B37CC4">
                  <w:pPr>
                    <w:keepNext/>
                    <w:keepLines/>
                    <w:jc w:val="center"/>
                    <w:rPr>
                      <w:rFonts w:ascii="Arial Narrow" w:hAnsi="Arial Narrow"/>
                    </w:rPr>
                  </w:pPr>
                  <w:r>
                    <w:rPr>
                      <w:rFonts w:ascii="Arial Narrow" w:hAnsi="Arial Narrow"/>
                    </w:rPr>
                    <w:t>15</w:t>
                  </w:r>
                </w:p>
              </w:tc>
            </w:tr>
          </w:tbl>
          <w:p w:rsidR="00690763" w:rsidRDefault="00690763" w:rsidP="00B37CC4">
            <w:pPr>
              <w:pStyle w:val="Heading1"/>
              <w:keepLines/>
              <w:jc w:val="left"/>
              <w:rPr>
                <w:rFonts w:ascii="Arial Narrow" w:hAnsi="Arial Narrow"/>
                <w:sz w:val="20"/>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bookmarkStart w:id="25" w:name="SB"/>
            <w:r>
              <w:rPr>
                <w:rFonts w:ascii="Arial Narrow" w:hAnsi="Arial Narrow" w:cs="Arial"/>
                <w:b/>
                <w:bCs/>
              </w:rPr>
              <w:t>Survivor Benefit</w:t>
            </w:r>
          </w:p>
          <w:bookmarkEnd w:id="25"/>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rPr>
            </w:pPr>
            <w:r>
              <w:rPr>
                <w:rFonts w:ascii="Arial Narrow" w:hAnsi="Arial Narrow"/>
              </w:rPr>
              <w:lastRenderedPageBreak/>
              <w:t xml:space="preserve">The benefit is an amount equal to three (3) or six (6) times the insured’s net monthly benefit before death.  It is </w:t>
            </w:r>
            <w:r>
              <w:rPr>
                <w:rFonts w:ascii="Arial Narrow" w:hAnsi="Arial Narrow"/>
              </w:rPr>
              <w:lastRenderedPageBreak/>
              <w:t>payable  in a lump sum amount or a monthly benefit to a spouse or to unmarried children under age 25, upon the death of the insured provided the insured had been receiving a Monthly Benefit and was disabled for at least 180 consecutive days.</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This benefit may vary from state to state.</w:t>
            </w:r>
          </w:p>
          <w:p w:rsidR="00690763" w:rsidRDefault="00690763" w:rsidP="00B37CC4">
            <w:pPr>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bookmarkStart w:id="26" w:name="ADL"/>
            <w:r>
              <w:rPr>
                <w:rFonts w:ascii="Arial Narrow" w:hAnsi="Arial Narrow" w:cs="Arial"/>
                <w:b/>
                <w:bCs/>
              </w:rPr>
              <w:lastRenderedPageBreak/>
              <w:t>Activities of Daily Living Benefit (ADL)</w:t>
            </w:r>
          </w:p>
          <w:bookmarkEnd w:id="26"/>
          <w:p w:rsidR="00690763" w:rsidRDefault="00690763" w:rsidP="00B37CC4">
            <w:pPr>
              <w:rPr>
                <w:rFonts w:ascii="Arial Narrow" w:hAnsi="Arial Narrow" w:cs="Arial"/>
                <w:b/>
                <w:bCs/>
              </w:rPr>
            </w:pPr>
          </w:p>
        </w:tc>
        <w:tc>
          <w:tcPr>
            <w:tcW w:w="8208" w:type="dxa"/>
          </w:tcPr>
          <w:p w:rsidR="00690763" w:rsidRDefault="00690763" w:rsidP="00B37CC4">
            <w:pPr>
              <w:keepNext/>
              <w:keepLines/>
              <w:rPr>
                <w:rFonts w:ascii="Arial Narrow" w:hAnsi="Arial Narrow"/>
              </w:rPr>
            </w:pPr>
            <w:r>
              <w:rPr>
                <w:rFonts w:ascii="Arial Narrow" w:hAnsi="Arial Narrow"/>
              </w:rPr>
              <w:t>We will pay the ADL benefit in addition to the monthly benefit if an insured is totally disabled (as defined in the group policy), is receiving a monthly benefit and is:</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 xml:space="preserve">a) unable to safely and completely perform two or more Activities of Daily Living (as defined in the Group Policy) without another person's assistance or verbal direction, or </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 xml:space="preserve">b) is cognitively impaired and needs another person's assistance or verbal direction for his/her protection or for the protection of others. </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The ADL benefit is a percentage of the insured's Covered Monthly Earnings, subject to a specified maximum.  It is payable for as long as we receive continued satisfactory proof that the Insured is entitled to the ADL Benefit and the Monthly Benefit is paid.</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Please refer to your proposal summary page for more specific details. This benefit may not be available in all states.</w:t>
            </w:r>
          </w:p>
          <w:p w:rsidR="00690763" w:rsidRDefault="00690763" w:rsidP="00B37CC4">
            <w:pPr>
              <w:pStyle w:val="BodyText2"/>
              <w:keepNext/>
              <w:keepLines/>
              <w:numPr>
                <w:ilvl w:val="12"/>
                <w:numId w:val="0"/>
              </w:numPr>
              <w:rPr>
                <w:rFonts w:ascii="Arial Narrow" w:hAnsi="Arial Narrow"/>
                <w:sz w:val="20"/>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r>
              <w:rPr>
                <w:rFonts w:ascii="Arial Narrow" w:hAnsi="Arial Narrow" w:cs="Arial"/>
                <w:b/>
                <w:bCs/>
              </w:rPr>
              <w:t>Transfer of Insurance Coverage</w:t>
            </w:r>
          </w:p>
          <w:p w:rsidR="00690763" w:rsidRDefault="00690763" w:rsidP="00B37CC4">
            <w:pPr>
              <w:rPr>
                <w:rFonts w:ascii="Arial Narrow" w:hAnsi="Arial Narrow" w:cs="Arial"/>
                <w:b/>
                <w:bCs/>
              </w:rPr>
            </w:pPr>
          </w:p>
        </w:tc>
        <w:tc>
          <w:tcPr>
            <w:tcW w:w="8208" w:type="dxa"/>
          </w:tcPr>
          <w:p w:rsidR="00690763" w:rsidRDefault="00690763" w:rsidP="00B37CC4">
            <w:pPr>
              <w:keepLines/>
              <w:numPr>
                <w:ilvl w:val="12"/>
                <w:numId w:val="0"/>
              </w:numPr>
              <w:rPr>
                <w:rFonts w:ascii="Arial Narrow" w:hAnsi="Arial Narrow"/>
              </w:rPr>
            </w:pPr>
            <w:r>
              <w:rPr>
                <w:rFonts w:ascii="Arial Narrow" w:hAnsi="Arial Narrow"/>
              </w:rPr>
              <w:t>If an employee was covered under a group LTD plan prior to the inception of your RSL plan, and is an eligible employee on the effective date of this policy:</w:t>
            </w:r>
          </w:p>
          <w:p w:rsidR="00690763" w:rsidRDefault="00690763" w:rsidP="00B37CC4">
            <w:pPr>
              <w:keepLines/>
              <w:numPr>
                <w:ilvl w:val="12"/>
                <w:numId w:val="0"/>
              </w:numPr>
              <w:rPr>
                <w:rFonts w:ascii="Arial Narrow" w:hAnsi="Arial Narrow"/>
              </w:rPr>
            </w:pPr>
          </w:p>
          <w:p w:rsidR="00690763" w:rsidRDefault="00690763" w:rsidP="00690763">
            <w:pPr>
              <w:numPr>
                <w:ilvl w:val="0"/>
                <w:numId w:val="11"/>
              </w:numPr>
              <w:rPr>
                <w:rFonts w:ascii="Arial Narrow" w:hAnsi="Arial Narrow"/>
              </w:rPr>
            </w:pPr>
            <w:r>
              <w:rPr>
                <w:rFonts w:ascii="Arial Narrow" w:hAnsi="Arial Narrow"/>
              </w:rPr>
              <w:t>he/she will be insured under our plan, provided that he/she is actively at work and meets all of the eligibility requirements;</w:t>
            </w:r>
          </w:p>
          <w:p w:rsidR="00690763" w:rsidRDefault="00690763" w:rsidP="00690763">
            <w:pPr>
              <w:numPr>
                <w:ilvl w:val="0"/>
                <w:numId w:val="11"/>
              </w:numPr>
              <w:rPr>
                <w:rFonts w:ascii="Arial Narrow" w:hAnsi="Arial Narrow"/>
              </w:rPr>
            </w:pPr>
            <w:r>
              <w:rPr>
                <w:rFonts w:ascii="Arial Narrow" w:hAnsi="Arial Narrow"/>
              </w:rPr>
              <w:t>any time used to satisfy the Pre-Existing Conditions limitation of the prior group plan will be credited towards the satisfaction of the Pre-Existing conditions limitation of your RSL policy;</w:t>
            </w:r>
          </w:p>
          <w:p w:rsidR="00690763" w:rsidRDefault="00690763" w:rsidP="00690763">
            <w:pPr>
              <w:numPr>
                <w:ilvl w:val="0"/>
                <w:numId w:val="11"/>
              </w:numPr>
              <w:rPr>
                <w:rFonts w:ascii="Arial Narrow" w:hAnsi="Arial Narrow"/>
              </w:rPr>
            </w:pPr>
            <w:r>
              <w:rPr>
                <w:rFonts w:ascii="Arial Narrow" w:hAnsi="Arial Narrow"/>
              </w:rPr>
              <w:t>any time used to satisfy the service waiting period of the prior group plan would be credited towards the satisfaction of the service waiting period under the RSL policy.</w:t>
            </w:r>
          </w:p>
          <w:p w:rsidR="00690763" w:rsidRDefault="00690763" w:rsidP="00B37CC4">
            <w:pPr>
              <w:keepNext/>
              <w:keepLines/>
              <w:ind w:left="432"/>
              <w:rPr>
                <w:rFonts w:ascii="Arial Narrow" w:hAnsi="Arial Narrow"/>
              </w:rPr>
            </w:pPr>
          </w:p>
        </w:tc>
      </w:tr>
      <w:tr w:rsidR="00690763" w:rsidTr="00B37CC4">
        <w:tblPrEx>
          <w:tblCellMar>
            <w:top w:w="0" w:type="dxa"/>
            <w:bottom w:w="0" w:type="dxa"/>
          </w:tblCellMar>
        </w:tblPrEx>
        <w:trPr>
          <w:cantSplit/>
        </w:trPr>
        <w:tc>
          <w:tcPr>
            <w:tcW w:w="10296" w:type="dxa"/>
            <w:gridSpan w:val="2"/>
          </w:tcPr>
          <w:p w:rsidR="00690763" w:rsidRDefault="00690763" w:rsidP="00B37CC4">
            <w:pPr>
              <w:keepNext/>
              <w:keepLines/>
              <w:rPr>
                <w:rFonts w:ascii="Arial Narrow" w:hAnsi="Arial Narrow" w:cs="Tahoma"/>
              </w:rPr>
            </w:pPr>
            <w:r>
              <w:rPr>
                <w:rFonts w:ascii="Arial Narrow" w:hAnsi="Arial Narrow" w:cs="Tahoma"/>
              </w:rPr>
              <w:t>The plan proposed contains the features and benefits requested by you.   The following value added features are included in your proposed plan:</w:t>
            </w:r>
          </w:p>
          <w:p w:rsidR="00690763" w:rsidRDefault="00690763" w:rsidP="00B37CC4">
            <w:pPr>
              <w:keepNext/>
              <w:keepLines/>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bookmarkStart w:id="27" w:name="EAP"/>
            <w:r>
              <w:rPr>
                <w:rFonts w:ascii="Arial Narrow" w:hAnsi="Arial Narrow" w:cs="Arial"/>
                <w:b/>
                <w:bCs/>
              </w:rPr>
              <w:t>Employee Assistance Program</w:t>
            </w:r>
          </w:p>
          <w:bookmarkEnd w:id="27"/>
          <w:p w:rsidR="00690763" w:rsidRDefault="00690763" w:rsidP="00B37CC4">
            <w:pPr>
              <w:rPr>
                <w:rFonts w:ascii="Arial Narrow" w:hAnsi="Arial Narrow" w:cs="Arial"/>
                <w:b/>
                <w:bCs/>
              </w:rPr>
            </w:pPr>
          </w:p>
        </w:tc>
        <w:tc>
          <w:tcPr>
            <w:tcW w:w="8208" w:type="dxa"/>
          </w:tcPr>
          <w:p w:rsidR="00690763" w:rsidRDefault="00690763" w:rsidP="00B37CC4">
            <w:pPr>
              <w:keepNext/>
              <w:keepLines/>
              <w:rPr>
                <w:rFonts w:ascii="Arial Narrow" w:hAnsi="Arial Narrow"/>
              </w:rPr>
            </w:pPr>
            <w:r>
              <w:rPr>
                <w:rFonts w:ascii="Arial Narrow" w:hAnsi="Arial Narrow"/>
              </w:rPr>
              <w:t>This service provides professional, confidential counseling to employees (and their families) who are experiencing personal, family, or work performance problems.  It offers assessment, short term counseling and referral services for problems such as stress, life crises, family issues, emotional problems, eating disorders and alcohol or substance abuse.  It is totally confidential and available 24 hours a day, seven days a week.</w:t>
            </w:r>
          </w:p>
          <w:p w:rsidR="00690763" w:rsidRDefault="00690763" w:rsidP="00B37CC4">
            <w:pPr>
              <w:keepNext/>
              <w:keepLines/>
              <w:rPr>
                <w:rFonts w:ascii="Arial Narrow" w:hAnsi="Arial Narrow"/>
              </w:rPr>
            </w:pPr>
          </w:p>
        </w:tc>
      </w:tr>
      <w:tr w:rsidR="00690763" w:rsidTr="00B37CC4">
        <w:tblPrEx>
          <w:tblCellMar>
            <w:top w:w="0" w:type="dxa"/>
            <w:bottom w:w="0" w:type="dxa"/>
          </w:tblCellMar>
        </w:tblPrEx>
        <w:tc>
          <w:tcPr>
            <w:tcW w:w="2088" w:type="dxa"/>
          </w:tcPr>
          <w:p w:rsidR="00690763" w:rsidRDefault="00690763" w:rsidP="00B37CC4">
            <w:pPr>
              <w:rPr>
                <w:rFonts w:ascii="Arial Narrow" w:hAnsi="Arial Narrow" w:cs="Arial"/>
                <w:b/>
                <w:bCs/>
              </w:rPr>
            </w:pPr>
            <w:bookmarkStart w:id="28" w:name="WNET"/>
            <w:r>
              <w:rPr>
                <w:rFonts w:ascii="Arial Narrow" w:hAnsi="Arial Narrow" w:cs="Arial"/>
                <w:b/>
                <w:bCs/>
                <w:kern w:val="28"/>
              </w:rPr>
              <w:t>Travel Assistance</w:t>
            </w:r>
          </w:p>
          <w:bookmarkEnd w:id="28"/>
          <w:p w:rsidR="00690763" w:rsidRDefault="00690763" w:rsidP="00B37CC4">
            <w:pPr>
              <w:rPr>
                <w:rFonts w:ascii="Arial Narrow" w:hAnsi="Arial Narrow" w:cs="Arial"/>
                <w:b/>
                <w:bCs/>
              </w:rPr>
            </w:pPr>
          </w:p>
        </w:tc>
        <w:tc>
          <w:tcPr>
            <w:tcW w:w="8208" w:type="dxa"/>
          </w:tcPr>
          <w:p w:rsidR="00690763" w:rsidRDefault="00690763" w:rsidP="00B37CC4">
            <w:pPr>
              <w:rPr>
                <w:rFonts w:ascii="Arial Narrow" w:hAnsi="Arial Narrow"/>
              </w:rPr>
            </w:pPr>
            <w:r>
              <w:rPr>
                <w:rFonts w:ascii="Arial Narrow" w:hAnsi="Arial Narrow"/>
              </w:rPr>
              <w:t>Travel assistance services provide travel and medical assistance services for employees of our Policyholders while traveling on a trip in a foreign country or 100 miles or more from home.</w:t>
            </w:r>
          </w:p>
          <w:p w:rsidR="00690763" w:rsidRDefault="00690763" w:rsidP="00B37CC4">
            <w:pPr>
              <w:rPr>
                <w:rFonts w:ascii="Arial Narrow" w:hAnsi="Arial Narrow"/>
              </w:rPr>
            </w:pPr>
            <w:r>
              <w:rPr>
                <w:rFonts w:ascii="Arial Narrow" w:hAnsi="Arial Narrow"/>
              </w:rPr>
              <w:t xml:space="preserve"> </w:t>
            </w:r>
          </w:p>
          <w:p w:rsidR="00690763" w:rsidRDefault="00690763" w:rsidP="00B37CC4">
            <w:pPr>
              <w:keepNext/>
              <w:keepLines/>
              <w:rPr>
                <w:rFonts w:ascii="Arial Narrow" w:hAnsi="Arial Narrow"/>
              </w:rPr>
            </w:pPr>
            <w:r>
              <w:rPr>
                <w:rFonts w:ascii="Arial Narrow" w:hAnsi="Arial Narrow"/>
              </w:rPr>
              <w:t>Whether the travel is for business or pleasure your covered employees as well as their spouse and unmarried children under the age of 20 (under age 26 for full time students) are covered.</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 xml:space="preserve">All travel assistance services are available 24 hours a day through a multilingual staff who are prepared to act quickly and efficiently to serve your employees. </w:t>
            </w:r>
          </w:p>
          <w:p w:rsidR="00690763" w:rsidRDefault="00690763" w:rsidP="00B37CC4">
            <w:pPr>
              <w:keepNext/>
              <w:keepLines/>
              <w:tabs>
                <w:tab w:val="left" w:pos="-1440"/>
                <w:tab w:val="left" w:pos="-720"/>
                <w:tab w:val="left" w:pos="2016"/>
                <w:tab w:val="left" w:pos="2448"/>
              </w:tabs>
              <w:rPr>
                <w:rFonts w:ascii="Arial Narrow" w:hAnsi="Arial Narrow"/>
              </w:rPr>
            </w:pPr>
          </w:p>
          <w:p w:rsidR="00690763" w:rsidRDefault="00690763" w:rsidP="00B37CC4">
            <w:pPr>
              <w:keepNext/>
              <w:keepLines/>
              <w:tabs>
                <w:tab w:val="left" w:pos="-1440"/>
                <w:tab w:val="left" w:pos="-720"/>
                <w:tab w:val="left" w:pos="2016"/>
                <w:tab w:val="left" w:pos="2448"/>
              </w:tabs>
              <w:rPr>
                <w:rFonts w:ascii="Arial Narrow" w:hAnsi="Arial Narrow"/>
              </w:rPr>
            </w:pPr>
            <w:r>
              <w:rPr>
                <w:rFonts w:ascii="Arial Narrow" w:hAnsi="Arial Narrow"/>
              </w:rPr>
              <w:t xml:space="preserve">Travel assistance services are provided through On Call International, LLC (On Call) and are not part of the </w:t>
            </w:r>
            <w:r>
              <w:rPr>
                <w:rFonts w:ascii="Arial Narrow" w:hAnsi="Arial Narrow"/>
              </w:rPr>
              <w:lastRenderedPageBreak/>
              <w:t xml:space="preserve">insurance policy being proposed by Reliance Standard Life. On Call  is not affiliated with us.  We are not responsible for the content of the program or services provided or not provided by On Call. RSL has the right to discontinue offering these services at any time.  </w:t>
            </w:r>
          </w:p>
          <w:p w:rsidR="00690763" w:rsidRDefault="00690763" w:rsidP="00B37CC4">
            <w:pPr>
              <w:tabs>
                <w:tab w:val="left" w:pos="-1440"/>
                <w:tab w:val="left" w:pos="-720"/>
                <w:tab w:val="left" w:pos="2016"/>
                <w:tab w:val="left" w:pos="2448"/>
              </w:tabs>
              <w:rPr>
                <w:rFonts w:ascii="Arial Narrow" w:hAnsi="Arial Narrow"/>
              </w:rPr>
            </w:pPr>
          </w:p>
          <w:p w:rsidR="00690763" w:rsidRDefault="00690763" w:rsidP="00B37CC4">
            <w:pPr>
              <w:keepNext/>
              <w:keepLines/>
              <w:tabs>
                <w:tab w:val="left" w:pos="-1440"/>
                <w:tab w:val="left" w:pos="-720"/>
                <w:tab w:val="left" w:pos="2016"/>
                <w:tab w:val="left" w:pos="2448"/>
              </w:tabs>
              <w:rPr>
                <w:rFonts w:ascii="Arial Narrow" w:hAnsi="Arial Narrow"/>
              </w:rPr>
            </w:pPr>
            <w:r>
              <w:rPr>
                <w:rFonts w:ascii="Arial Narrow" w:hAnsi="Arial Narrow"/>
              </w:rPr>
              <w:t>For full details about the travel assistance program including all services, limitations and exclusions, please contact your Regional Group Sales Representative.</w:t>
            </w:r>
          </w:p>
          <w:p w:rsidR="00690763" w:rsidRDefault="00690763" w:rsidP="00B37CC4">
            <w:pPr>
              <w:keepNext/>
              <w:keepLines/>
              <w:rPr>
                <w:rFonts w:ascii="Arial Narrow" w:hAnsi="Arial Narrow"/>
              </w:rPr>
            </w:pPr>
          </w:p>
        </w:tc>
      </w:tr>
    </w:tbl>
    <w:p w:rsidR="00690763" w:rsidRDefault="00690763" w:rsidP="00690763">
      <w:pPr>
        <w:rPr>
          <w:rFonts w:ascii="Arial Narrow" w:hAnsi="Arial Narrow" w:cs="Arial"/>
        </w:rPr>
      </w:pPr>
    </w:p>
    <w:p w:rsidR="00690763" w:rsidRDefault="00690763" w:rsidP="00690763">
      <w:pPr>
        <w:ind w:left="2160" w:hanging="2160"/>
        <w:rPr>
          <w:rFonts w:cs="Arial"/>
        </w:rPr>
      </w:pPr>
    </w:p>
    <w:p w:rsidR="00690763" w:rsidRDefault="00690763" w:rsidP="00690763">
      <w:pPr>
        <w:ind w:left="2160" w:hanging="2160"/>
        <w:rPr>
          <w:rFonts w:ascii="Arial Narrow" w:hAnsi="Arial Narrow" w:cs="Arial"/>
        </w:rPr>
        <w:sectPr w:rsidR="00690763">
          <w:headerReference w:type="default" r:id="rId17"/>
          <w:pgSz w:w="12240" w:h="15840"/>
          <w:pgMar w:top="2592" w:right="1080" w:bottom="720" w:left="1080" w:header="720" w:footer="331" w:gutter="0"/>
          <w:cols w:space="720"/>
          <w:docGrid w:linePitch="360"/>
        </w:sectPr>
      </w:pPr>
    </w:p>
    <w:tbl>
      <w:tblPr>
        <w:tblW w:w="0" w:type="auto"/>
        <w:tblLook w:val="0000" w:firstRow="0" w:lastRow="0" w:firstColumn="0" w:lastColumn="0" w:noHBand="0" w:noVBand="0"/>
      </w:tblPr>
      <w:tblGrid>
        <w:gridCol w:w="1728"/>
        <w:gridCol w:w="8280"/>
      </w:tblGrid>
      <w:tr w:rsidR="00690763" w:rsidTr="00B37CC4">
        <w:tblPrEx>
          <w:tblCellMar>
            <w:top w:w="0" w:type="dxa"/>
            <w:bottom w:w="0" w:type="dxa"/>
          </w:tblCellMar>
        </w:tblPrEx>
        <w:tc>
          <w:tcPr>
            <w:tcW w:w="1728" w:type="dxa"/>
          </w:tcPr>
          <w:p w:rsidR="00690763" w:rsidRDefault="00690763" w:rsidP="00B37CC4">
            <w:pPr>
              <w:rPr>
                <w:rFonts w:cs="Arial"/>
                <w:b/>
                <w:bCs/>
              </w:rPr>
            </w:pPr>
            <w:bookmarkStart w:id="29" w:name="Limitations"/>
            <w:bookmarkStart w:id="30" w:name="Mental"/>
            <w:bookmarkEnd w:id="29"/>
            <w:r>
              <w:rPr>
                <w:rFonts w:cs="Arial"/>
                <w:b/>
                <w:bCs/>
              </w:rPr>
              <w:lastRenderedPageBreak/>
              <w:t>Mental/Nervous Limitation</w:t>
            </w:r>
          </w:p>
          <w:bookmarkEnd w:id="30"/>
          <w:p w:rsidR="00690763" w:rsidRDefault="00690763" w:rsidP="00B37CC4">
            <w:pPr>
              <w:rPr>
                <w:rFonts w:cs="Arial"/>
                <w:b/>
                <w:bCs/>
              </w:rPr>
            </w:pPr>
          </w:p>
        </w:tc>
        <w:tc>
          <w:tcPr>
            <w:tcW w:w="8280" w:type="dxa"/>
          </w:tcPr>
          <w:p w:rsidR="00690763" w:rsidRDefault="00690763" w:rsidP="00B37CC4">
            <w:pPr>
              <w:rPr>
                <w:rFonts w:ascii="Arial Narrow" w:hAnsi="Arial Narrow" w:cs="Arial"/>
              </w:rPr>
            </w:pPr>
            <w:r>
              <w:rPr>
                <w:rFonts w:ascii="Arial Narrow" w:hAnsi="Arial Narrow" w:cs="Arial"/>
              </w:rPr>
              <w:t>We typically provide LTD benefits for insureds who are disabled due to a mental/nervous condition as a standard part of our policy. Benefits in these cases are paid for a limited period. If the Insured is in a hospital or institution at the end of the benefit period, he/she will receive a benefit until the release date or until he/she reaches the maximum benefit duration. The duration period does not have to be consecutive.</w:t>
            </w:r>
          </w:p>
          <w:p w:rsidR="00690763" w:rsidRDefault="00690763" w:rsidP="00B37CC4">
            <w:pPr>
              <w:rPr>
                <w:rFonts w:ascii="Arial Narrow" w:hAnsi="Arial Narrow" w:cs="Arial"/>
              </w:rPr>
            </w:pPr>
          </w:p>
          <w:p w:rsidR="00690763" w:rsidRDefault="00690763" w:rsidP="00B37CC4">
            <w:pPr>
              <w:rPr>
                <w:rFonts w:ascii="Arial Narrow" w:hAnsi="Arial Narrow" w:cs="Arial"/>
              </w:rPr>
            </w:pPr>
            <w:r>
              <w:rPr>
                <w:rFonts w:ascii="Arial Narrow" w:hAnsi="Arial Narrow" w:cs="Arial"/>
              </w:rPr>
              <w:t>Disabilities related to a mental or nervous condition can also be fully covered or excluded. Please refer to the summary page for the provision that has been quoted for you.</w:t>
            </w:r>
          </w:p>
          <w:p w:rsidR="00690763" w:rsidRDefault="00690763" w:rsidP="00B37CC4">
            <w:pPr>
              <w:rPr>
                <w:rFonts w:ascii="Arial Narrow" w:hAnsi="Arial Narrow" w:cs="Arial"/>
              </w:rPr>
            </w:pPr>
          </w:p>
          <w:p w:rsidR="00690763" w:rsidRDefault="00690763" w:rsidP="00B37CC4">
            <w:pPr>
              <w:rPr>
                <w:rFonts w:ascii="Arial Narrow" w:hAnsi="Arial Narrow" w:cs="Arial"/>
              </w:rPr>
            </w:pPr>
            <w:r>
              <w:rPr>
                <w:rFonts w:ascii="Arial Narrow" w:hAnsi="Arial Narrow" w:cs="Arial"/>
              </w:rPr>
              <w:t>This provision varies from state to state.</w:t>
            </w:r>
          </w:p>
          <w:p w:rsidR="00690763" w:rsidRDefault="00690763" w:rsidP="00B37CC4">
            <w:pPr>
              <w:rPr>
                <w:rFonts w:ascii="Arial Narrow" w:hAnsi="Arial Narrow" w:cs="Arial"/>
              </w:rPr>
            </w:pPr>
          </w:p>
        </w:tc>
      </w:tr>
      <w:tr w:rsidR="00690763" w:rsidTr="00B37CC4">
        <w:tblPrEx>
          <w:tblCellMar>
            <w:top w:w="0" w:type="dxa"/>
            <w:bottom w:w="0" w:type="dxa"/>
          </w:tblCellMar>
        </w:tblPrEx>
        <w:tc>
          <w:tcPr>
            <w:tcW w:w="1728" w:type="dxa"/>
          </w:tcPr>
          <w:p w:rsidR="00690763" w:rsidRDefault="00690763" w:rsidP="00B37CC4">
            <w:pPr>
              <w:rPr>
                <w:rFonts w:cs="Arial"/>
                <w:b/>
                <w:bCs/>
              </w:rPr>
            </w:pPr>
            <w:bookmarkStart w:id="31" w:name="Drug"/>
            <w:r>
              <w:rPr>
                <w:rFonts w:cs="Arial"/>
                <w:b/>
                <w:bCs/>
              </w:rPr>
              <w:t>Drug/Alcohol Limitation</w:t>
            </w:r>
          </w:p>
          <w:bookmarkEnd w:id="31"/>
          <w:p w:rsidR="00690763" w:rsidRDefault="00690763" w:rsidP="00B37CC4">
            <w:pPr>
              <w:rPr>
                <w:rFonts w:cs="Arial"/>
                <w:b/>
                <w:bCs/>
              </w:rPr>
            </w:pPr>
          </w:p>
        </w:tc>
        <w:tc>
          <w:tcPr>
            <w:tcW w:w="8280" w:type="dxa"/>
          </w:tcPr>
          <w:p w:rsidR="00690763" w:rsidRDefault="00690763" w:rsidP="00B37CC4">
            <w:pPr>
              <w:rPr>
                <w:rFonts w:ascii="Arial Narrow" w:hAnsi="Arial Narrow" w:cs="Arial"/>
              </w:rPr>
            </w:pPr>
            <w:r>
              <w:rPr>
                <w:rFonts w:ascii="Arial Narrow" w:hAnsi="Arial Narrow" w:cs="Arial"/>
              </w:rPr>
              <w:t xml:space="preserve">RSL standardly offers limited benefits for insureds who are disabled due to drug addiction or alcoholism when he/she is an active participant in a substance abuse rehabilitation program approved by us. The benefit is typically paid for one or two years. However, benefits can also be fully covered or excluded. Please refer to the summary page for the provision that has been quoted for you. </w:t>
            </w:r>
          </w:p>
          <w:p w:rsidR="00690763" w:rsidRDefault="00690763" w:rsidP="00B37CC4">
            <w:pPr>
              <w:rPr>
                <w:rFonts w:ascii="Arial Narrow" w:hAnsi="Arial Narrow" w:cs="Arial"/>
              </w:rPr>
            </w:pPr>
          </w:p>
          <w:p w:rsidR="00690763" w:rsidRDefault="00690763" w:rsidP="00B37CC4">
            <w:pPr>
              <w:rPr>
                <w:rFonts w:ascii="Arial Narrow" w:hAnsi="Arial Narrow" w:cs="Arial"/>
              </w:rPr>
            </w:pPr>
            <w:r>
              <w:rPr>
                <w:rFonts w:ascii="Arial Narrow" w:hAnsi="Arial Narrow" w:cs="Arial"/>
              </w:rPr>
              <w:t>This provision varies from state to state.</w:t>
            </w:r>
          </w:p>
          <w:p w:rsidR="00690763" w:rsidRDefault="00690763" w:rsidP="00B37CC4">
            <w:pPr>
              <w:rPr>
                <w:rFonts w:ascii="Arial Narrow" w:hAnsi="Arial Narrow" w:cs="Arial"/>
              </w:rPr>
            </w:pPr>
          </w:p>
        </w:tc>
      </w:tr>
      <w:tr w:rsidR="00690763" w:rsidTr="00B37CC4">
        <w:tblPrEx>
          <w:tblCellMar>
            <w:top w:w="0" w:type="dxa"/>
            <w:bottom w:w="0" w:type="dxa"/>
          </w:tblCellMar>
        </w:tblPrEx>
        <w:tc>
          <w:tcPr>
            <w:tcW w:w="1728" w:type="dxa"/>
          </w:tcPr>
          <w:p w:rsidR="00690763" w:rsidRDefault="00690763" w:rsidP="00B37CC4">
            <w:pPr>
              <w:rPr>
                <w:rFonts w:cs="Arial"/>
                <w:b/>
                <w:bCs/>
              </w:rPr>
            </w:pPr>
            <w:bookmarkStart w:id="32" w:name="PEC"/>
            <w:r>
              <w:rPr>
                <w:rFonts w:cs="Arial"/>
                <w:b/>
                <w:bCs/>
              </w:rPr>
              <w:t>Pre-Existing Condition</w:t>
            </w:r>
          </w:p>
          <w:bookmarkEnd w:id="32"/>
          <w:p w:rsidR="00690763" w:rsidRDefault="00690763" w:rsidP="00B37CC4">
            <w:pPr>
              <w:rPr>
                <w:rFonts w:cs="Arial"/>
                <w:b/>
                <w:bCs/>
              </w:rPr>
            </w:pPr>
          </w:p>
        </w:tc>
        <w:tc>
          <w:tcPr>
            <w:tcW w:w="8280" w:type="dxa"/>
          </w:tcPr>
          <w:p w:rsidR="00690763" w:rsidRDefault="00690763" w:rsidP="00B37CC4">
            <w:pPr>
              <w:rPr>
                <w:rFonts w:ascii="Arial Narrow" w:hAnsi="Arial Narrow" w:cs="Arial"/>
              </w:rPr>
            </w:pPr>
            <w:r>
              <w:rPr>
                <w:rFonts w:ascii="Arial Narrow" w:hAnsi="Arial Narrow" w:cs="Arial"/>
              </w:rPr>
              <w:t>A pre-existing condition is any sickness or injury for which the Insured received medical treatment, consultation, care or services, including diagnostic procedures or took prescribed drugs or medicines, during a specific period (as outlined in the policy) immediately prior to the Insured’s effective date of coverage.</w:t>
            </w:r>
          </w:p>
          <w:p w:rsidR="00690763" w:rsidRDefault="00690763" w:rsidP="00B37CC4">
            <w:pPr>
              <w:rPr>
                <w:rFonts w:ascii="Arial Narrow" w:hAnsi="Arial Narrow" w:cs="Arial"/>
              </w:rPr>
            </w:pPr>
          </w:p>
          <w:p w:rsidR="00690763" w:rsidRDefault="00690763" w:rsidP="00B37CC4">
            <w:pPr>
              <w:rPr>
                <w:rFonts w:ascii="Arial Narrow" w:hAnsi="Arial Narrow" w:cs="Arial"/>
              </w:rPr>
            </w:pPr>
            <w:r>
              <w:rPr>
                <w:rFonts w:ascii="Arial Narrow" w:hAnsi="Arial Narrow" w:cs="Arial"/>
              </w:rPr>
              <w:t>An insured is covered for pre-existing condition if he / she has been actively at work for one full day following the end of the specific period (as outlined in the policy) from the date he / she becomes an Insured.  An Insured is not covered for a pre-existing condition if the requirement is not met.</w:t>
            </w:r>
          </w:p>
          <w:p w:rsidR="00690763" w:rsidRDefault="00690763" w:rsidP="00B37CC4">
            <w:pPr>
              <w:rPr>
                <w:rFonts w:ascii="Arial Narrow" w:hAnsi="Arial Narrow" w:cs="Arial"/>
              </w:rPr>
            </w:pPr>
          </w:p>
          <w:p w:rsidR="00690763" w:rsidRDefault="00690763" w:rsidP="00B37CC4">
            <w:pPr>
              <w:rPr>
                <w:rFonts w:ascii="Arial Narrow" w:hAnsi="Arial Narrow" w:cs="Arial"/>
              </w:rPr>
            </w:pPr>
            <w:r>
              <w:rPr>
                <w:rFonts w:ascii="Arial Narrow" w:hAnsi="Arial Narrow" w:cs="Arial"/>
              </w:rPr>
              <w:t>This provision may vary from state to state.</w:t>
            </w:r>
          </w:p>
          <w:p w:rsidR="00690763" w:rsidRDefault="00690763" w:rsidP="00B37CC4">
            <w:pPr>
              <w:rPr>
                <w:rFonts w:ascii="Arial Narrow" w:hAnsi="Arial Narrow" w:cs="Arial"/>
              </w:rPr>
            </w:pPr>
          </w:p>
        </w:tc>
      </w:tr>
      <w:tr w:rsidR="00690763" w:rsidTr="00B37CC4">
        <w:tblPrEx>
          <w:tblCellMar>
            <w:top w:w="0" w:type="dxa"/>
            <w:bottom w:w="0" w:type="dxa"/>
          </w:tblCellMar>
        </w:tblPrEx>
        <w:trPr>
          <w:cantSplit/>
        </w:trPr>
        <w:tc>
          <w:tcPr>
            <w:tcW w:w="1728" w:type="dxa"/>
          </w:tcPr>
          <w:p w:rsidR="00690763" w:rsidRDefault="00690763" w:rsidP="00B37CC4">
            <w:pPr>
              <w:rPr>
                <w:rFonts w:cs="Arial"/>
                <w:b/>
                <w:bCs/>
              </w:rPr>
            </w:pPr>
            <w:r>
              <w:rPr>
                <w:rFonts w:cs="Arial"/>
                <w:b/>
                <w:bCs/>
              </w:rPr>
              <w:t>Other Exclusions</w:t>
            </w:r>
          </w:p>
          <w:p w:rsidR="00690763" w:rsidRDefault="00690763" w:rsidP="00B37CC4">
            <w:pPr>
              <w:rPr>
                <w:rFonts w:cs="Arial"/>
                <w:b/>
                <w:bCs/>
              </w:rPr>
            </w:pPr>
          </w:p>
        </w:tc>
        <w:tc>
          <w:tcPr>
            <w:tcW w:w="8280" w:type="dxa"/>
          </w:tcPr>
          <w:p w:rsidR="00690763" w:rsidRDefault="00690763" w:rsidP="00B37CC4">
            <w:pPr>
              <w:rPr>
                <w:rFonts w:ascii="Arial Narrow" w:hAnsi="Arial Narrow" w:cs="Arial"/>
              </w:rPr>
            </w:pPr>
            <w:r>
              <w:rPr>
                <w:rFonts w:ascii="Arial Narrow" w:hAnsi="Arial Narrow" w:cs="Arial"/>
              </w:rPr>
              <w:t>The LTD policy does not cover any disabilities caused by:</w:t>
            </w:r>
          </w:p>
          <w:p w:rsidR="00690763" w:rsidRDefault="00690763" w:rsidP="00B37CC4">
            <w:pPr>
              <w:pStyle w:val="ListBullet"/>
              <w:tabs>
                <w:tab w:val="clear" w:pos="720"/>
                <w:tab w:val="num" w:pos="432"/>
              </w:tabs>
              <w:ind w:left="432"/>
              <w:rPr>
                <w:rFonts w:ascii="Arial Narrow" w:hAnsi="Arial Narrow"/>
                <w:sz w:val="20"/>
              </w:rPr>
            </w:pPr>
            <w:r>
              <w:t>i</w:t>
            </w:r>
            <w:r>
              <w:rPr>
                <w:rFonts w:ascii="Arial Narrow" w:hAnsi="Arial Narrow"/>
                <w:sz w:val="20"/>
              </w:rPr>
              <w:t>ntentionally self-inflicted injury,</w:t>
            </w:r>
          </w:p>
          <w:p w:rsidR="00690763" w:rsidRDefault="00690763" w:rsidP="00B37CC4">
            <w:pPr>
              <w:pStyle w:val="ListBullet"/>
              <w:tabs>
                <w:tab w:val="clear" w:pos="720"/>
                <w:tab w:val="num" w:pos="432"/>
              </w:tabs>
              <w:ind w:left="432"/>
              <w:rPr>
                <w:rFonts w:ascii="Arial Narrow" w:hAnsi="Arial Narrow"/>
                <w:sz w:val="20"/>
              </w:rPr>
            </w:pPr>
            <w:r>
              <w:rPr>
                <w:rFonts w:ascii="Arial Narrow" w:hAnsi="Arial Narrow"/>
                <w:sz w:val="20"/>
              </w:rPr>
              <w:t xml:space="preserve">act of war, </w:t>
            </w:r>
          </w:p>
          <w:p w:rsidR="00690763" w:rsidRDefault="00690763" w:rsidP="00B37CC4">
            <w:pPr>
              <w:pStyle w:val="ListBullet"/>
              <w:tabs>
                <w:tab w:val="clear" w:pos="720"/>
                <w:tab w:val="num" w:pos="432"/>
              </w:tabs>
              <w:ind w:left="432"/>
              <w:rPr>
                <w:rFonts w:ascii="Arial Narrow" w:hAnsi="Arial Narrow"/>
                <w:sz w:val="20"/>
              </w:rPr>
            </w:pPr>
            <w:r>
              <w:rPr>
                <w:rFonts w:ascii="Arial Narrow" w:hAnsi="Arial Narrow"/>
                <w:sz w:val="20"/>
              </w:rPr>
              <w:t>commission of a felony, or</w:t>
            </w:r>
          </w:p>
          <w:p w:rsidR="00690763" w:rsidRDefault="00690763" w:rsidP="00B37CC4">
            <w:pPr>
              <w:pStyle w:val="ListBullet"/>
              <w:tabs>
                <w:tab w:val="clear" w:pos="720"/>
                <w:tab w:val="num" w:pos="432"/>
              </w:tabs>
              <w:ind w:left="432"/>
              <w:rPr>
                <w:rFonts w:ascii="Arial Narrow" w:hAnsi="Arial Narrow"/>
                <w:sz w:val="20"/>
              </w:rPr>
            </w:pPr>
            <w:r>
              <w:rPr>
                <w:rFonts w:ascii="Arial Narrow" w:hAnsi="Arial Narrow"/>
                <w:sz w:val="20"/>
              </w:rPr>
              <w:t xml:space="preserve">an injury or sickness that occurs while the Insured is confined in any penal or correctional institution. </w:t>
            </w:r>
          </w:p>
          <w:p w:rsidR="00690763" w:rsidRDefault="00690763" w:rsidP="00B37CC4">
            <w:pPr>
              <w:rPr>
                <w:rFonts w:ascii="Arial Narrow" w:hAnsi="Arial Narrow" w:cs="Arial"/>
              </w:rPr>
            </w:pPr>
          </w:p>
          <w:p w:rsidR="00690763" w:rsidRDefault="00690763" w:rsidP="00B37CC4">
            <w:pPr>
              <w:rPr>
                <w:rFonts w:ascii="Arial Narrow" w:hAnsi="Arial Narrow" w:cs="Arial"/>
              </w:rPr>
            </w:pPr>
            <w:r>
              <w:rPr>
                <w:rFonts w:ascii="Arial Narrow" w:hAnsi="Arial Narrow" w:cs="Arial"/>
              </w:rPr>
              <w:t>Exclusions and Limitations may vary from state to state</w:t>
            </w:r>
          </w:p>
        </w:tc>
      </w:tr>
    </w:tbl>
    <w:p w:rsidR="00690763" w:rsidRDefault="00690763" w:rsidP="00690763"/>
    <w:p w:rsidR="00690763" w:rsidRDefault="00690763" w:rsidP="00690763"/>
    <w:p w:rsidR="00690763" w:rsidRDefault="00690763" w:rsidP="00690763">
      <w:pPr>
        <w:pStyle w:val="BodyText2"/>
        <w:tabs>
          <w:tab w:val="right" w:pos="9900"/>
        </w:tabs>
        <w:sectPr w:rsidR="00690763">
          <w:headerReference w:type="default" r:id="rId18"/>
          <w:pgSz w:w="12240" w:h="15840"/>
          <w:pgMar w:top="2592" w:right="1080" w:bottom="720" w:left="1080" w:header="720" w:footer="331" w:gutter="0"/>
          <w:cols w:space="720"/>
          <w:docGrid w:linePitch="360"/>
        </w:sectPr>
      </w:pPr>
    </w:p>
    <w:p w:rsidR="00690763" w:rsidRDefault="00690763" w:rsidP="00690763">
      <w:pPr>
        <w:rPr>
          <w:rFonts w:ascii="Arial Narrow" w:hAnsi="Arial Narrow"/>
          <w:sz w:val="22"/>
        </w:rPr>
      </w:pPr>
      <w:bookmarkStart w:id="33" w:name="Consideration"/>
      <w:bookmarkStart w:id="34" w:name="CrossSell"/>
      <w:bookmarkEnd w:id="33"/>
      <w:bookmarkEnd w:id="34"/>
      <w:r>
        <w:rPr>
          <w:rFonts w:ascii="Arial Narrow" w:hAnsi="Arial Narrow"/>
          <w:sz w:val="22"/>
        </w:rPr>
        <w:lastRenderedPageBreak/>
        <w:t>Why Your Employees Need Long Term Disability</w:t>
      </w:r>
    </w:p>
    <w:p w:rsidR="00690763" w:rsidRDefault="00690763" w:rsidP="00690763">
      <w:pPr>
        <w:rPr>
          <w:rFonts w:ascii="Arial Narrow" w:hAnsi="Arial Narrow"/>
          <w:sz w:val="22"/>
        </w:rPr>
      </w:pPr>
    </w:p>
    <w:p w:rsidR="00690763" w:rsidRDefault="00690763" w:rsidP="00690763">
      <w:pPr>
        <w:rPr>
          <w:rFonts w:ascii="Arial Narrow" w:hAnsi="Arial Narrow"/>
        </w:rPr>
      </w:pPr>
      <w:r>
        <w:rPr>
          <w:rFonts w:ascii="Arial Narrow" w:hAnsi="Arial Narrow"/>
        </w:rPr>
        <w:t>A 20-year-old employee has a 3 in 10 chance of becoming disabled before he or she reaches retirement age</w:t>
      </w:r>
      <w:r>
        <w:rPr>
          <w:rStyle w:val="FootnoteReference"/>
          <w:rFonts w:ascii="Arial Narrow" w:hAnsi="Arial Narrow"/>
        </w:rPr>
        <w:footnoteReference w:id="1"/>
      </w:r>
      <w:r>
        <w:rPr>
          <w:rFonts w:ascii="Arial Narrow" w:hAnsi="Arial Narrow"/>
        </w:rPr>
        <w:t>.  A safe workplace doesn’t protect your workers, because most disabilities are caused by illness.  In fact, the top three reasons for disability claims are cancer, heart attack and diabetes related illness.</w:t>
      </w:r>
      <w:r>
        <w:rPr>
          <w:rStyle w:val="FootnoteReference"/>
          <w:rFonts w:ascii="Arial Narrow" w:hAnsi="Arial Narrow"/>
        </w:rPr>
        <w:footnoteReference w:id="2"/>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As your workforce gets older, the chances of a work disability grow.  Among employees 25 to 44, 11% are likely to have a disability.  But among employees 55 to 64, the likelihood increases to more than two and a half times, to 28.1%.</w:t>
      </w:r>
      <w:r>
        <w:rPr>
          <w:rStyle w:val="FootnoteReference"/>
          <w:rFonts w:ascii="Arial Narrow" w:hAnsi="Arial Narrow"/>
        </w:rPr>
        <w:footnoteReference w:id="3"/>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LTD coverage is a powerful benefit that adds measurable value.  Employers in a wide range of industries offer employer-paid or voluntary Long Term Disability coverage to their employees.  Here are some corporate benefits:</w:t>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b/>
          <w:bCs/>
        </w:rPr>
        <w:t>Protection for your investmen</w:t>
      </w:r>
      <w:r>
        <w:rPr>
          <w:rFonts w:ascii="Arial Narrow" w:hAnsi="Arial Narrow"/>
        </w:rPr>
        <w:t>t – You invest thousands in training and developing your employees, making them ever more valuable assets.  You don’t want to lose that investment or the employee’s invaluable knowledge – that’s why RSL provides worksite modification and rehabilitative employment provisions.</w:t>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b/>
          <w:bCs/>
        </w:rPr>
        <w:t>Enhanced corporate image</w:t>
      </w:r>
      <w:r>
        <w:rPr>
          <w:rFonts w:ascii="Arial Narrow" w:hAnsi="Arial Narrow"/>
        </w:rPr>
        <w:t xml:space="preserve"> – Offering LTD coverage tells your employees that they are valued.  Plus, having LTD coverage eliminates painful decisions about when to stop paying a disabled employee’s salary and the PR nightmare that can follow.</w:t>
      </w:r>
    </w:p>
    <w:p w:rsidR="00690763" w:rsidRDefault="00690763" w:rsidP="00690763">
      <w:pPr>
        <w:rPr>
          <w:rFonts w:ascii="Arial Narrow" w:hAnsi="Arial Narrow"/>
        </w:rPr>
      </w:pPr>
    </w:p>
    <w:p w:rsidR="00690763" w:rsidRDefault="00690763" w:rsidP="00690763">
      <w:pPr>
        <w:rPr>
          <w:rFonts w:ascii="Arial Narrow" w:hAnsi="Arial Narrow"/>
          <w:b/>
          <w:bCs/>
          <w:sz w:val="24"/>
        </w:rPr>
      </w:pPr>
      <w:r>
        <w:rPr>
          <w:rFonts w:ascii="Arial Narrow" w:hAnsi="Arial Narrow"/>
          <w:b/>
          <w:bCs/>
          <w:sz w:val="24"/>
        </w:rPr>
        <w:t>The Reliance Standard Advantage</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b/>
          <w:bCs/>
        </w:rPr>
        <w:t>RSL’s LTD plan does not have an earnings test</w:t>
      </w:r>
      <w:r>
        <w:rPr>
          <w:rFonts w:ascii="Arial Narrow" w:hAnsi="Arial Narrow"/>
        </w:rPr>
        <w:t>. Qualifying disability is determined and benefits are triggered solely by the employee’s inability to perform the material duties of his/her regular occupation.</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 xml:space="preserve">With RSL’s </w:t>
      </w:r>
      <w:r>
        <w:rPr>
          <w:rFonts w:ascii="Arial Narrow" w:hAnsi="Arial Narrow"/>
          <w:b/>
          <w:bCs/>
        </w:rPr>
        <w:t xml:space="preserve">Work Incentive Provision, </w:t>
      </w:r>
      <w:r>
        <w:rPr>
          <w:rFonts w:ascii="Arial Narrow" w:hAnsi="Arial Narrow"/>
        </w:rPr>
        <w:t xml:space="preserve">during the period of time specified in the policy that an Insured performs Rehabilitative Employment during which a monthly benefit is paid, RSL will only deduct the earnings which, when added to the LTD benefit, exceeds 100% of his/her pre-disability earnings. </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 xml:space="preserve">In conjunction with this benefit, for disabled employees with children under age of 14, RSL offers a </w:t>
      </w:r>
      <w:r>
        <w:rPr>
          <w:rFonts w:ascii="Arial Narrow" w:hAnsi="Arial Narrow"/>
          <w:b/>
          <w:bCs/>
        </w:rPr>
        <w:t>Child-Care Expense Benefit</w:t>
      </w:r>
      <w:r>
        <w:rPr>
          <w:rFonts w:ascii="Arial Narrow" w:hAnsi="Arial Narrow"/>
        </w:rPr>
        <w:t>.  This adds up to $250 per month to the insured employee’s covered monthly earnings.</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b/>
          <w:bCs/>
        </w:rPr>
        <w:t>Specific Indemnity Benefit</w:t>
      </w:r>
      <w:r>
        <w:rPr>
          <w:rFonts w:ascii="Arial Narrow" w:hAnsi="Arial Narrow"/>
        </w:rPr>
        <w:t xml:space="preserve"> – This standard provision allows an employee to receive a guaranteed minimum number of benefit payments if he or she suffers specific accidental losses such as dismemberment, speech, sight and hearing.</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 xml:space="preserve">Employees and/or their dependents that become victims of identity theft will be eligible for </w:t>
      </w:r>
      <w:r>
        <w:rPr>
          <w:rFonts w:ascii="Arial Narrow" w:hAnsi="Arial Narrow"/>
          <w:b/>
          <w:bCs/>
        </w:rPr>
        <w:t>RSL’s Identity Theft Recovery Services</w:t>
      </w:r>
      <w:r>
        <w:rPr>
          <w:rFonts w:ascii="Arial Narrow" w:hAnsi="Arial Narrow"/>
        </w:rPr>
        <w:t>.  An ID Theft Recovery expert will work on their behalf to resolve all types of ID fraud, clearing their name in the eyes of creditors, financial institutions and other legal and government agencies.  Services are provided in conjunction with National ID Recovery, LLC.</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Additionally, the RSL LTD contract does not include limitations such as: Maximum Capacity, 40-hour limit, Self Reported Condition (option to add), Gainful Occupation, Prudent Person.</w:t>
      </w:r>
    </w:p>
    <w:p w:rsidR="00690763" w:rsidRDefault="00690763" w:rsidP="00690763">
      <w:pPr>
        <w:rPr>
          <w:rFonts w:ascii="Arial Narrow" w:hAnsi="Arial Narrow"/>
        </w:rPr>
      </w:pPr>
    </w:p>
    <w:p w:rsidR="00690763" w:rsidRDefault="00690763" w:rsidP="00690763">
      <w:pPr>
        <w:rPr>
          <w:rFonts w:ascii="Arial Narrow" w:hAnsi="Arial Narrow"/>
        </w:rPr>
      </w:pPr>
      <w:r>
        <w:rPr>
          <w:rFonts w:cs="Arial"/>
        </w:rPr>
        <w:br w:type="page"/>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Disability is more common than most people realize.  In the last ten minutes alone, 498 Americans became disabled.</w:t>
      </w:r>
      <w:r>
        <w:rPr>
          <w:rStyle w:val="FootnoteReference"/>
          <w:rFonts w:ascii="Arial Narrow" w:hAnsi="Arial Narrow"/>
        </w:rPr>
        <w:footnoteReference w:id="4"/>
      </w:r>
      <w:r>
        <w:rPr>
          <w:rFonts w:ascii="Arial Narrow" w:hAnsi="Arial Narrow"/>
        </w:rPr>
        <w:t xml:space="preserve">  An illness or accident will keep one in five workers out of work for at least a year before the age of 65</w:t>
      </w:r>
      <w:r>
        <w:rPr>
          <w:rStyle w:val="FootnoteReference"/>
          <w:rFonts w:ascii="Arial Narrow" w:hAnsi="Arial Narrow"/>
        </w:rPr>
        <w:footnoteReference w:id="5"/>
      </w:r>
      <w:r>
        <w:rPr>
          <w:rFonts w:ascii="Arial Narrow" w:hAnsi="Arial Narrow"/>
        </w:rPr>
        <w:t>, and one in seven employees can expect to be disabled for five years or more before retirement.</w:t>
      </w:r>
      <w:r>
        <w:rPr>
          <w:rStyle w:val="FootnoteReference"/>
          <w:rFonts w:ascii="Arial Narrow" w:hAnsi="Arial Narrow"/>
        </w:rPr>
        <w:footnoteReference w:id="6"/>
      </w:r>
    </w:p>
    <w:p w:rsidR="00690763" w:rsidRDefault="00690763" w:rsidP="00690763">
      <w:pPr>
        <w:rPr>
          <w:rFonts w:ascii="Arial Narrow" w:hAnsi="Arial Narrow"/>
        </w:rPr>
      </w:pPr>
    </w:p>
    <w:p w:rsidR="00690763" w:rsidRDefault="00690763" w:rsidP="00690763">
      <w:pPr>
        <w:rPr>
          <w:rFonts w:ascii="Arial Narrow" w:hAnsi="Arial Narrow"/>
        </w:rPr>
      </w:pPr>
    </w:p>
    <w:p w:rsidR="00690763" w:rsidRDefault="00690763" w:rsidP="00690763">
      <w:pPr>
        <w:rPr>
          <w:rFonts w:ascii="Arial Narrow" w:hAnsi="Arial Narrow"/>
        </w:rPr>
      </w:pPr>
    </w:p>
    <w:p w:rsidR="00690763" w:rsidRDefault="00690763" w:rsidP="00690763">
      <w:pPr>
        <w:pStyle w:val="Heading2"/>
        <w:rPr>
          <w:rFonts w:ascii="Arial Narrow" w:hAnsi="Arial Narrow"/>
        </w:rPr>
      </w:pPr>
      <w:r>
        <w:rPr>
          <w:rFonts w:ascii="Arial Narrow" w:hAnsi="Arial Narrow"/>
        </w:rPr>
        <w:t>Short Term Disability (STD)</w:t>
      </w: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 xml:space="preserve">When defining disability, some carriers require the employee to be unable to perform the material duties of his/her regular occupation AND demonstrate a loss of earnings. </w:t>
      </w:r>
      <w:r>
        <w:rPr>
          <w:rFonts w:ascii="Arial Narrow" w:hAnsi="Arial Narrow"/>
          <w:b/>
          <w:bCs/>
        </w:rPr>
        <w:t xml:space="preserve"> RSL’s plan does not have an earnings test.</w:t>
      </w:r>
      <w:r>
        <w:rPr>
          <w:rFonts w:ascii="Arial Narrow" w:hAnsi="Arial Narrow"/>
        </w:rPr>
        <w:t xml:space="preserve"> Qualifying disability is determined and benefits are triggered solely by the employee’s inability to perform the materials of his/her occupation.</w:t>
      </w:r>
    </w:p>
    <w:p w:rsidR="00690763" w:rsidRDefault="00690763" w:rsidP="00690763">
      <w:pPr>
        <w:rPr>
          <w:rFonts w:ascii="Arial Narrow" w:hAnsi="Arial Narrow"/>
        </w:rPr>
      </w:pP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RSL ties Short Term Disability to an employee’s ability to perform their day-to-day job as defined by his/her employer, not the job function or occupation as defined by the local or national economy.</w:t>
      </w:r>
    </w:p>
    <w:p w:rsidR="00690763" w:rsidRDefault="00690763" w:rsidP="00690763">
      <w:pPr>
        <w:rPr>
          <w:rFonts w:ascii="Arial Narrow" w:hAnsi="Arial Narrow"/>
        </w:rPr>
      </w:pP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 xml:space="preserve">RSL’s </w:t>
      </w:r>
      <w:r>
        <w:rPr>
          <w:rFonts w:ascii="Arial Narrow" w:hAnsi="Arial Narrow"/>
          <w:b/>
          <w:bCs/>
        </w:rPr>
        <w:t xml:space="preserve">maternity </w:t>
      </w:r>
      <w:r>
        <w:rPr>
          <w:rFonts w:ascii="Arial Narrow" w:hAnsi="Arial Narrow"/>
        </w:rPr>
        <w:t>is covered the same as any illness.</w:t>
      </w:r>
    </w:p>
    <w:p w:rsidR="00690763" w:rsidRDefault="00690763" w:rsidP="00690763">
      <w:pPr>
        <w:rPr>
          <w:rFonts w:ascii="Arial Narrow" w:hAnsi="Arial Narrow"/>
        </w:rPr>
      </w:pPr>
    </w:p>
    <w:p w:rsidR="00690763" w:rsidRDefault="00690763" w:rsidP="00690763">
      <w:pPr>
        <w:rPr>
          <w:rFonts w:ascii="Arial Narrow" w:hAnsi="Arial Narrow"/>
        </w:rPr>
      </w:pPr>
    </w:p>
    <w:p w:rsidR="00690763" w:rsidRDefault="00690763" w:rsidP="00690763">
      <w:pPr>
        <w:numPr>
          <w:ilvl w:val="0"/>
          <w:numId w:val="4"/>
        </w:numPr>
        <w:rPr>
          <w:rFonts w:ascii="Arial Narrow" w:hAnsi="Arial Narrow"/>
        </w:rPr>
      </w:pPr>
      <w:r>
        <w:rPr>
          <w:rFonts w:ascii="Arial Narrow" w:hAnsi="Arial Narrow"/>
        </w:rPr>
        <w:t>When benefit payments are subject to tax withholdings, RSL will pay the employer’s portion of matching FICA, and does not seek reimbursement from the employer.  RSL also prepares W-2 forms for the claimants that receive taxable STD benefits.</w:t>
      </w:r>
    </w:p>
    <w:p w:rsidR="00690763" w:rsidRDefault="00690763" w:rsidP="00690763">
      <w:pPr>
        <w:rPr>
          <w:rFonts w:ascii="Arial Narrow" w:hAnsi="Arial Narrow"/>
        </w:rPr>
      </w:pPr>
    </w:p>
    <w:p w:rsidR="00690763" w:rsidRDefault="00690763" w:rsidP="00690763">
      <w:pPr>
        <w:ind w:left="360"/>
        <w:rPr>
          <w:rFonts w:ascii="Arial Narrow" w:hAnsi="Arial Narrow"/>
        </w:rPr>
      </w:pPr>
    </w:p>
    <w:p w:rsidR="00690763" w:rsidRDefault="00690763" w:rsidP="00690763">
      <w:pPr>
        <w:pStyle w:val="Header"/>
        <w:tabs>
          <w:tab w:val="clear" w:pos="4320"/>
          <w:tab w:val="clear" w:pos="8640"/>
        </w:tabs>
        <w:rPr>
          <w:rFonts w:cs="Arial"/>
        </w:rPr>
      </w:pPr>
      <w:r>
        <w:rPr>
          <w:rFonts w:cs="Arial"/>
        </w:rPr>
        <w:br w:type="page"/>
      </w:r>
    </w:p>
    <w:p w:rsidR="00690763" w:rsidRDefault="00690763" w:rsidP="00690763">
      <w:pPr>
        <w:rPr>
          <w:rFonts w:ascii="Arial Narrow" w:hAnsi="Arial Narrow"/>
          <w:b/>
          <w:bCs/>
          <w:sz w:val="24"/>
        </w:rPr>
      </w:pPr>
      <w:r>
        <w:rPr>
          <w:rFonts w:ascii="Arial Narrow" w:hAnsi="Arial Narrow"/>
          <w:b/>
          <w:bCs/>
          <w:sz w:val="24"/>
        </w:rPr>
        <w:t>RSL’s Voluntary Advantage</w:t>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How would your family’s life change if something happened to you?  If you’re married, could your spouse pay all the bills with just one paycheck?  What would happen to your family’s future plans?  If you are a single parent, how would your children be provided for?  Even if you’re single and have no children, how will your credit card, car payment and mortgage obligations be settled?</w:t>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The answer is life insurance.  RSL offers Voluntary Term Life insurance as part of a comprehensive employee benefits package.</w:t>
      </w:r>
    </w:p>
    <w:p w:rsidR="00690763" w:rsidRDefault="00690763" w:rsidP="00690763">
      <w:pPr>
        <w:rPr>
          <w:rFonts w:ascii="Arial Narrow" w:hAnsi="Arial Narrow"/>
        </w:rPr>
      </w:pPr>
    </w:p>
    <w:p w:rsidR="00690763" w:rsidRDefault="00690763" w:rsidP="00690763">
      <w:pPr>
        <w:rPr>
          <w:rFonts w:ascii="Arial Narrow" w:hAnsi="Arial Narrow"/>
          <w:b/>
          <w:bCs/>
          <w:sz w:val="22"/>
        </w:rPr>
      </w:pPr>
      <w:r>
        <w:rPr>
          <w:rFonts w:ascii="Arial Narrow" w:hAnsi="Arial Narrow"/>
          <w:b/>
          <w:bCs/>
          <w:sz w:val="22"/>
        </w:rPr>
        <w:t>Voluntary Term Life Insurance</w:t>
      </w:r>
    </w:p>
    <w:p w:rsidR="00690763" w:rsidRDefault="00690763" w:rsidP="00690763">
      <w:pPr>
        <w:rPr>
          <w:rFonts w:ascii="Arial Narrow" w:hAnsi="Arial Narrow"/>
          <w:b/>
          <w:bCs/>
          <w:sz w:val="22"/>
        </w:rPr>
      </w:pPr>
    </w:p>
    <w:p w:rsidR="00690763" w:rsidRDefault="00690763" w:rsidP="00690763">
      <w:pPr>
        <w:rPr>
          <w:rFonts w:ascii="Arial Narrow" w:hAnsi="Arial Narrow"/>
          <w:bCs/>
          <w:sz w:val="22"/>
        </w:rPr>
      </w:pPr>
      <w:r>
        <w:rPr>
          <w:rFonts w:ascii="Arial Narrow" w:hAnsi="Arial Narrow"/>
          <w:bCs/>
          <w:sz w:val="22"/>
        </w:rPr>
        <w:t>RSL’s Voluntary Tem Life plans offers employees an excellent opportunity to purchase affordable Term Life Insurance for self, spouse and children on a payroll deduction basis.  Features include:</w:t>
      </w:r>
    </w:p>
    <w:p w:rsidR="00690763" w:rsidRDefault="00690763" w:rsidP="00690763">
      <w:pPr>
        <w:rPr>
          <w:rFonts w:ascii="Arial Narrow" w:hAnsi="Arial Narrow"/>
          <w:bCs/>
          <w:sz w:val="22"/>
        </w:rPr>
      </w:pPr>
    </w:p>
    <w:p w:rsidR="00690763" w:rsidRDefault="00690763" w:rsidP="00690763">
      <w:pPr>
        <w:numPr>
          <w:ilvl w:val="0"/>
          <w:numId w:val="5"/>
        </w:numPr>
        <w:rPr>
          <w:rFonts w:ascii="Arial Narrow" w:hAnsi="Arial Narrow"/>
          <w:bCs/>
          <w:sz w:val="22"/>
        </w:rPr>
      </w:pPr>
      <w:r>
        <w:rPr>
          <w:rFonts w:ascii="Arial Narrow" w:hAnsi="Arial Narrow"/>
          <w:bCs/>
          <w:sz w:val="22"/>
        </w:rPr>
        <w:t>Incremental coverage from $10,000 to $500,000 for employees and spouse</w:t>
      </w:r>
      <w:r>
        <w:rPr>
          <w:rStyle w:val="FootnoteReference"/>
          <w:rFonts w:ascii="Arial Narrow" w:hAnsi="Arial Narrow"/>
          <w:bCs/>
          <w:sz w:val="22"/>
        </w:rPr>
        <w:footnoteReference w:id="7"/>
      </w:r>
    </w:p>
    <w:p w:rsidR="00690763" w:rsidRDefault="00690763" w:rsidP="00690763">
      <w:pPr>
        <w:numPr>
          <w:ilvl w:val="0"/>
          <w:numId w:val="5"/>
        </w:numPr>
        <w:rPr>
          <w:rFonts w:ascii="Arial Narrow" w:hAnsi="Arial Narrow"/>
          <w:bCs/>
          <w:sz w:val="22"/>
        </w:rPr>
      </w:pPr>
      <w:r>
        <w:rPr>
          <w:rFonts w:ascii="Arial Narrow" w:hAnsi="Arial Narrow"/>
          <w:bCs/>
          <w:sz w:val="22"/>
        </w:rPr>
        <w:t>Guaranteed issue amounts for employees – often for spouses too</w:t>
      </w:r>
    </w:p>
    <w:p w:rsidR="00690763" w:rsidRDefault="00690763" w:rsidP="00690763">
      <w:pPr>
        <w:numPr>
          <w:ilvl w:val="0"/>
          <w:numId w:val="5"/>
        </w:numPr>
        <w:rPr>
          <w:rFonts w:ascii="Arial Narrow" w:hAnsi="Arial Narrow"/>
          <w:bCs/>
          <w:sz w:val="22"/>
        </w:rPr>
      </w:pPr>
      <w:r>
        <w:rPr>
          <w:rFonts w:ascii="Arial Narrow" w:hAnsi="Arial Narrow"/>
          <w:bCs/>
          <w:sz w:val="22"/>
        </w:rPr>
        <w:t>Dependent children coverage with guaranteed issue</w:t>
      </w:r>
    </w:p>
    <w:p w:rsidR="00690763" w:rsidRDefault="00690763" w:rsidP="00690763">
      <w:pPr>
        <w:numPr>
          <w:ilvl w:val="0"/>
          <w:numId w:val="5"/>
        </w:numPr>
        <w:rPr>
          <w:rFonts w:ascii="Arial Narrow" w:hAnsi="Arial Narrow"/>
          <w:bCs/>
          <w:sz w:val="22"/>
        </w:rPr>
      </w:pPr>
      <w:r>
        <w:rPr>
          <w:rFonts w:ascii="Arial Narrow" w:hAnsi="Arial Narrow"/>
          <w:bCs/>
          <w:sz w:val="22"/>
        </w:rPr>
        <w:t>Employee can elect spouse-only or spouse and dependent children-only coverage</w:t>
      </w:r>
      <w:r>
        <w:rPr>
          <w:rStyle w:val="FootnoteReference"/>
          <w:rFonts w:ascii="Arial Narrow" w:hAnsi="Arial Narrow"/>
          <w:bCs/>
          <w:sz w:val="22"/>
        </w:rPr>
        <w:footnoteReference w:id="8"/>
      </w:r>
    </w:p>
    <w:p w:rsidR="00690763" w:rsidRDefault="00690763" w:rsidP="00690763">
      <w:pPr>
        <w:numPr>
          <w:ilvl w:val="0"/>
          <w:numId w:val="5"/>
        </w:numPr>
        <w:rPr>
          <w:rFonts w:ascii="Arial Narrow" w:hAnsi="Arial Narrow"/>
          <w:bCs/>
          <w:sz w:val="22"/>
        </w:rPr>
      </w:pPr>
      <w:r>
        <w:rPr>
          <w:rFonts w:ascii="Arial Narrow" w:hAnsi="Arial Narrow"/>
          <w:bCs/>
          <w:sz w:val="22"/>
        </w:rPr>
        <w:t>Accelerated Death Benefit included</w:t>
      </w:r>
    </w:p>
    <w:p w:rsidR="00690763" w:rsidRDefault="00690763" w:rsidP="00690763">
      <w:pPr>
        <w:numPr>
          <w:ilvl w:val="0"/>
          <w:numId w:val="5"/>
        </w:numPr>
        <w:rPr>
          <w:rFonts w:ascii="Arial Narrow" w:hAnsi="Arial Narrow"/>
          <w:bCs/>
          <w:sz w:val="22"/>
        </w:rPr>
      </w:pPr>
      <w:r>
        <w:rPr>
          <w:rFonts w:ascii="Arial Narrow" w:hAnsi="Arial Narrow"/>
          <w:bCs/>
          <w:sz w:val="22"/>
        </w:rPr>
        <w:t xml:space="preserve">Waiver of Premium </w:t>
      </w:r>
    </w:p>
    <w:p w:rsidR="00690763" w:rsidRDefault="00690763" w:rsidP="00690763">
      <w:pPr>
        <w:numPr>
          <w:ilvl w:val="0"/>
          <w:numId w:val="5"/>
        </w:numPr>
        <w:rPr>
          <w:rFonts w:ascii="Arial Narrow" w:hAnsi="Arial Narrow"/>
          <w:bCs/>
          <w:sz w:val="22"/>
        </w:rPr>
      </w:pPr>
      <w:r>
        <w:rPr>
          <w:rFonts w:ascii="Arial Narrow" w:hAnsi="Arial Narrow"/>
          <w:bCs/>
          <w:sz w:val="22"/>
        </w:rPr>
        <w:t>Portability and conversion included</w:t>
      </w:r>
      <w:r>
        <w:rPr>
          <w:rStyle w:val="FootnoteReference"/>
          <w:rFonts w:ascii="Arial Narrow" w:hAnsi="Arial Narrow"/>
          <w:bCs/>
          <w:sz w:val="22"/>
        </w:rPr>
        <w:footnoteReference w:id="9"/>
      </w:r>
    </w:p>
    <w:p w:rsidR="00690763" w:rsidRDefault="00690763" w:rsidP="00690763">
      <w:pPr>
        <w:numPr>
          <w:ilvl w:val="0"/>
          <w:numId w:val="5"/>
        </w:numPr>
        <w:rPr>
          <w:rFonts w:ascii="Arial Narrow" w:hAnsi="Arial Narrow"/>
          <w:bCs/>
          <w:sz w:val="22"/>
        </w:rPr>
      </w:pPr>
      <w:r>
        <w:rPr>
          <w:rFonts w:ascii="Arial Narrow" w:hAnsi="Arial Narrow"/>
          <w:bCs/>
          <w:sz w:val="22"/>
        </w:rPr>
        <w:t>Five-year age-banded rates</w:t>
      </w:r>
    </w:p>
    <w:p w:rsidR="00690763" w:rsidRDefault="00690763" w:rsidP="00690763">
      <w:pPr>
        <w:ind w:left="30"/>
      </w:pPr>
    </w:p>
    <w:p w:rsidR="00690763" w:rsidRDefault="00690763" w:rsidP="00690763">
      <w:pPr>
        <w:rPr>
          <w:rFonts w:ascii="Arial Narrow" w:hAnsi="Arial Narrow"/>
          <w:bCs/>
          <w:sz w:val="22"/>
        </w:rPr>
      </w:pPr>
    </w:p>
    <w:p w:rsidR="00690763" w:rsidRDefault="00690763" w:rsidP="00690763">
      <w:r>
        <w:rPr>
          <w:rFonts w:ascii="Arial Narrow" w:hAnsi="Arial Narrow"/>
          <w:bCs/>
          <w:sz w:val="22"/>
        </w:rPr>
        <w:t>Voluntary Term Life insurance is offered at group rates through convenient payroll deduction.  The cost of the insurance is based on age and the benefit amount selected.  Children are covered for one composite rate, the amount of which depends on the children benefit selected.</w:t>
      </w:r>
    </w:p>
    <w:p w:rsidR="00690763" w:rsidRDefault="00690763" w:rsidP="00690763">
      <w:pPr>
        <w:rPr>
          <w:rFonts w:ascii="Arial Narrow" w:hAnsi="Arial Narrow"/>
          <w:b/>
          <w:bCs/>
          <w:sz w:val="22"/>
        </w:rPr>
      </w:pPr>
      <w:r>
        <w:rPr>
          <w:rFonts w:cs="Arial"/>
        </w:rPr>
        <w:br w:type="page"/>
      </w:r>
      <w:r>
        <w:rPr>
          <w:rFonts w:ascii="Arial Narrow" w:hAnsi="Arial Narrow"/>
          <w:b/>
          <w:bCs/>
          <w:sz w:val="22"/>
        </w:rPr>
        <w:lastRenderedPageBreak/>
        <w:t>Why Your Employees Need Group Term Life Insurance</w:t>
      </w:r>
    </w:p>
    <w:p w:rsidR="00690763" w:rsidRDefault="00690763" w:rsidP="00690763">
      <w:pPr>
        <w:pStyle w:val="Header"/>
        <w:tabs>
          <w:tab w:val="clear" w:pos="4320"/>
          <w:tab w:val="clear" w:pos="8640"/>
        </w:tabs>
        <w:rPr>
          <w:rFonts w:ascii="Arial Narrow" w:hAnsi="Arial Narrow" w:cs="Arial"/>
        </w:rPr>
      </w:pP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How would your family’s life change if something happened to you?  If you’re married, could your spouse pay all the bills with just one paycheck?  What would happen to your family’s future plans?  If you are a single parent, how would your children be provided for?  Even if you’re single and have no children, how will your credit card, car payment and mortgage obligations be settled?</w:t>
      </w:r>
    </w:p>
    <w:p w:rsidR="00690763" w:rsidRDefault="00690763" w:rsidP="00690763">
      <w:pPr>
        <w:rPr>
          <w:rFonts w:ascii="Arial Narrow" w:hAnsi="Arial Narrow"/>
        </w:rPr>
      </w:pPr>
    </w:p>
    <w:p w:rsidR="00690763" w:rsidRDefault="00690763" w:rsidP="00690763">
      <w:pPr>
        <w:rPr>
          <w:rFonts w:ascii="Arial Narrow" w:hAnsi="Arial Narrow"/>
        </w:rPr>
      </w:pPr>
      <w:r>
        <w:rPr>
          <w:rFonts w:ascii="Arial Narrow" w:hAnsi="Arial Narrow"/>
        </w:rPr>
        <w:t>At Reliance Standard, we realize that personal protection for your employees and their families is an important part of your group benefits package.  The financial and economic hardship caused by death and disability can devastate a family.  Providing coverage for your employees in the event o a tragedy is an important part of your group benefits.  We are committed to supplying you with the best products and services available.</w:t>
      </w:r>
    </w:p>
    <w:p w:rsidR="00690763" w:rsidRDefault="00690763" w:rsidP="00690763">
      <w:pPr>
        <w:rPr>
          <w:rFonts w:ascii="Arial Narrow" w:hAnsi="Arial Narrow"/>
        </w:rPr>
      </w:pPr>
    </w:p>
    <w:p w:rsidR="00690763" w:rsidRDefault="00690763" w:rsidP="00690763">
      <w:pPr>
        <w:rPr>
          <w:rFonts w:ascii="Arial Narrow" w:hAnsi="Arial Narrow"/>
          <w:b/>
          <w:bCs/>
          <w:sz w:val="24"/>
        </w:rPr>
      </w:pPr>
      <w:r>
        <w:rPr>
          <w:rFonts w:ascii="Arial Narrow" w:hAnsi="Arial Narrow"/>
          <w:b/>
          <w:bCs/>
          <w:sz w:val="24"/>
        </w:rPr>
        <w:t>The Reliance Standard Advantage</w:t>
      </w:r>
    </w:p>
    <w:p w:rsidR="00690763" w:rsidRDefault="00690763" w:rsidP="00690763">
      <w:pPr>
        <w:rPr>
          <w:rFonts w:ascii="Arial Narrow" w:hAnsi="Arial Narrow"/>
          <w:b/>
          <w:bCs/>
          <w:sz w:val="22"/>
        </w:rPr>
      </w:pPr>
    </w:p>
    <w:p w:rsidR="00690763" w:rsidRDefault="00690763" w:rsidP="00690763">
      <w:pPr>
        <w:rPr>
          <w:rFonts w:ascii="Arial Narrow" w:hAnsi="Arial Narrow"/>
          <w:bCs/>
          <w:sz w:val="22"/>
        </w:rPr>
      </w:pPr>
      <w:r>
        <w:rPr>
          <w:rFonts w:ascii="Arial Narrow" w:hAnsi="Arial Narrow"/>
          <w:bCs/>
          <w:sz w:val="22"/>
        </w:rPr>
        <w:t>RSL’s Group Tem Life plans offers employers an excellent opportunity to purchase affordable Term Life Insurance for their employees, plus offers supplemental and dependent coverage for spouses and children on a payroll deduction basis.  Features include:</w:t>
      </w:r>
    </w:p>
    <w:p w:rsidR="00690763" w:rsidRDefault="00690763" w:rsidP="00690763">
      <w:pPr>
        <w:rPr>
          <w:rFonts w:ascii="Arial Narrow" w:hAnsi="Arial Narrow"/>
          <w:bCs/>
          <w:sz w:val="22"/>
        </w:rPr>
      </w:pPr>
    </w:p>
    <w:p w:rsidR="00690763" w:rsidRDefault="00690763" w:rsidP="00690763">
      <w:pPr>
        <w:numPr>
          <w:ilvl w:val="0"/>
          <w:numId w:val="5"/>
        </w:numPr>
        <w:rPr>
          <w:rFonts w:ascii="Arial Narrow" w:hAnsi="Arial Narrow"/>
          <w:bCs/>
          <w:sz w:val="22"/>
        </w:rPr>
      </w:pPr>
      <w:r>
        <w:rPr>
          <w:rFonts w:ascii="Arial Narrow" w:hAnsi="Arial Narrow"/>
          <w:bCs/>
          <w:sz w:val="22"/>
        </w:rPr>
        <w:t>Benefit amounts include multiple of earnings, multiple flat amounts, or Incremental coverage from $10,000 to $500,000 for employees and spouse</w:t>
      </w:r>
      <w:r>
        <w:rPr>
          <w:rStyle w:val="FootnoteReference"/>
          <w:rFonts w:ascii="Arial Narrow" w:hAnsi="Arial Narrow"/>
          <w:bCs/>
          <w:sz w:val="22"/>
        </w:rPr>
        <w:t>.</w:t>
      </w:r>
      <w:r>
        <w:rPr>
          <w:rFonts w:ascii="Arial Narrow" w:hAnsi="Arial Narrow"/>
          <w:bCs/>
          <w:sz w:val="22"/>
        </w:rPr>
        <w:t>.  Spouse may be limited to a percentage of the employee amount</w:t>
      </w:r>
    </w:p>
    <w:p w:rsidR="00690763" w:rsidRDefault="00690763" w:rsidP="00690763">
      <w:pPr>
        <w:numPr>
          <w:ilvl w:val="0"/>
          <w:numId w:val="5"/>
        </w:numPr>
        <w:rPr>
          <w:rFonts w:ascii="Arial Narrow" w:hAnsi="Arial Narrow"/>
          <w:bCs/>
          <w:sz w:val="22"/>
        </w:rPr>
      </w:pPr>
      <w:r>
        <w:rPr>
          <w:rFonts w:ascii="Arial Narrow" w:hAnsi="Arial Narrow"/>
          <w:bCs/>
          <w:sz w:val="22"/>
        </w:rPr>
        <w:t>Guaranteed issue amounts for employees – often for spouses too</w:t>
      </w:r>
    </w:p>
    <w:p w:rsidR="00690763" w:rsidRDefault="00690763" w:rsidP="00690763">
      <w:pPr>
        <w:numPr>
          <w:ilvl w:val="0"/>
          <w:numId w:val="5"/>
        </w:numPr>
        <w:rPr>
          <w:rFonts w:ascii="Arial Narrow" w:hAnsi="Arial Narrow"/>
          <w:bCs/>
          <w:sz w:val="22"/>
        </w:rPr>
      </w:pPr>
      <w:r>
        <w:rPr>
          <w:rFonts w:ascii="Arial Narrow" w:hAnsi="Arial Narrow"/>
          <w:bCs/>
          <w:sz w:val="22"/>
        </w:rPr>
        <w:t>Dependent children coverage with guaranteed issue</w:t>
      </w:r>
    </w:p>
    <w:p w:rsidR="00690763" w:rsidRDefault="00690763" w:rsidP="00690763">
      <w:pPr>
        <w:numPr>
          <w:ilvl w:val="0"/>
          <w:numId w:val="5"/>
        </w:numPr>
        <w:rPr>
          <w:rFonts w:ascii="Arial Narrow" w:hAnsi="Arial Narrow"/>
          <w:bCs/>
          <w:sz w:val="22"/>
        </w:rPr>
      </w:pPr>
      <w:r>
        <w:rPr>
          <w:rFonts w:ascii="Arial Narrow" w:hAnsi="Arial Narrow"/>
          <w:bCs/>
          <w:sz w:val="22"/>
        </w:rPr>
        <w:t>Accidental Death and Dismemberment available</w:t>
      </w:r>
    </w:p>
    <w:p w:rsidR="00690763" w:rsidRDefault="00690763" w:rsidP="00690763">
      <w:pPr>
        <w:numPr>
          <w:ilvl w:val="0"/>
          <w:numId w:val="5"/>
        </w:numPr>
        <w:rPr>
          <w:rFonts w:ascii="Arial Narrow" w:hAnsi="Arial Narrow"/>
          <w:bCs/>
          <w:sz w:val="22"/>
        </w:rPr>
      </w:pPr>
      <w:r>
        <w:rPr>
          <w:rFonts w:ascii="Arial Narrow" w:hAnsi="Arial Narrow"/>
          <w:bCs/>
          <w:sz w:val="22"/>
        </w:rPr>
        <w:t>Accelerated Death Benefit included</w:t>
      </w:r>
    </w:p>
    <w:p w:rsidR="00690763" w:rsidRDefault="00690763" w:rsidP="00690763">
      <w:pPr>
        <w:numPr>
          <w:ilvl w:val="0"/>
          <w:numId w:val="5"/>
        </w:numPr>
        <w:rPr>
          <w:rFonts w:ascii="Arial Narrow" w:hAnsi="Arial Narrow"/>
          <w:bCs/>
          <w:sz w:val="22"/>
        </w:rPr>
      </w:pPr>
      <w:r>
        <w:rPr>
          <w:rFonts w:ascii="Arial Narrow" w:hAnsi="Arial Narrow"/>
          <w:bCs/>
          <w:sz w:val="22"/>
        </w:rPr>
        <w:t xml:space="preserve">Waiver of Premium </w:t>
      </w:r>
    </w:p>
    <w:p w:rsidR="00690763" w:rsidRDefault="00690763" w:rsidP="00690763">
      <w:pPr>
        <w:numPr>
          <w:ilvl w:val="0"/>
          <w:numId w:val="5"/>
        </w:numPr>
        <w:rPr>
          <w:rFonts w:ascii="Arial Narrow" w:hAnsi="Arial Narrow"/>
          <w:bCs/>
          <w:sz w:val="22"/>
        </w:rPr>
      </w:pPr>
      <w:r>
        <w:rPr>
          <w:rFonts w:ascii="Arial Narrow" w:hAnsi="Arial Narrow"/>
          <w:bCs/>
          <w:sz w:val="22"/>
        </w:rPr>
        <w:t>Portability and conversion available</w:t>
      </w:r>
    </w:p>
    <w:p w:rsidR="00690763" w:rsidRDefault="00690763" w:rsidP="00690763">
      <w:pPr>
        <w:numPr>
          <w:ilvl w:val="0"/>
          <w:numId w:val="5"/>
        </w:numPr>
        <w:rPr>
          <w:rFonts w:ascii="Arial Narrow" w:hAnsi="Arial Narrow"/>
          <w:bCs/>
          <w:sz w:val="22"/>
        </w:rPr>
      </w:pPr>
      <w:r>
        <w:rPr>
          <w:rFonts w:ascii="Arial Narrow" w:hAnsi="Arial Narrow"/>
          <w:bCs/>
          <w:sz w:val="22"/>
        </w:rPr>
        <w:t>Five-year age-banded rates for Supplemental Life insurance.</w:t>
      </w:r>
    </w:p>
    <w:p w:rsidR="00690763" w:rsidRDefault="00690763" w:rsidP="00690763">
      <w:pPr>
        <w:rPr>
          <w:rFonts w:ascii="Arial Narrow" w:hAnsi="Arial Narrow"/>
          <w:bCs/>
          <w:sz w:val="22"/>
        </w:rPr>
      </w:pPr>
    </w:p>
    <w:p w:rsidR="00690763" w:rsidRDefault="00690763" w:rsidP="00690763">
      <w:pPr>
        <w:pStyle w:val="Header"/>
        <w:tabs>
          <w:tab w:val="clear" w:pos="4320"/>
          <w:tab w:val="clear" w:pos="8640"/>
        </w:tabs>
        <w:rPr>
          <w:rFonts w:cs="Arial"/>
        </w:rPr>
      </w:pPr>
    </w:p>
    <w:p w:rsidR="00690763" w:rsidRDefault="00690763" w:rsidP="00690763">
      <w:pPr>
        <w:rPr>
          <w:rFonts w:ascii="Arial Narrow" w:hAnsi="Arial Narrow"/>
        </w:rPr>
        <w:sectPr w:rsidR="00690763" w:rsidSect="00B37CC4">
          <w:headerReference w:type="default" r:id="rId19"/>
          <w:headerReference w:type="first" r:id="rId20"/>
          <w:footnotePr>
            <w:pos w:val="beneathText"/>
            <w:numRestart w:val="eachPage"/>
          </w:footnotePr>
          <w:pgSz w:w="12240" w:h="15840"/>
          <w:pgMar w:top="2592" w:right="1080" w:bottom="1296" w:left="1080" w:header="720" w:footer="331" w:gutter="0"/>
          <w:cols w:space="720"/>
          <w:docGrid w:linePitch="360"/>
        </w:sectPr>
      </w:pPr>
    </w:p>
    <w:p w:rsidR="00690763" w:rsidRDefault="00690763" w:rsidP="00690763">
      <w:bookmarkStart w:id="35" w:name="AboutRSL"/>
      <w:bookmarkEnd w:id="35"/>
      <w:r>
        <w:lastRenderedPageBreak/>
        <w:t>Reliance Standard Life Insurance Company was incorporated in 1907 as Central Life Insurance of Illinois.  Reliance Standard is domiciled in Illinois, and maintains its administrative offices in Philadelphia.  Reliance Standard is licensed in all states (except New York), the District of Columbia, Puerto Rico, the U.S. Virgin Islands and Guam.</w:t>
      </w:r>
    </w:p>
    <w:p w:rsidR="00690763" w:rsidRDefault="00690763" w:rsidP="00690763"/>
    <w:p w:rsidR="00690763" w:rsidRDefault="00690763" w:rsidP="00690763">
      <w:pPr>
        <w:rPr>
          <w:b/>
        </w:rPr>
      </w:pPr>
      <w:r>
        <w:rPr>
          <w:b/>
        </w:rPr>
        <w:t>Our Commitment to Service Excellence</w:t>
      </w:r>
    </w:p>
    <w:p w:rsidR="00690763" w:rsidRDefault="00690763" w:rsidP="00690763"/>
    <w:p w:rsidR="00690763" w:rsidRDefault="00690763" w:rsidP="00690763">
      <w:r>
        <w:t>Employee benefits consist of three parts - the coverage itself, implementation and on-going customer service.  Reliance Standard has invested heavily in people and systems to make it easy to do business with us.  We reduce your administration downtime with easy-to-use online billing and enrollment support, backed by a National Service Organization spanning our entire network of sales and service offices.   Our service and sales professionals are committed to assisting you in every step; from designing an affordable, customized benefit plan to assure smooth and effortless implementation, to assisting employees with questions and service requirements.</w:t>
      </w:r>
    </w:p>
    <w:p w:rsidR="00690763" w:rsidRDefault="00690763" w:rsidP="00690763"/>
    <w:p w:rsidR="00690763" w:rsidRDefault="00690763" w:rsidP="00690763">
      <w:pPr>
        <w:rPr>
          <w:b/>
        </w:rPr>
      </w:pPr>
      <w:r>
        <w:rPr>
          <w:b/>
        </w:rPr>
        <w:t>A Strong, Diversified Company</w:t>
      </w:r>
    </w:p>
    <w:p w:rsidR="00690763" w:rsidRDefault="00690763" w:rsidP="00690763"/>
    <w:p w:rsidR="00690763" w:rsidRDefault="00690763" w:rsidP="00690763">
      <w:r>
        <w:t xml:space="preserve">As a premier insurance carrier, Reliance Standard consistently earns strong financial ratings: </w:t>
      </w:r>
    </w:p>
    <w:p w:rsidR="00690763" w:rsidRDefault="00690763" w:rsidP="00690763"/>
    <w:p w:rsidR="00690763" w:rsidRDefault="00690763" w:rsidP="00690763">
      <w:pPr>
        <w:numPr>
          <w:ilvl w:val="0"/>
          <w:numId w:val="14"/>
        </w:numPr>
      </w:pPr>
      <w:r>
        <w:t>A.M. Best “A+” (Superior), upgraded August 2013</w:t>
      </w:r>
    </w:p>
    <w:p w:rsidR="00690763" w:rsidRDefault="00690763" w:rsidP="00690763">
      <w:pPr>
        <w:numPr>
          <w:ilvl w:val="0"/>
          <w:numId w:val="14"/>
        </w:numPr>
      </w:pPr>
      <w:r>
        <w:t>Standard &amp; Poor’s “A+” (Strong), upgraded July 2013</w:t>
      </w:r>
    </w:p>
    <w:p w:rsidR="00690763" w:rsidRDefault="00690763" w:rsidP="00690763">
      <w:r>
        <w:t xml:space="preserve">  </w:t>
      </w:r>
    </w:p>
    <w:p w:rsidR="00690763" w:rsidRDefault="00690763" w:rsidP="00690763">
      <w:r>
        <w:t>Reliance Standard Life Insurance Company is a member of the Tokio Marine Group. The Tokio Marine Group operates in the property and casualty insurance, reinsurance and life insurance sectors globally. The Group’s main operating subsidiary, Tokio Marine &amp; Nichido Fire (TMNF), was founded in 1879 and is the oldest and leading property and casualty insurer in Japan.</w:t>
      </w:r>
    </w:p>
    <w:p w:rsidR="00690763" w:rsidRDefault="00690763" w:rsidP="00690763"/>
    <w:p w:rsidR="00690763" w:rsidRDefault="00690763" w:rsidP="00690763">
      <w:pPr>
        <w:rPr>
          <w:b/>
        </w:rPr>
      </w:pPr>
      <w:r>
        <w:rPr>
          <w:b/>
        </w:rPr>
        <w:t>Comprehensive Benefits and Services</w:t>
      </w:r>
    </w:p>
    <w:p w:rsidR="00690763" w:rsidRDefault="00690763" w:rsidP="00690763"/>
    <w:p w:rsidR="00690763" w:rsidRDefault="00690763" w:rsidP="00690763">
      <w:r>
        <w:t xml:space="preserve">In business for over 100 years, Reliance Standard Life Insurance Company (Reliance Standard) is a leading insurance carrier specializing in innovative and flexible employee benefits solutions including disability income and group term life insurance, dental insurance, critical illness and accident insurance.  Reliance Standard offers a complete suite of voluntary (employee paid) coverage options and services, as well as fully integrated absence management services. Our products and services are marketed through independent brokers and agents to employers of all sizes. </w:t>
      </w:r>
    </w:p>
    <w:p w:rsidR="00690763" w:rsidRDefault="00690763" w:rsidP="00690763"/>
    <w:p w:rsidR="00690763" w:rsidRDefault="00690763" w:rsidP="00690763"/>
    <w:p w:rsidR="00690763" w:rsidRDefault="00690763" w:rsidP="00690763"/>
    <w:p w:rsidR="00690763" w:rsidRDefault="00690763" w:rsidP="00690763"/>
    <w:p w:rsidR="00690763" w:rsidRDefault="00690763" w:rsidP="00690763">
      <w:pPr>
        <w:rPr>
          <w:rFonts w:ascii="Arial Narrow" w:hAnsi="Arial Narrow" w:cs="Arial"/>
        </w:rPr>
      </w:pPr>
    </w:p>
    <w:p w:rsidR="00690763" w:rsidRDefault="00690763" w:rsidP="00690763"/>
    <w:p w:rsidR="00690763" w:rsidRDefault="00690763" w:rsidP="00690763">
      <w:pPr>
        <w:pStyle w:val="PlainText"/>
        <w:rPr>
          <w:rFonts w:ascii="Arial Narrow" w:hAnsi="Arial Narrow" w:cs="Arial"/>
          <w:bCs/>
        </w:rPr>
      </w:pPr>
    </w:p>
    <w:p w:rsidR="00690763" w:rsidRDefault="00690763" w:rsidP="00690763">
      <w:pPr>
        <w:sectPr w:rsidR="00690763">
          <w:headerReference w:type="default" r:id="rId21"/>
          <w:headerReference w:type="first" r:id="rId22"/>
          <w:pgSz w:w="12240" w:h="15840" w:code="1"/>
          <w:pgMar w:top="2592" w:right="1080" w:bottom="720" w:left="1080" w:header="720" w:footer="331" w:gutter="0"/>
          <w:cols w:space="720"/>
          <w:docGrid w:linePitch="360"/>
        </w:sectPr>
      </w:pPr>
    </w:p>
    <w:p w:rsidR="00690763" w:rsidRDefault="00690763" w:rsidP="00690763">
      <w:pPr>
        <w:jc w:val="center"/>
        <w:rPr>
          <w:rFonts w:cs="Arial"/>
          <w:b/>
          <w:bCs/>
        </w:rPr>
      </w:pPr>
      <w:bookmarkStart w:id="36" w:name="Appendix"/>
      <w:bookmarkEnd w:id="36"/>
      <w:r>
        <w:rPr>
          <w:rFonts w:cs="Arial"/>
          <w:b/>
          <w:bCs/>
        </w:rPr>
        <w:lastRenderedPageBreak/>
        <w:t>DISABILITY MANAGEMENT CONCEPTS</w:t>
      </w:r>
    </w:p>
    <w:p w:rsidR="00690763" w:rsidRDefault="00690763" w:rsidP="00690763">
      <w:pPr>
        <w:jc w:val="center"/>
        <w:rPr>
          <w:rFonts w:cs="Arial"/>
          <w:b/>
          <w:bCs/>
        </w:rPr>
      </w:pPr>
    </w:p>
    <w:p w:rsidR="00690763" w:rsidRDefault="00690763" w:rsidP="00690763">
      <w:pPr>
        <w:keepNext/>
        <w:keepLines/>
      </w:pPr>
      <w:r>
        <w:rPr>
          <w:color w:val="000000"/>
        </w:rPr>
        <w:t>At RSL, our</w:t>
      </w:r>
      <w:r>
        <w:t xml:space="preserve"> goals are to control your disability costs, both indirect and direct, and to help disabled employees become more confident and productive members of society.  We focus on four concepts to accomplish our goals.</w:t>
      </w:r>
    </w:p>
    <w:p w:rsidR="00690763" w:rsidRDefault="00690763" w:rsidP="00690763">
      <w:pPr>
        <w:rPr>
          <w:rFonts w:cs="Arial"/>
        </w:rPr>
      </w:pPr>
    </w:p>
    <w:tbl>
      <w:tblPr>
        <w:tblW w:w="10308" w:type="dxa"/>
        <w:tblLook w:val="0000" w:firstRow="0" w:lastRow="0" w:firstColumn="0" w:lastColumn="0" w:noHBand="0" w:noVBand="0"/>
      </w:tblPr>
      <w:tblGrid>
        <w:gridCol w:w="2090"/>
        <w:gridCol w:w="8218"/>
      </w:tblGrid>
      <w:tr w:rsidR="00690763" w:rsidTr="00B37CC4">
        <w:tblPrEx>
          <w:tblCellMar>
            <w:top w:w="0" w:type="dxa"/>
            <w:bottom w:w="0" w:type="dxa"/>
          </w:tblCellMar>
        </w:tblPrEx>
        <w:tc>
          <w:tcPr>
            <w:tcW w:w="2028" w:type="dxa"/>
          </w:tcPr>
          <w:p w:rsidR="00690763" w:rsidRDefault="00690763" w:rsidP="00B37CC4">
            <w:pPr>
              <w:rPr>
                <w:rFonts w:cs="Arial"/>
                <w:b/>
                <w:bCs/>
              </w:rPr>
            </w:pPr>
            <w:r>
              <w:rPr>
                <w:rFonts w:cs="Arial"/>
                <w:b/>
                <w:bCs/>
              </w:rPr>
              <w:t>Early Intervention</w:t>
            </w:r>
          </w:p>
          <w:p w:rsidR="00690763" w:rsidRDefault="00690763" w:rsidP="00B37CC4">
            <w:pPr>
              <w:rPr>
                <w:rFonts w:cs="Arial"/>
                <w:b/>
                <w:bCs/>
              </w:rPr>
            </w:pPr>
          </w:p>
        </w:tc>
        <w:tc>
          <w:tcPr>
            <w:tcW w:w="8208" w:type="dxa"/>
          </w:tcPr>
          <w:p w:rsidR="00690763" w:rsidRDefault="00690763" w:rsidP="00B37CC4">
            <w:pPr>
              <w:rPr>
                <w:rFonts w:ascii="Arial Narrow" w:hAnsi="Arial Narrow"/>
              </w:rPr>
            </w:pPr>
            <w:r>
              <w:rPr>
                <w:rFonts w:ascii="Arial Narrow" w:hAnsi="Arial Narrow"/>
              </w:rPr>
              <w:t>Traditional thinking on controlling disability costs is reactive and “after the fact”.  We change that orientation by thinking in terms of how to prevent a disability before it happens.  We may offer an optional employee assistance program (EAP) to help employees and families with problems that could affect their health.  These problems range from depression, drug abuse to financial difficulties, or any other problem that is producing some form of stress.</w:t>
            </w:r>
          </w:p>
          <w:p w:rsidR="00690763" w:rsidRDefault="00690763" w:rsidP="00B37CC4">
            <w:pPr>
              <w:tabs>
                <w:tab w:val="left" w:pos="1103"/>
              </w:tabs>
              <w:rPr>
                <w:rFonts w:ascii="Arial Narrow" w:hAnsi="Arial Narrow"/>
              </w:rPr>
            </w:pPr>
          </w:p>
        </w:tc>
      </w:tr>
      <w:tr w:rsidR="00690763" w:rsidTr="00B37CC4">
        <w:tblPrEx>
          <w:tblCellMar>
            <w:top w:w="0" w:type="dxa"/>
            <w:bottom w:w="0" w:type="dxa"/>
          </w:tblCellMar>
        </w:tblPrEx>
        <w:tc>
          <w:tcPr>
            <w:tcW w:w="2028" w:type="dxa"/>
          </w:tcPr>
          <w:p w:rsidR="00690763" w:rsidRDefault="00690763" w:rsidP="00B37CC4">
            <w:pPr>
              <w:rPr>
                <w:rFonts w:cs="Arial"/>
                <w:b/>
                <w:bCs/>
              </w:rPr>
            </w:pPr>
            <w:r>
              <w:rPr>
                <w:rFonts w:cs="Arial"/>
                <w:b/>
                <w:bCs/>
              </w:rPr>
              <w:t>Integration</w:t>
            </w:r>
          </w:p>
          <w:p w:rsidR="00690763" w:rsidRDefault="00690763" w:rsidP="00B37CC4">
            <w:pPr>
              <w:rPr>
                <w:rFonts w:cs="Arial"/>
                <w:b/>
                <w:bCs/>
              </w:rPr>
            </w:pPr>
          </w:p>
        </w:tc>
        <w:tc>
          <w:tcPr>
            <w:tcW w:w="8208" w:type="dxa"/>
          </w:tcPr>
          <w:p w:rsidR="00690763" w:rsidRDefault="00690763" w:rsidP="00B37CC4">
            <w:pPr>
              <w:rPr>
                <w:rFonts w:ascii="Arial Narrow" w:hAnsi="Arial Narrow"/>
              </w:rPr>
            </w:pPr>
            <w:r>
              <w:rPr>
                <w:rFonts w:ascii="Arial Narrow" w:hAnsi="Arial Narrow"/>
              </w:rPr>
              <w:t>When disability occurs, we view it as a singular event, so we provide you with a single point of contact to integrate our services and address the wide ranging income protection needs of your employees.  This integration may include combining short term and long term disability, workers’ compensation, family leave and even statutory coverage.  The absence may be reviewed and managed by one disability team.</w:t>
            </w:r>
          </w:p>
          <w:p w:rsidR="00690763" w:rsidRDefault="00690763" w:rsidP="00B37CC4">
            <w:pPr>
              <w:rPr>
                <w:rFonts w:ascii="Arial Narrow" w:hAnsi="Arial Narrow"/>
              </w:rPr>
            </w:pPr>
          </w:p>
        </w:tc>
      </w:tr>
      <w:tr w:rsidR="00690763" w:rsidTr="00B37CC4">
        <w:tblPrEx>
          <w:tblCellMar>
            <w:top w:w="0" w:type="dxa"/>
            <w:bottom w:w="0" w:type="dxa"/>
          </w:tblCellMar>
        </w:tblPrEx>
        <w:tc>
          <w:tcPr>
            <w:tcW w:w="2028" w:type="dxa"/>
          </w:tcPr>
          <w:p w:rsidR="00690763" w:rsidRDefault="00690763" w:rsidP="00B37CC4">
            <w:pPr>
              <w:rPr>
                <w:rFonts w:cs="Arial"/>
                <w:b/>
                <w:bCs/>
              </w:rPr>
            </w:pPr>
            <w:r>
              <w:rPr>
                <w:rFonts w:cs="Arial"/>
                <w:b/>
                <w:bCs/>
              </w:rPr>
              <w:t>Cost Containment</w:t>
            </w:r>
          </w:p>
          <w:p w:rsidR="00690763" w:rsidRDefault="00690763" w:rsidP="00B37CC4">
            <w:pPr>
              <w:rPr>
                <w:rFonts w:cs="Arial"/>
                <w:b/>
                <w:bCs/>
              </w:rPr>
            </w:pPr>
          </w:p>
        </w:tc>
        <w:tc>
          <w:tcPr>
            <w:tcW w:w="8208" w:type="dxa"/>
          </w:tcPr>
          <w:p w:rsidR="00690763" w:rsidRDefault="00690763" w:rsidP="00B37CC4">
            <w:pPr>
              <w:rPr>
                <w:rFonts w:ascii="Arial Narrow" w:hAnsi="Arial Narrow"/>
              </w:rPr>
            </w:pPr>
            <w:r>
              <w:rPr>
                <w:rFonts w:ascii="Arial Narrow" w:hAnsi="Arial Narrow"/>
                <w:color w:val="000000"/>
              </w:rPr>
              <w:t xml:space="preserve">RSL </w:t>
            </w:r>
            <w:r>
              <w:rPr>
                <w:rFonts w:ascii="Arial Narrow" w:hAnsi="Arial Narrow"/>
              </w:rPr>
              <w:t>offers many resources to help your employees return to work as quickly and easily as possible.  We know that the sooner a disabled person reaches the point of complete or partial recovery, the sooner that individual can resume a productive life.  And ultimately, this lowers the cost of the Disability Program to you.</w:t>
            </w:r>
          </w:p>
          <w:p w:rsidR="00690763" w:rsidRDefault="00690763" w:rsidP="00B37CC4">
            <w:pPr>
              <w:rPr>
                <w:rFonts w:ascii="Arial Narrow" w:hAnsi="Arial Narrow"/>
                <w:sz w:val="16"/>
              </w:rPr>
            </w:pPr>
          </w:p>
          <w:p w:rsidR="00690763" w:rsidRDefault="00690763" w:rsidP="00B37CC4">
            <w:pPr>
              <w:rPr>
                <w:rFonts w:ascii="Arial Narrow" w:hAnsi="Arial Narrow"/>
              </w:rPr>
            </w:pPr>
            <w:r>
              <w:rPr>
                <w:rFonts w:ascii="Arial Narrow" w:hAnsi="Arial Narrow"/>
              </w:rPr>
              <w:t>These resources include:</w:t>
            </w:r>
          </w:p>
          <w:p w:rsidR="00690763" w:rsidRDefault="00690763" w:rsidP="00B37CC4">
            <w:pPr>
              <w:rPr>
                <w:rFonts w:ascii="Arial Narrow" w:hAnsi="Arial Narrow"/>
                <w:sz w:val="16"/>
              </w:rPr>
            </w:pPr>
          </w:p>
          <w:p w:rsidR="00690763" w:rsidRDefault="00690763" w:rsidP="00690763">
            <w:pPr>
              <w:numPr>
                <w:ilvl w:val="0"/>
                <w:numId w:val="8"/>
              </w:numPr>
              <w:rPr>
                <w:rFonts w:ascii="Arial Narrow" w:hAnsi="Arial Narrow"/>
              </w:rPr>
            </w:pPr>
            <w:r>
              <w:rPr>
                <w:rFonts w:ascii="Arial Narrow" w:hAnsi="Arial Narrow"/>
                <w:i/>
              </w:rPr>
              <w:t>Vocational Rehabilitation Assessment</w:t>
            </w:r>
            <w:r>
              <w:rPr>
                <w:rFonts w:ascii="Arial Narrow" w:hAnsi="Arial Narrow"/>
              </w:rPr>
              <w:t xml:space="preserve"> - This is performed and managed by our in-house staff, in conjunction with a field vocational rehabilitation counselor.</w:t>
            </w:r>
          </w:p>
          <w:p w:rsidR="00690763" w:rsidRDefault="00690763" w:rsidP="00B37CC4">
            <w:pPr>
              <w:pStyle w:val="Header"/>
              <w:numPr>
                <w:ilvl w:val="12"/>
                <w:numId w:val="0"/>
              </w:numPr>
              <w:tabs>
                <w:tab w:val="clear" w:pos="4320"/>
                <w:tab w:val="clear" w:pos="8640"/>
                <w:tab w:val="left" w:pos="360"/>
              </w:tabs>
              <w:rPr>
                <w:rFonts w:ascii="Arial Narrow" w:hAnsi="Arial Narrow"/>
                <w:sz w:val="16"/>
              </w:rPr>
            </w:pPr>
          </w:p>
          <w:p w:rsidR="00690763" w:rsidRDefault="00690763" w:rsidP="00690763">
            <w:pPr>
              <w:numPr>
                <w:ilvl w:val="0"/>
                <w:numId w:val="8"/>
              </w:numPr>
              <w:rPr>
                <w:rFonts w:ascii="Arial Narrow" w:hAnsi="Arial Narrow"/>
              </w:rPr>
            </w:pPr>
            <w:r>
              <w:rPr>
                <w:rFonts w:ascii="Arial Narrow" w:hAnsi="Arial Narrow"/>
                <w:i/>
              </w:rPr>
              <w:t>Social Security Assistance Program</w:t>
            </w:r>
            <w:r>
              <w:rPr>
                <w:rFonts w:ascii="Arial Narrow" w:hAnsi="Arial Narrow"/>
              </w:rPr>
              <w:t xml:space="preserve"> - Our in-house service staff will assist your employees by providing the expertise necessary to guide them through filing for social security awards.</w:t>
            </w:r>
          </w:p>
          <w:p w:rsidR="00690763" w:rsidRDefault="00690763" w:rsidP="00B37CC4">
            <w:pPr>
              <w:numPr>
                <w:ilvl w:val="12"/>
                <w:numId w:val="0"/>
              </w:numPr>
              <w:rPr>
                <w:rFonts w:ascii="Arial Narrow" w:hAnsi="Arial Narrow"/>
                <w:sz w:val="16"/>
              </w:rPr>
            </w:pPr>
          </w:p>
          <w:p w:rsidR="00690763" w:rsidRDefault="00690763" w:rsidP="00690763">
            <w:pPr>
              <w:numPr>
                <w:ilvl w:val="0"/>
                <w:numId w:val="8"/>
              </w:numPr>
              <w:rPr>
                <w:rFonts w:ascii="Arial Narrow" w:hAnsi="Arial Narrow"/>
              </w:rPr>
            </w:pPr>
            <w:r>
              <w:rPr>
                <w:rFonts w:ascii="Arial Narrow" w:hAnsi="Arial Narrow"/>
                <w:i/>
              </w:rPr>
              <w:t>Job Search Assistance</w:t>
            </w:r>
            <w:r>
              <w:rPr>
                <w:rFonts w:ascii="Arial Narrow" w:hAnsi="Arial Narrow"/>
              </w:rPr>
              <w:t xml:space="preserve"> - Our vocational counselors take extra steps to help an employee find work that does not require relocation or a change in lifestyle.</w:t>
            </w:r>
          </w:p>
          <w:p w:rsidR="00690763" w:rsidRDefault="00690763" w:rsidP="00B37CC4">
            <w:pPr>
              <w:numPr>
                <w:ilvl w:val="12"/>
                <w:numId w:val="0"/>
              </w:numPr>
              <w:rPr>
                <w:rFonts w:ascii="Arial Narrow" w:hAnsi="Arial Narrow"/>
                <w:sz w:val="16"/>
              </w:rPr>
            </w:pPr>
          </w:p>
          <w:p w:rsidR="00690763" w:rsidRDefault="00690763" w:rsidP="00690763">
            <w:pPr>
              <w:numPr>
                <w:ilvl w:val="0"/>
                <w:numId w:val="8"/>
              </w:numPr>
              <w:rPr>
                <w:rFonts w:ascii="Arial Narrow" w:hAnsi="Arial Narrow"/>
              </w:rPr>
            </w:pPr>
            <w:r>
              <w:rPr>
                <w:rFonts w:ascii="Arial Narrow" w:hAnsi="Arial Narrow"/>
                <w:i/>
              </w:rPr>
              <w:t xml:space="preserve">Educational Expenses - </w:t>
            </w:r>
            <w:r>
              <w:rPr>
                <w:rFonts w:ascii="Arial Narrow" w:hAnsi="Arial Narrow"/>
              </w:rPr>
              <w:t>In situations where getting back to work starts by going back to school, our rehabilitation program may help with educational expenses for training in a new occupation.</w:t>
            </w:r>
          </w:p>
          <w:p w:rsidR="00690763" w:rsidRDefault="00690763" w:rsidP="00B37CC4">
            <w:pPr>
              <w:rPr>
                <w:rFonts w:ascii="Arial Narrow" w:hAnsi="Arial Narrow"/>
              </w:rPr>
            </w:pPr>
          </w:p>
        </w:tc>
      </w:tr>
      <w:tr w:rsidR="00690763" w:rsidTr="00B37CC4">
        <w:tblPrEx>
          <w:tblCellMar>
            <w:top w:w="0" w:type="dxa"/>
            <w:bottom w:w="0" w:type="dxa"/>
          </w:tblCellMar>
        </w:tblPrEx>
        <w:tc>
          <w:tcPr>
            <w:tcW w:w="2028" w:type="dxa"/>
          </w:tcPr>
          <w:p w:rsidR="00690763" w:rsidRDefault="00690763" w:rsidP="00B37CC4">
            <w:pPr>
              <w:rPr>
                <w:rFonts w:cs="Arial"/>
                <w:b/>
                <w:bCs/>
              </w:rPr>
            </w:pPr>
            <w:r>
              <w:rPr>
                <w:rFonts w:cs="Arial"/>
                <w:b/>
                <w:bCs/>
              </w:rPr>
              <w:t>FICA Match</w:t>
            </w:r>
          </w:p>
          <w:p w:rsidR="00690763" w:rsidRDefault="00690763" w:rsidP="00B37CC4">
            <w:pPr>
              <w:rPr>
                <w:rFonts w:cs="Arial"/>
                <w:b/>
                <w:bCs/>
              </w:rPr>
            </w:pPr>
          </w:p>
        </w:tc>
        <w:tc>
          <w:tcPr>
            <w:tcW w:w="8208" w:type="dxa"/>
          </w:tcPr>
          <w:p w:rsidR="00690763" w:rsidRDefault="00690763" w:rsidP="00B37CC4">
            <w:pPr>
              <w:keepNext/>
              <w:keepLines/>
              <w:rPr>
                <w:rFonts w:ascii="Arial Narrow" w:hAnsi="Arial Narrow"/>
              </w:rPr>
            </w:pPr>
            <w:r>
              <w:rPr>
                <w:rFonts w:ascii="Arial Narrow" w:hAnsi="Arial Narrow"/>
              </w:rPr>
              <w:t>This program eliminates most of your tax reporting responsibilities for LTD benefit recipients. We will pay the employer’s portion of the Social Security and Medicare taxes on long term disability benefits. We will also prepare the year-end W-2 forms. This value-added service is provided free.</w:t>
            </w:r>
          </w:p>
          <w:p w:rsidR="00690763" w:rsidRDefault="00690763" w:rsidP="00B37CC4">
            <w:pPr>
              <w:rPr>
                <w:rFonts w:ascii="Arial Narrow" w:hAnsi="Arial Narrow"/>
              </w:rPr>
            </w:pPr>
          </w:p>
        </w:tc>
      </w:tr>
      <w:tr w:rsidR="00690763" w:rsidTr="00B37CC4">
        <w:tblPrEx>
          <w:tblCellMar>
            <w:top w:w="0" w:type="dxa"/>
            <w:bottom w:w="0" w:type="dxa"/>
          </w:tblCellMar>
        </w:tblPrEx>
        <w:tc>
          <w:tcPr>
            <w:tcW w:w="2028" w:type="dxa"/>
          </w:tcPr>
          <w:p w:rsidR="00690763" w:rsidRDefault="00690763" w:rsidP="00B37CC4">
            <w:pPr>
              <w:rPr>
                <w:rFonts w:cs="Arial"/>
                <w:b/>
                <w:bCs/>
                <w:u w:val="single"/>
              </w:rPr>
            </w:pPr>
            <w:r>
              <w:rPr>
                <w:rFonts w:cs="Arial"/>
                <w:b/>
                <w:bCs/>
              </w:rPr>
              <w:t>Management Information Reporting</w:t>
            </w:r>
          </w:p>
          <w:p w:rsidR="00690763" w:rsidRDefault="00690763" w:rsidP="00B37CC4">
            <w:pPr>
              <w:rPr>
                <w:rFonts w:cs="Arial"/>
                <w:b/>
                <w:bCs/>
              </w:rPr>
            </w:pPr>
          </w:p>
        </w:tc>
        <w:tc>
          <w:tcPr>
            <w:tcW w:w="8208" w:type="dxa"/>
          </w:tcPr>
          <w:p w:rsidR="00690763" w:rsidRDefault="00690763" w:rsidP="00B37CC4">
            <w:pPr>
              <w:rPr>
                <w:rFonts w:ascii="Arial Narrow" w:hAnsi="Arial Narrow"/>
              </w:rPr>
            </w:pPr>
            <w:r>
              <w:rPr>
                <w:rFonts w:ascii="Arial Narrow" w:hAnsi="Arial Narrow"/>
              </w:rPr>
              <w:t xml:space="preserve">We offer a comprehensive annual renewal presentation package for larger clients that includes claim listings, experience reports and cost projections. </w:t>
            </w:r>
          </w:p>
          <w:p w:rsidR="00690763" w:rsidRDefault="00690763" w:rsidP="00B37CC4">
            <w:pPr>
              <w:rPr>
                <w:rFonts w:ascii="Arial Narrow" w:hAnsi="Arial Narrow"/>
              </w:rPr>
            </w:pPr>
          </w:p>
          <w:p w:rsidR="00690763" w:rsidRDefault="00690763" w:rsidP="00B37CC4">
            <w:pPr>
              <w:rPr>
                <w:rFonts w:ascii="Arial Narrow" w:hAnsi="Arial Narrow"/>
              </w:rPr>
            </w:pPr>
            <w:r>
              <w:rPr>
                <w:rFonts w:ascii="Arial Narrow" w:hAnsi="Arial Narrow"/>
              </w:rPr>
              <w:t xml:space="preserve">Our goal is to ensure that you are satisfied with the job </w:t>
            </w:r>
            <w:r>
              <w:rPr>
                <w:rFonts w:ascii="Arial Narrow" w:hAnsi="Arial Narrow"/>
                <w:color w:val="000000"/>
              </w:rPr>
              <w:t xml:space="preserve">RSL </w:t>
            </w:r>
            <w:r>
              <w:rPr>
                <w:rFonts w:ascii="Arial Narrow" w:hAnsi="Arial Narrow"/>
              </w:rPr>
              <w:t>is doing to manage your disability claims.</w:t>
            </w:r>
          </w:p>
          <w:p w:rsidR="00690763" w:rsidRDefault="00690763" w:rsidP="00B37CC4">
            <w:pPr>
              <w:rPr>
                <w:rFonts w:ascii="Arial Narrow" w:hAnsi="Arial Narrow"/>
              </w:rPr>
            </w:pPr>
          </w:p>
        </w:tc>
      </w:tr>
      <w:tr w:rsidR="00690763" w:rsidTr="00B37CC4">
        <w:tblPrEx>
          <w:tblCellMar>
            <w:top w:w="0" w:type="dxa"/>
            <w:bottom w:w="0" w:type="dxa"/>
          </w:tblCellMar>
        </w:tblPrEx>
        <w:trPr>
          <w:cantSplit/>
        </w:trPr>
        <w:tc>
          <w:tcPr>
            <w:tcW w:w="2088" w:type="dxa"/>
          </w:tcPr>
          <w:p w:rsidR="00690763" w:rsidRDefault="00690763" w:rsidP="00B37CC4">
            <w:pPr>
              <w:rPr>
                <w:rFonts w:cs="Arial"/>
                <w:b/>
                <w:bCs/>
              </w:rPr>
            </w:pPr>
            <w:r>
              <w:rPr>
                <w:rFonts w:cs="Arial"/>
                <w:b/>
                <w:bCs/>
              </w:rPr>
              <w:lastRenderedPageBreak/>
              <w:t>Benefit Illustrations</w:t>
            </w:r>
          </w:p>
          <w:p w:rsidR="00690763" w:rsidRDefault="00690763" w:rsidP="00B37CC4">
            <w:pPr>
              <w:rPr>
                <w:rFonts w:cs="Arial"/>
                <w:b/>
                <w:bCs/>
              </w:rPr>
            </w:pPr>
          </w:p>
        </w:tc>
        <w:tc>
          <w:tcPr>
            <w:tcW w:w="8208" w:type="dxa"/>
          </w:tcPr>
          <w:p w:rsidR="00690763" w:rsidRDefault="00690763" w:rsidP="00B37CC4">
            <w:pPr>
              <w:keepNext/>
              <w:keepLines/>
              <w:rPr>
                <w:rFonts w:ascii="Arial Narrow" w:hAnsi="Arial Narrow"/>
              </w:rPr>
            </w:pPr>
            <w:r>
              <w:rPr>
                <w:rFonts w:ascii="Arial Narrow" w:hAnsi="Arial Narrow"/>
              </w:rPr>
              <w:t>Group LTD plans are designed to replace a level of income selected by the employer.  A typical plan provides 60% or 66 2/3% income replacement, coordinated with other income benefits.  Common benefits we may coordinate with include workers’ compensation, Social Security and work-earnings while disabled.</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How an LTD benefit is determined with our Work Incentive benefit:</w:t>
            </w:r>
          </w:p>
          <w:p w:rsidR="00690763" w:rsidRDefault="00690763" w:rsidP="00B37CC4">
            <w:pPr>
              <w:keepNext/>
              <w:keepLines/>
              <w:jc w:val="center"/>
              <w:rPr>
                <w:rFonts w:ascii="Arial Narrow" w:hAnsi="Arial Narrow"/>
                <w:b/>
              </w:rPr>
            </w:pPr>
            <w:r>
              <w:rPr>
                <w:rFonts w:ascii="Arial Narrow" w:hAnsi="Arial Narrow"/>
                <w:b/>
              </w:rPr>
              <w:t>Claims Facts</w:t>
            </w:r>
          </w:p>
          <w:tbl>
            <w:tblPr>
              <w:tblW w:w="0" w:type="auto"/>
              <w:tblInd w:w="1440" w:type="dxa"/>
              <w:tblBorders>
                <w:top w:val="single" w:sz="12" w:space="0" w:color="auto"/>
                <w:bottom w:val="single" w:sz="12" w:space="0" w:color="auto"/>
                <w:insideH w:val="single" w:sz="12" w:space="0" w:color="auto"/>
                <w:insideV w:val="single" w:sz="12" w:space="0" w:color="auto"/>
              </w:tblBorders>
              <w:tblLook w:val="00BF" w:firstRow="1" w:lastRow="0" w:firstColumn="1" w:lastColumn="0" w:noHBand="0" w:noVBand="0"/>
            </w:tblPr>
            <w:tblGrid>
              <w:gridCol w:w="3104"/>
              <w:gridCol w:w="2501"/>
            </w:tblGrid>
            <w:tr w:rsidR="00690763" w:rsidTr="00B37CC4">
              <w:tblPrEx>
                <w:tblCellMar>
                  <w:top w:w="0" w:type="dxa"/>
                  <w:bottom w:w="0" w:type="dxa"/>
                </w:tblCellMar>
              </w:tblPrEx>
              <w:tc>
                <w:tcPr>
                  <w:tcW w:w="3104" w:type="dxa"/>
                </w:tcPr>
                <w:p w:rsidR="00690763" w:rsidRDefault="00690763" w:rsidP="00B37CC4">
                  <w:pPr>
                    <w:keepNext/>
                    <w:keepLines/>
                    <w:rPr>
                      <w:rFonts w:ascii="Arial Narrow" w:hAnsi="Arial Narrow"/>
                    </w:rPr>
                  </w:pPr>
                  <w:r>
                    <w:rPr>
                      <w:rFonts w:ascii="Arial Narrow" w:hAnsi="Arial Narrow"/>
                    </w:rPr>
                    <w:t>Pre-Disability Earnings:</w:t>
                  </w:r>
                </w:p>
              </w:tc>
              <w:tc>
                <w:tcPr>
                  <w:tcW w:w="2501" w:type="dxa"/>
                </w:tcPr>
                <w:p w:rsidR="00690763" w:rsidRDefault="00690763" w:rsidP="00B37CC4">
                  <w:pPr>
                    <w:keepNext/>
                    <w:keepLines/>
                    <w:rPr>
                      <w:rFonts w:ascii="Arial Narrow" w:hAnsi="Arial Narrow"/>
                    </w:rPr>
                  </w:pPr>
                  <w:r>
                    <w:rPr>
                      <w:rFonts w:ascii="Arial Narrow" w:hAnsi="Arial Narrow"/>
                    </w:rPr>
                    <w:t>$5,000</w:t>
                  </w:r>
                </w:p>
              </w:tc>
            </w:tr>
            <w:tr w:rsidR="00690763" w:rsidTr="00B37CC4">
              <w:tblPrEx>
                <w:tblCellMar>
                  <w:top w:w="0" w:type="dxa"/>
                  <w:bottom w:w="0" w:type="dxa"/>
                </w:tblCellMar>
              </w:tblPrEx>
              <w:tc>
                <w:tcPr>
                  <w:tcW w:w="3104" w:type="dxa"/>
                </w:tcPr>
                <w:p w:rsidR="00690763" w:rsidRDefault="00690763" w:rsidP="00B37CC4">
                  <w:pPr>
                    <w:keepNext/>
                    <w:keepLines/>
                    <w:rPr>
                      <w:rFonts w:ascii="Arial Narrow" w:hAnsi="Arial Narrow"/>
                    </w:rPr>
                  </w:pPr>
                  <w:r>
                    <w:rPr>
                      <w:rFonts w:ascii="Arial Narrow" w:hAnsi="Arial Narrow"/>
                    </w:rPr>
                    <w:t>LTD Benefit %:</w:t>
                  </w:r>
                </w:p>
              </w:tc>
              <w:tc>
                <w:tcPr>
                  <w:tcW w:w="2501" w:type="dxa"/>
                </w:tcPr>
                <w:p w:rsidR="00690763" w:rsidRDefault="00690763" w:rsidP="00B37CC4">
                  <w:pPr>
                    <w:keepNext/>
                    <w:keepLines/>
                    <w:rPr>
                      <w:rFonts w:ascii="Arial Narrow" w:hAnsi="Arial Narrow"/>
                    </w:rPr>
                  </w:pPr>
                  <w:r>
                    <w:rPr>
                      <w:rFonts w:ascii="Arial Narrow" w:hAnsi="Arial Narrow"/>
                    </w:rPr>
                    <w:t>60%</w:t>
                  </w:r>
                </w:p>
              </w:tc>
            </w:tr>
            <w:tr w:rsidR="00690763" w:rsidTr="00B37CC4">
              <w:tblPrEx>
                <w:tblCellMar>
                  <w:top w:w="0" w:type="dxa"/>
                  <w:bottom w:w="0" w:type="dxa"/>
                </w:tblCellMar>
              </w:tblPrEx>
              <w:tc>
                <w:tcPr>
                  <w:tcW w:w="3104" w:type="dxa"/>
                </w:tcPr>
                <w:p w:rsidR="00690763" w:rsidRDefault="00690763" w:rsidP="00B37CC4">
                  <w:pPr>
                    <w:keepNext/>
                    <w:keepLines/>
                    <w:rPr>
                      <w:rFonts w:ascii="Arial Narrow" w:hAnsi="Arial Narrow"/>
                    </w:rPr>
                  </w:pPr>
                  <w:r>
                    <w:rPr>
                      <w:rFonts w:ascii="Arial Narrow" w:hAnsi="Arial Narrow"/>
                    </w:rPr>
                    <w:t>Gross Monthly LTD Benefit:</w:t>
                  </w:r>
                </w:p>
              </w:tc>
              <w:tc>
                <w:tcPr>
                  <w:tcW w:w="2501" w:type="dxa"/>
                </w:tcPr>
                <w:p w:rsidR="00690763" w:rsidRDefault="00690763" w:rsidP="00B37CC4">
                  <w:pPr>
                    <w:keepNext/>
                    <w:keepLines/>
                    <w:rPr>
                      <w:rFonts w:ascii="Arial Narrow" w:hAnsi="Arial Narrow"/>
                    </w:rPr>
                  </w:pPr>
                  <w:r>
                    <w:rPr>
                      <w:rFonts w:ascii="Arial Narrow" w:hAnsi="Arial Narrow"/>
                    </w:rPr>
                    <w:t>$5,000 x .60 = $3,000</w:t>
                  </w:r>
                </w:p>
              </w:tc>
            </w:tr>
            <w:tr w:rsidR="00690763" w:rsidTr="00B37CC4">
              <w:tblPrEx>
                <w:tblCellMar>
                  <w:top w:w="0" w:type="dxa"/>
                  <w:bottom w:w="0" w:type="dxa"/>
                </w:tblCellMar>
              </w:tblPrEx>
              <w:tc>
                <w:tcPr>
                  <w:tcW w:w="3104" w:type="dxa"/>
                </w:tcPr>
                <w:p w:rsidR="00690763" w:rsidRDefault="00690763" w:rsidP="00B37CC4">
                  <w:pPr>
                    <w:keepNext/>
                    <w:keepLines/>
                    <w:rPr>
                      <w:rFonts w:ascii="Arial Narrow" w:hAnsi="Arial Narrow"/>
                    </w:rPr>
                  </w:pPr>
                  <w:r>
                    <w:rPr>
                      <w:rFonts w:ascii="Arial Narrow" w:hAnsi="Arial Narrow"/>
                    </w:rPr>
                    <w:t>Return to Work Earnings:</w:t>
                  </w:r>
                </w:p>
              </w:tc>
              <w:tc>
                <w:tcPr>
                  <w:tcW w:w="2501" w:type="dxa"/>
                </w:tcPr>
                <w:p w:rsidR="00690763" w:rsidRDefault="00690763" w:rsidP="00B37CC4">
                  <w:pPr>
                    <w:keepNext/>
                    <w:keepLines/>
                    <w:rPr>
                      <w:rFonts w:ascii="Arial Narrow" w:hAnsi="Arial Narrow"/>
                    </w:rPr>
                  </w:pPr>
                  <w:r>
                    <w:rPr>
                      <w:rFonts w:ascii="Arial Narrow" w:hAnsi="Arial Narrow"/>
                    </w:rPr>
                    <w:t>$2,500</w:t>
                  </w:r>
                </w:p>
              </w:tc>
            </w:tr>
          </w:tbl>
          <w:p w:rsidR="00690763" w:rsidRDefault="00690763" w:rsidP="00B37CC4">
            <w:pPr>
              <w:keepNext/>
              <w:keepLines/>
              <w:jc w:val="center"/>
              <w:rPr>
                <w:rFonts w:ascii="Arial Narrow" w:hAnsi="Arial Narrow"/>
                <w:b/>
              </w:rPr>
            </w:pPr>
          </w:p>
          <w:p w:rsidR="00690763" w:rsidRDefault="00690763" w:rsidP="00B37CC4">
            <w:pPr>
              <w:keepNext/>
              <w:keepLines/>
              <w:rPr>
                <w:rFonts w:ascii="Arial Narrow" w:hAnsi="Arial Narrow"/>
              </w:rPr>
            </w:pPr>
            <w:r>
              <w:rPr>
                <w:rFonts w:ascii="Arial Narrow" w:hAnsi="Arial Narrow"/>
              </w:rPr>
              <w:t xml:space="preserve">If an LTD claimant returns to work during the first 12 months of disability, the return to work earnings plus the gross monthly LTD benefit cannot exceed 100% of pre-disability salary.  So, in this example you would add $3,000 + $2,500 to get $5,500.  $5,500 is greater than $5,000 by 500.  The gross LTD benefit is reduced by $500 to $2,500, making the total $5,000, or the same as the pre-disability earnings. </w:t>
            </w:r>
          </w:p>
          <w:p w:rsidR="00690763" w:rsidRDefault="00690763" w:rsidP="00B37CC4">
            <w:pPr>
              <w:rPr>
                <w:rFonts w:ascii="Arial Narrow" w:hAnsi="Arial Narrow"/>
              </w:rPr>
            </w:pPr>
          </w:p>
          <w:p w:rsidR="00690763" w:rsidRDefault="00690763" w:rsidP="00B37CC4">
            <w:pPr>
              <w:keepNext/>
              <w:keepLines/>
              <w:rPr>
                <w:rFonts w:ascii="Arial Narrow" w:hAnsi="Arial Narrow"/>
              </w:rPr>
            </w:pPr>
            <w:r>
              <w:rPr>
                <w:rFonts w:ascii="Arial Narrow" w:hAnsi="Arial Narrow"/>
              </w:rPr>
              <w:t>After the first 12 months, the employee would receive the following benefit:</w:t>
            </w:r>
          </w:p>
          <w:p w:rsidR="00690763" w:rsidRDefault="00690763" w:rsidP="00B37CC4">
            <w:pPr>
              <w:keepNext/>
              <w:keepLines/>
              <w:rPr>
                <w:rFonts w:ascii="Arial Narrow" w:hAnsi="Arial Narrow"/>
              </w:rPr>
            </w:pPr>
          </w:p>
          <w:tbl>
            <w:tblPr>
              <w:tblW w:w="0" w:type="auto"/>
              <w:jc w:val="center"/>
              <w:tblBorders>
                <w:top w:val="nil"/>
                <w:left w:val="nil"/>
                <w:bottom w:val="nil"/>
                <w:right w:val="nil"/>
                <w:insideH w:val="single" w:sz="6" w:space="0" w:color="000000"/>
                <w:insideV w:val="single" w:sz="6" w:space="0" w:color="000000"/>
              </w:tblBorders>
              <w:tblLook w:val="00BF" w:firstRow="1" w:lastRow="0" w:firstColumn="1" w:lastColumn="0" w:noHBand="0" w:noVBand="0"/>
            </w:tblPr>
            <w:tblGrid>
              <w:gridCol w:w="3832"/>
              <w:gridCol w:w="2948"/>
            </w:tblGrid>
            <w:tr w:rsidR="00690763" w:rsidTr="00B37CC4">
              <w:tblPrEx>
                <w:tblCellMar>
                  <w:top w:w="0" w:type="dxa"/>
                  <w:bottom w:w="0" w:type="dxa"/>
                </w:tblCellMar>
              </w:tblPrEx>
              <w:trPr>
                <w:cantSplit/>
                <w:jc w:val="center"/>
              </w:trPr>
              <w:tc>
                <w:tcPr>
                  <w:tcW w:w="3832" w:type="dxa"/>
                  <w:tcBorders>
                    <w:top w:val="nil"/>
                    <w:left w:val="nil"/>
                    <w:bottom w:val="nil"/>
                    <w:right w:val="nil"/>
                  </w:tcBorders>
                </w:tcPr>
                <w:p w:rsidR="00690763" w:rsidRDefault="00690763" w:rsidP="00B37CC4">
                  <w:pPr>
                    <w:keepNext/>
                    <w:keepLines/>
                    <w:rPr>
                      <w:rFonts w:ascii="Arial Narrow" w:hAnsi="Arial Narrow"/>
                      <w:b/>
                    </w:rPr>
                  </w:pPr>
                </w:p>
              </w:tc>
              <w:tc>
                <w:tcPr>
                  <w:tcW w:w="2948" w:type="dxa"/>
                  <w:tcBorders>
                    <w:top w:val="nil"/>
                    <w:left w:val="nil"/>
                    <w:bottom w:val="nil"/>
                    <w:right w:val="nil"/>
                  </w:tcBorders>
                </w:tcPr>
                <w:p w:rsidR="00690763" w:rsidRDefault="00690763" w:rsidP="00B37CC4">
                  <w:pPr>
                    <w:keepNext/>
                    <w:keepLines/>
                    <w:tabs>
                      <w:tab w:val="right" w:pos="1962"/>
                    </w:tabs>
                    <w:rPr>
                      <w:rFonts w:ascii="Arial Narrow" w:hAnsi="Arial Narrow"/>
                      <w:b/>
                    </w:rPr>
                  </w:pPr>
                </w:p>
              </w:tc>
            </w:tr>
            <w:tr w:rsidR="00690763" w:rsidTr="00B37CC4">
              <w:tblPrEx>
                <w:tblCellMar>
                  <w:top w:w="0" w:type="dxa"/>
                  <w:bottom w:w="0" w:type="dxa"/>
                </w:tblCellMar>
              </w:tblPrEx>
              <w:trPr>
                <w:cantSplit/>
                <w:jc w:val="center"/>
              </w:trPr>
              <w:tc>
                <w:tcPr>
                  <w:tcW w:w="3832" w:type="dxa"/>
                  <w:tcBorders>
                    <w:top w:val="single" w:sz="12" w:space="0" w:color="000000"/>
                    <w:bottom w:val="single" w:sz="6" w:space="0" w:color="000000"/>
                  </w:tcBorders>
                </w:tcPr>
                <w:p w:rsidR="00690763" w:rsidRDefault="00690763" w:rsidP="00B37CC4">
                  <w:pPr>
                    <w:rPr>
                      <w:rFonts w:ascii="Arial Narrow" w:hAnsi="Arial Narrow"/>
                    </w:rPr>
                  </w:pPr>
                  <w:r>
                    <w:rPr>
                      <w:rFonts w:ascii="Arial Narrow" w:hAnsi="Arial Narrow"/>
                    </w:rPr>
                    <w:t xml:space="preserve">Gross LTD Benefit:    </w:t>
                  </w:r>
                </w:p>
              </w:tc>
              <w:tc>
                <w:tcPr>
                  <w:tcW w:w="2948" w:type="dxa"/>
                  <w:tcBorders>
                    <w:top w:val="single" w:sz="12" w:space="0" w:color="000000"/>
                    <w:bottom w:val="single" w:sz="6" w:space="0" w:color="000000"/>
                  </w:tcBorders>
                </w:tcPr>
                <w:p w:rsidR="00690763" w:rsidRDefault="00690763" w:rsidP="00B37CC4">
                  <w:pPr>
                    <w:rPr>
                      <w:rFonts w:ascii="Arial Narrow" w:hAnsi="Arial Narrow"/>
                    </w:rPr>
                  </w:pPr>
                  <w:r>
                    <w:rPr>
                      <w:rFonts w:ascii="Arial Narrow" w:hAnsi="Arial Narrow"/>
                    </w:rPr>
                    <w:t xml:space="preserve"> $3,000 ($5,000 x 60%) </w:t>
                  </w:r>
                </w:p>
              </w:tc>
            </w:tr>
            <w:tr w:rsidR="00690763" w:rsidTr="00B37CC4">
              <w:tblPrEx>
                <w:tblCellMar>
                  <w:top w:w="0" w:type="dxa"/>
                  <w:bottom w:w="0" w:type="dxa"/>
                </w:tblCellMar>
              </w:tblPrEx>
              <w:trPr>
                <w:cantSplit/>
                <w:jc w:val="center"/>
              </w:trPr>
              <w:tc>
                <w:tcPr>
                  <w:tcW w:w="3832" w:type="dxa"/>
                  <w:tcBorders>
                    <w:top w:val="nil"/>
                  </w:tcBorders>
                </w:tcPr>
                <w:p w:rsidR="00690763" w:rsidRDefault="00690763" w:rsidP="00B37CC4">
                  <w:pPr>
                    <w:rPr>
                      <w:rFonts w:ascii="Arial Narrow" w:hAnsi="Arial Narrow"/>
                    </w:rPr>
                  </w:pPr>
                  <w:r>
                    <w:rPr>
                      <w:rFonts w:ascii="Arial Narrow" w:hAnsi="Arial Narrow"/>
                    </w:rPr>
                    <w:t>Less 50% of Part-time Earnings</w:t>
                  </w:r>
                </w:p>
              </w:tc>
              <w:tc>
                <w:tcPr>
                  <w:tcW w:w="2948" w:type="dxa"/>
                  <w:tcBorders>
                    <w:top w:val="nil"/>
                  </w:tcBorders>
                </w:tcPr>
                <w:p w:rsidR="00690763" w:rsidRDefault="00690763" w:rsidP="00B37CC4">
                  <w:pPr>
                    <w:rPr>
                      <w:rFonts w:ascii="Arial Narrow" w:hAnsi="Arial Narrow"/>
                    </w:rPr>
                  </w:pPr>
                  <w:r>
                    <w:rPr>
                      <w:rFonts w:ascii="Arial Narrow" w:hAnsi="Arial Narrow"/>
                    </w:rPr>
                    <w:t xml:space="preserve">- $1,250 ($2,500 x 50%) </w:t>
                  </w:r>
                </w:p>
              </w:tc>
            </w:tr>
            <w:tr w:rsidR="00690763" w:rsidTr="00B37CC4">
              <w:tblPrEx>
                <w:tblCellMar>
                  <w:top w:w="0" w:type="dxa"/>
                  <w:bottom w:w="0" w:type="dxa"/>
                </w:tblCellMar>
              </w:tblPrEx>
              <w:trPr>
                <w:cantSplit/>
                <w:jc w:val="center"/>
              </w:trPr>
              <w:tc>
                <w:tcPr>
                  <w:tcW w:w="3832" w:type="dxa"/>
                  <w:tcBorders>
                    <w:bottom w:val="nil"/>
                  </w:tcBorders>
                </w:tcPr>
                <w:p w:rsidR="00690763" w:rsidRDefault="00690763" w:rsidP="00B37CC4">
                  <w:pPr>
                    <w:rPr>
                      <w:rFonts w:ascii="Arial Narrow" w:hAnsi="Arial Narrow"/>
                    </w:rPr>
                  </w:pPr>
                  <w:r>
                    <w:rPr>
                      <w:rFonts w:ascii="Arial Narrow" w:hAnsi="Arial Narrow"/>
                    </w:rPr>
                    <w:t>Net Monthly LTD Benefit:</w:t>
                  </w:r>
                </w:p>
              </w:tc>
              <w:tc>
                <w:tcPr>
                  <w:tcW w:w="2948" w:type="dxa"/>
                  <w:tcBorders>
                    <w:bottom w:val="nil"/>
                  </w:tcBorders>
                </w:tcPr>
                <w:p w:rsidR="00690763" w:rsidRDefault="00690763" w:rsidP="00B37CC4">
                  <w:pPr>
                    <w:rPr>
                      <w:rFonts w:ascii="Arial Narrow" w:hAnsi="Arial Narrow"/>
                    </w:rPr>
                  </w:pPr>
                  <w:r>
                    <w:rPr>
                      <w:rFonts w:ascii="Arial Narrow" w:hAnsi="Arial Narrow"/>
                    </w:rPr>
                    <w:t xml:space="preserve"> $1,750</w:t>
                  </w:r>
                </w:p>
              </w:tc>
            </w:tr>
            <w:tr w:rsidR="00690763" w:rsidTr="00B37CC4">
              <w:tblPrEx>
                <w:tblCellMar>
                  <w:top w:w="0" w:type="dxa"/>
                  <w:bottom w:w="0" w:type="dxa"/>
                </w:tblCellMar>
              </w:tblPrEx>
              <w:trPr>
                <w:cantSplit/>
                <w:jc w:val="center"/>
              </w:trPr>
              <w:tc>
                <w:tcPr>
                  <w:tcW w:w="3832" w:type="dxa"/>
                  <w:tcBorders>
                    <w:top w:val="single" w:sz="6" w:space="0" w:color="000000"/>
                    <w:bottom w:val="single" w:sz="12" w:space="0" w:color="000000"/>
                  </w:tcBorders>
                </w:tcPr>
                <w:p w:rsidR="00690763" w:rsidRDefault="00690763" w:rsidP="00B37CC4">
                  <w:pPr>
                    <w:rPr>
                      <w:rFonts w:ascii="Arial Narrow" w:hAnsi="Arial Narrow"/>
                    </w:rPr>
                  </w:pPr>
                  <w:r>
                    <w:rPr>
                      <w:rFonts w:ascii="Arial Narrow" w:hAnsi="Arial Narrow"/>
                    </w:rPr>
                    <w:t>Total Income from all Sources:</w:t>
                  </w:r>
                </w:p>
              </w:tc>
              <w:tc>
                <w:tcPr>
                  <w:tcW w:w="2948" w:type="dxa"/>
                  <w:tcBorders>
                    <w:top w:val="single" w:sz="6" w:space="0" w:color="000000"/>
                    <w:bottom w:val="single" w:sz="12" w:space="0" w:color="000000"/>
                  </w:tcBorders>
                </w:tcPr>
                <w:p w:rsidR="00690763" w:rsidRDefault="00690763" w:rsidP="00B37CC4">
                  <w:pPr>
                    <w:rPr>
                      <w:rFonts w:ascii="Arial Narrow" w:hAnsi="Arial Narrow"/>
                    </w:rPr>
                  </w:pPr>
                  <w:r>
                    <w:rPr>
                      <w:rFonts w:ascii="Arial Narrow" w:hAnsi="Arial Narrow"/>
                    </w:rPr>
                    <w:t xml:space="preserve">  $4,250 ($1,750 + $2,500)</w:t>
                  </w:r>
                </w:p>
              </w:tc>
            </w:tr>
          </w:tbl>
          <w:p w:rsidR="00690763" w:rsidRDefault="00690763" w:rsidP="00B37CC4">
            <w:pPr>
              <w:keepNext/>
              <w:keepLines/>
              <w:rPr>
                <w:rFonts w:ascii="Arial Narrow" w:hAnsi="Arial Narrow"/>
              </w:rPr>
            </w:pPr>
          </w:p>
        </w:tc>
      </w:tr>
    </w:tbl>
    <w:p w:rsidR="00690763" w:rsidRDefault="00690763" w:rsidP="00690763">
      <w:pPr>
        <w:pStyle w:val="PlainText"/>
        <w:rPr>
          <w:rFonts w:ascii="Arial Narrow" w:hAnsi="Arial Narrow" w:cs="Arial"/>
          <w:b/>
        </w:rPr>
      </w:pPr>
    </w:p>
    <w:p w:rsidR="00690763" w:rsidRDefault="00690763" w:rsidP="00690763">
      <w:pPr>
        <w:pStyle w:val="Header"/>
        <w:tabs>
          <w:tab w:val="clear" w:pos="4320"/>
          <w:tab w:val="clear" w:pos="8640"/>
        </w:tabs>
        <w:rPr>
          <w:rFonts w:cs="Arial"/>
        </w:rPr>
      </w:pPr>
    </w:p>
    <w:p w:rsidR="00690763" w:rsidRDefault="00690763" w:rsidP="00690763">
      <w:pPr>
        <w:sectPr w:rsidR="00690763">
          <w:headerReference w:type="default" r:id="rId23"/>
          <w:headerReference w:type="first" r:id="rId24"/>
          <w:pgSz w:w="12240" w:h="15840" w:code="1"/>
          <w:pgMar w:top="2592" w:right="1080" w:bottom="1008" w:left="1080" w:header="720" w:footer="432" w:gutter="0"/>
          <w:cols w:space="720"/>
          <w:docGrid w:linePitch="360"/>
        </w:sectPr>
      </w:pPr>
    </w:p>
    <w:p w:rsidR="00690763" w:rsidRDefault="00690763" w:rsidP="00690763"/>
    <w:p w:rsidR="00690763" w:rsidRPr="004605E1" w:rsidRDefault="00690763" w:rsidP="00690763"/>
    <w:p w:rsidR="00690763" w:rsidRDefault="00690763">
      <w:pPr>
        <w:pStyle w:val="PlainText"/>
      </w:pPr>
    </w:p>
    <w:sectPr w:rsidR="00690763">
      <w:headerReference w:type="first" r:id="rId25"/>
      <w:footnotePr>
        <w:pos w:val="beneathText"/>
        <w:numRestart w:val="eachPage"/>
      </w:footnotePr>
      <w:type w:val="continuous"/>
      <w:pgSz w:w="12240" w:h="15840"/>
      <w:pgMar w:top="-1584" w:right="1440" w:bottom="1008"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FE0" w:rsidRDefault="002B0FE0">
      <w:r>
        <w:separator/>
      </w:r>
    </w:p>
  </w:endnote>
  <w:endnote w:type="continuationSeparator" w:id="0">
    <w:p w:rsidR="002B0FE0" w:rsidRDefault="002B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Narrow">
    <w:altName w:val="Arial Narrow"/>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8E72B1">
    <w:pPr>
      <w:pStyle w:val="BodyText"/>
      <w:jc w:val="right"/>
      <w:rPr>
        <w:sz w:val="16"/>
      </w:rPr>
    </w:pPr>
    <w:r>
      <w:rPr>
        <w:noProof/>
      </w:rPr>
      <w:drawing>
        <wp:inline distT="0" distB="0" distL="0" distR="0">
          <wp:extent cx="1844675" cy="2209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675" cy="220980"/>
                  </a:xfrm>
                  <a:prstGeom prst="rect">
                    <a:avLst/>
                  </a:prstGeom>
                  <a:noFill/>
                  <a:ln>
                    <a:noFill/>
                  </a:ln>
                </pic:spPr>
              </pic:pic>
            </a:graphicData>
          </a:graphic>
        </wp:inline>
      </w:drawing>
    </w:r>
  </w:p>
  <w:p w:rsidR="00690763" w:rsidRPr="00AA4DB8" w:rsidRDefault="00690763">
    <w:pPr>
      <w:jc w:val="right"/>
      <w:rPr>
        <w:sz w:val="8"/>
        <w:szCs w:val="8"/>
      </w:rPr>
    </w:pPr>
  </w:p>
  <w:p w:rsidR="00690763" w:rsidRDefault="00690763" w:rsidP="00B37CC4">
    <w:pPr>
      <w:tabs>
        <w:tab w:val="right" w:pos="10350"/>
      </w:tabs>
      <w:jc w:val="right"/>
      <w:rPr>
        <w:sz w:val="16"/>
      </w:rPr>
    </w:pPr>
    <w:r>
      <w:rPr>
        <w:sz w:val="16"/>
      </w:rPr>
      <w:t>Confidential Proposal for Group Long Term Disability</w:t>
    </w:r>
  </w:p>
  <w:p w:rsidR="00690763" w:rsidRDefault="00690763" w:rsidP="00B37CC4">
    <w:pPr>
      <w:pStyle w:val="BodyText"/>
      <w:tabs>
        <w:tab w:val="right" w:pos="10350"/>
      </w:tabs>
      <w:jc w:val="right"/>
      <w:rPr>
        <w:sz w:val="16"/>
      </w:rPr>
    </w:pPr>
    <w:r>
      <w:rPr>
        <w:sz w:val="16"/>
      </w:rPr>
      <w:t>Broker Armfield Harrison &amp; Thomas Inc</w:t>
    </w:r>
  </w:p>
  <w:p w:rsidR="00690763" w:rsidRDefault="00690763" w:rsidP="00B37CC4">
    <w:pPr>
      <w:pStyle w:val="BodyText"/>
      <w:tabs>
        <w:tab w:val="right" w:pos="10350"/>
      </w:tabs>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sidR="008E72B1">
      <w:rPr>
        <w:noProof/>
        <w:sz w:val="16"/>
      </w:rPr>
      <w:t>20</w:t>
    </w:r>
    <w:r>
      <w:rPr>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FE0" w:rsidRDefault="002B0FE0">
      <w:r>
        <w:separator/>
      </w:r>
    </w:p>
  </w:footnote>
  <w:footnote w:type="continuationSeparator" w:id="0">
    <w:p w:rsidR="002B0FE0" w:rsidRDefault="002B0FE0">
      <w:r>
        <w:continuationSeparator/>
      </w:r>
    </w:p>
  </w:footnote>
  <w:footnote w:id="1">
    <w:p w:rsidR="00690763" w:rsidRDefault="00690763" w:rsidP="00690763">
      <w:pPr>
        <w:pStyle w:val="FootnoteText"/>
      </w:pPr>
      <w:r>
        <w:rPr>
          <w:rStyle w:val="FootnoteReference"/>
        </w:rPr>
        <w:footnoteRef/>
      </w:r>
      <w:r>
        <w:t xml:space="preserve"> Social Security Administration, Fact Sheet, January 2007.</w:t>
      </w:r>
    </w:p>
  </w:footnote>
  <w:footnote w:id="2">
    <w:p w:rsidR="00690763" w:rsidRDefault="00690763" w:rsidP="00690763">
      <w:pPr>
        <w:pStyle w:val="FootnoteText"/>
      </w:pPr>
      <w:r>
        <w:rPr>
          <w:rStyle w:val="FootnoteReference"/>
        </w:rPr>
        <w:footnoteRef/>
      </w:r>
      <w:r>
        <w:t xml:space="preserve"> Council for Disability Awareness, 2010</w:t>
      </w:r>
    </w:p>
  </w:footnote>
  <w:footnote w:id="3">
    <w:p w:rsidR="00690763" w:rsidRDefault="00690763" w:rsidP="00690763">
      <w:pPr>
        <w:pStyle w:val="FootnoteText"/>
      </w:pPr>
      <w:r>
        <w:rPr>
          <w:rStyle w:val="FootnoteReference"/>
        </w:rPr>
        <w:footnoteRef/>
      </w:r>
      <w:r>
        <w:t xml:space="preserve"> Ibid.</w:t>
      </w:r>
    </w:p>
  </w:footnote>
  <w:footnote w:id="4">
    <w:p w:rsidR="00690763" w:rsidRDefault="00690763" w:rsidP="00690763">
      <w:pPr>
        <w:pStyle w:val="FootnoteText"/>
      </w:pPr>
      <w:r>
        <w:rPr>
          <w:rStyle w:val="FootnoteReference"/>
        </w:rPr>
        <w:footnoteRef/>
      </w:r>
      <w:r>
        <w:t xml:space="preserve"> National Safety Council, Injury Facts, 2008 Edition</w:t>
      </w:r>
    </w:p>
  </w:footnote>
  <w:footnote w:id="5">
    <w:p w:rsidR="00690763" w:rsidRDefault="00690763" w:rsidP="00690763">
      <w:pPr>
        <w:pStyle w:val="FootnoteText"/>
      </w:pPr>
      <w:r>
        <w:rPr>
          <w:rStyle w:val="FootnoteReference"/>
        </w:rPr>
        <w:footnoteRef/>
      </w:r>
      <w:r>
        <w:t xml:space="preserve"> Life and Health Insurance Foundation for Education, 2005.</w:t>
      </w:r>
    </w:p>
  </w:footnote>
  <w:footnote w:id="6">
    <w:p w:rsidR="00690763" w:rsidRDefault="00690763" w:rsidP="00690763">
      <w:pPr>
        <w:pStyle w:val="FootnoteText"/>
      </w:pPr>
      <w:r>
        <w:rPr>
          <w:rStyle w:val="FootnoteReference"/>
        </w:rPr>
        <w:footnoteRef/>
      </w:r>
      <w:r>
        <w:t xml:space="preserve"> Health Insurance Association of America, Commissions Disability Table, 2000</w:t>
      </w:r>
    </w:p>
  </w:footnote>
  <w:footnote w:id="7">
    <w:p w:rsidR="00690763" w:rsidRDefault="00690763" w:rsidP="00690763">
      <w:pPr>
        <w:pStyle w:val="FootnoteText"/>
        <w:rPr>
          <w:rFonts w:ascii="Arial Narrow" w:hAnsi="Arial Narrow"/>
          <w:sz w:val="18"/>
        </w:rPr>
      </w:pPr>
      <w:r>
        <w:rPr>
          <w:rStyle w:val="FootnoteReference"/>
        </w:rPr>
        <w:footnoteRef/>
      </w:r>
      <w:r>
        <w:t xml:space="preserve"> </w:t>
      </w:r>
      <w:r>
        <w:rPr>
          <w:rFonts w:ascii="Arial Narrow" w:hAnsi="Arial Narrow"/>
          <w:sz w:val="18"/>
        </w:rPr>
        <w:t>GL also allows for the employee amount to be a multiple of earnings or multiple flat amounts, and the spouse amount may be limited to a percentage of the employee amount.</w:t>
      </w:r>
    </w:p>
  </w:footnote>
  <w:footnote w:id="8">
    <w:p w:rsidR="00690763" w:rsidRDefault="00690763" w:rsidP="00690763">
      <w:pPr>
        <w:pStyle w:val="FootnoteText"/>
        <w:rPr>
          <w:rFonts w:ascii="Arial Narrow" w:hAnsi="Arial Narrow"/>
          <w:sz w:val="18"/>
        </w:rPr>
      </w:pPr>
      <w:r>
        <w:rPr>
          <w:rStyle w:val="FootnoteReference"/>
          <w:rFonts w:ascii="Arial Narrow" w:hAnsi="Arial Narrow"/>
          <w:sz w:val="18"/>
        </w:rPr>
        <w:footnoteRef/>
      </w:r>
      <w:r>
        <w:rPr>
          <w:rFonts w:ascii="Arial Narrow" w:hAnsi="Arial Narrow"/>
          <w:sz w:val="18"/>
        </w:rPr>
        <w:t xml:space="preserve"> Not available with GL</w:t>
      </w:r>
    </w:p>
  </w:footnote>
  <w:footnote w:id="9">
    <w:p w:rsidR="00690763" w:rsidRDefault="00690763" w:rsidP="00690763">
      <w:pPr>
        <w:pStyle w:val="FootnoteText"/>
        <w:rPr>
          <w:rFonts w:ascii="Arial Narrow" w:hAnsi="Arial Narrow"/>
          <w:sz w:val="18"/>
        </w:rPr>
      </w:pPr>
      <w:r>
        <w:rPr>
          <w:rStyle w:val="FootnoteReference"/>
          <w:rFonts w:ascii="Arial Narrow" w:hAnsi="Arial Narrow"/>
          <w:sz w:val="18"/>
        </w:rPr>
        <w:footnoteRef/>
      </w:r>
      <w:r>
        <w:rPr>
          <w:rFonts w:ascii="Arial Narrow" w:hAnsi="Arial Narrow"/>
          <w:sz w:val="18"/>
        </w:rPr>
        <w:t xml:space="preserve"> Portability optional with GL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690763" w:rsidP="00B37CC4">
    <w:pPr>
      <w:pStyle w:val="Header"/>
      <w:tabs>
        <w:tab w:val="clear" w:pos="4320"/>
      </w:tabs>
      <w:jc w:val="right"/>
      <w:rPr>
        <w:color w:val="A8A28F"/>
      </w:rPr>
    </w:pPr>
    <w:r>
      <w:rPr>
        <w:color w:val="A8A28F"/>
      </w:rPr>
      <w:t xml:space="preserve"> </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Pr="006F24C6" w:rsidRDefault="00690763">
    <w:pPr>
      <w:pStyle w:val="Heading1"/>
      <w:jc w:val="left"/>
      <w:rPr>
        <w:rFonts w:ascii="Times New Roman" w:hAnsi="Times New Roman"/>
        <w:color w:val="004990"/>
        <w:sz w:val="56"/>
      </w:rPr>
    </w:pPr>
    <w:r w:rsidRPr="006F24C6">
      <w:rPr>
        <w:rFonts w:ascii="Times New Roman" w:hAnsi="Times New Roman"/>
        <w:color w:val="004990"/>
        <w:sz w:val="56"/>
      </w:rPr>
      <w:t>Appendix</w:t>
    </w:r>
  </w:p>
  <w:p w:rsidR="00690763" w:rsidRDefault="008E72B1" w:rsidP="00B37CC4">
    <w:pPr>
      <w:pStyle w:val="Heading1"/>
      <w:tabs>
        <w:tab w:val="left" w:pos="4785"/>
        <w:tab w:val="center" w:pos="5040"/>
      </w:tabs>
      <w:jc w:val="left"/>
      <w:rPr>
        <w:b/>
        <w:bCs/>
        <w:color w:val="3366FF"/>
      </w:rPr>
    </w:pPr>
    <w:r>
      <w:rPr>
        <w:b/>
        <w:bCs/>
        <w:noProof/>
        <w:color w:val="3366FF"/>
        <w:sz w:val="20"/>
      </w:rPr>
      <mc:AlternateContent>
        <mc:Choice Requires="wps">
          <w:drawing>
            <wp:anchor distT="0" distB="0" distL="114300" distR="114300" simplePos="0" relativeHeight="251662848" behindDoc="1" locked="0" layoutInCell="1" allowOverlap="1">
              <wp:simplePos x="0" y="0"/>
              <wp:positionH relativeFrom="column">
                <wp:posOffset>-28575</wp:posOffset>
              </wp:positionH>
              <wp:positionV relativeFrom="paragraph">
                <wp:posOffset>125730</wp:posOffset>
              </wp:positionV>
              <wp:extent cx="6743700" cy="0"/>
              <wp:effectExtent l="0" t="0" r="0" b="0"/>
              <wp:wrapNone/>
              <wp:docPr id="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49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9.9pt" to="528.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" strokecolor="#004990" strokeweight="4.5pt">
              <v:stroke linestyle="thinThick"/>
            </v:line>
          </w:pict>
        </mc:Fallback>
      </mc:AlternateContent>
    </w:r>
    <w:r w:rsidR="00690763">
      <w:rPr>
        <w:b/>
        <w:bCs/>
        <w:color w:val="3366FF"/>
      </w:rPr>
      <w:tab/>
    </w:r>
    <w:r w:rsidR="00690763">
      <w:rPr>
        <w:b/>
        <w:bCs/>
        <w:color w:val="3366FF"/>
      </w:rPr>
      <w:tab/>
    </w:r>
  </w:p>
  <w:p w:rsidR="00690763" w:rsidRDefault="00690763">
    <w:pPr>
      <w:pStyle w:val="Heading1"/>
      <w:jc w:val="left"/>
      <w:rPr>
        <w:b/>
        <w:bCs/>
        <w:sz w:val="24"/>
      </w:rPr>
    </w:pPr>
    <w:r>
      <w:rPr>
        <w:b/>
        <w:bCs/>
        <w:sz w:val="24"/>
      </w:rPr>
      <w:t>Prepared For Blue Box Group</w:t>
    </w:r>
  </w:p>
  <w:p w:rsidR="00690763" w:rsidRDefault="00690763">
    <w:pPr>
      <w:pStyle w:val="Header"/>
      <w:tabs>
        <w:tab w:val="clear" w:pos="4320"/>
        <w:tab w:val="clear" w:pos="8640"/>
        <w:tab w:val="right" w:pos="9900"/>
      </w:tabs>
    </w:pPr>
    <w:r>
      <w:rPr>
        <w:b/>
        <w:bCs/>
      </w:rPr>
      <w:t>Date: August 11, 2014</w:t>
    </w:r>
    <w:r>
      <w:rPr>
        <w:b/>
        <w:bCs/>
      </w:rPr>
      <w:tab/>
      <w:t>Proposal Expiration Date: November 9, 2014</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690763">
    <w:pPr>
      <w:pStyle w:val="Heading1"/>
      <w:jc w:val="left"/>
      <w:rPr>
        <w:color w:val="FFCC00"/>
        <w:sz w:val="52"/>
      </w:rPr>
    </w:pPr>
    <w:r>
      <w:rPr>
        <w:color w:val="FFCC00"/>
        <w:sz w:val="52"/>
      </w:rPr>
      <w:t>Appendix</w:t>
    </w:r>
  </w:p>
  <w:p w:rsidR="00690763" w:rsidRDefault="008E72B1">
    <w:pPr>
      <w:pStyle w:val="Heading1"/>
      <w:jc w:val="right"/>
      <w:rPr>
        <w:b/>
        <w:bCs/>
      </w:rPr>
    </w:pPr>
    <w:r>
      <w:rPr>
        <w:b/>
        <w:bCs/>
        <w:noProof/>
        <w:sz w:val="20"/>
      </w:rPr>
      <mc:AlternateContent>
        <mc:Choice Requires="wps">
          <w:drawing>
            <wp:anchor distT="0" distB="0" distL="114300" distR="114300" simplePos="0" relativeHeight="251653632" behindDoc="1" locked="0" layoutInCell="1" allowOverlap="1">
              <wp:simplePos x="0" y="0"/>
              <wp:positionH relativeFrom="column">
                <wp:posOffset>0</wp:posOffset>
              </wp:positionH>
              <wp:positionV relativeFrom="paragraph">
                <wp:posOffset>125730</wp:posOffset>
              </wp:positionV>
              <wp:extent cx="6743700" cy="0"/>
              <wp:effectExtent l="0" t="0" r="0" b="0"/>
              <wp:wrapNone/>
              <wp:docPr id="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53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" strokecolor="#f60" strokeweight="4.5pt">
              <v:stroke linestyle="thinThick"/>
            </v:line>
          </w:pict>
        </mc:Fallback>
      </mc:AlternateContent>
    </w:r>
  </w:p>
  <w:p w:rsidR="00690763" w:rsidRDefault="00690763">
    <w:pPr>
      <w:pStyle w:val="Heading1"/>
      <w:jc w:val="left"/>
      <w:rPr>
        <w:b/>
        <w:bCs/>
      </w:rPr>
    </w:pPr>
    <w:r>
      <w:rPr>
        <w:b/>
        <w:bCs/>
        <w:sz w:val="22"/>
      </w:rPr>
      <w:t xml:space="preserve">Prepared for:  </w:t>
    </w:r>
    <w:r>
      <w:rPr>
        <w:b/>
        <w:bCs/>
      </w:rPr>
      <w:t>COMPANY Name goes here</w:t>
    </w:r>
  </w:p>
  <w:p w:rsidR="00690763" w:rsidRDefault="00690763">
    <w:pPr>
      <w:tabs>
        <w:tab w:val="right" w:pos="9900"/>
      </w:tabs>
    </w:pPr>
    <w:r>
      <w:rPr>
        <w:b/>
        <w:bCs/>
      </w:rPr>
      <w:t>Date:</w:t>
    </w:r>
    <w:r>
      <w:rPr>
        <w:b/>
        <w:bCs/>
      </w:rPr>
      <w:tab/>
      <w:t>Proposal Expiration Date:</w:t>
    </w:r>
  </w:p>
  <w:p w:rsidR="00690763" w:rsidRDefault="00690763">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CC4" w:rsidRDefault="00B37CC4">
    <w:pPr>
      <w:pStyle w:val="Heading1"/>
      <w:jc w:val="left"/>
      <w:rPr>
        <w:color w:val="FFCC00"/>
        <w:sz w:val="52"/>
      </w:rPr>
    </w:pPr>
    <w:r>
      <w:rPr>
        <w:color w:val="FFCC00"/>
        <w:sz w:val="52"/>
      </w:rPr>
      <w:t>Appendix</w:t>
    </w:r>
  </w:p>
  <w:p w:rsidR="00B37CC4" w:rsidRDefault="008E72B1">
    <w:pPr>
      <w:pStyle w:val="Heading1"/>
      <w:jc w:val="right"/>
      <w:rPr>
        <w:b/>
        <w:bCs/>
      </w:rPr>
    </w:pPr>
    <w:r>
      <w:rPr>
        <w:b/>
        <w:bCs/>
        <w:noProof/>
        <w:sz w:val="20"/>
      </w:rPr>
      <mc:AlternateContent>
        <mc:Choice Requires="wps">
          <w:drawing>
            <wp:anchor distT="0" distB="0" distL="114300" distR="114300" simplePos="0" relativeHeight="251652608" behindDoc="1" locked="0" layoutInCell="1" allowOverlap="1">
              <wp:simplePos x="0" y="0"/>
              <wp:positionH relativeFrom="column">
                <wp:posOffset>0</wp:posOffset>
              </wp:positionH>
              <wp:positionV relativeFrom="paragraph">
                <wp:posOffset>125730</wp:posOffset>
              </wp:positionV>
              <wp:extent cx="6743700" cy="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53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" strokecolor="#f60" strokeweight="4.5pt">
              <v:stroke linestyle="thinThick"/>
            </v:line>
          </w:pict>
        </mc:Fallback>
      </mc:AlternateContent>
    </w:r>
  </w:p>
  <w:p w:rsidR="00B37CC4" w:rsidRDefault="00B37CC4">
    <w:pPr>
      <w:pStyle w:val="Heading1"/>
      <w:jc w:val="left"/>
      <w:rPr>
        <w:b/>
        <w:bCs/>
      </w:rPr>
    </w:pPr>
    <w:r>
      <w:rPr>
        <w:b/>
        <w:bCs/>
        <w:sz w:val="22"/>
      </w:rPr>
      <w:t xml:space="preserve">Prepared for:  </w:t>
    </w:r>
    <w:r>
      <w:rPr>
        <w:b/>
        <w:bCs/>
      </w:rPr>
      <w:t>COMPANY Name goes here</w:t>
    </w:r>
  </w:p>
  <w:p w:rsidR="00B37CC4" w:rsidRDefault="00B37CC4">
    <w:pPr>
      <w:tabs>
        <w:tab w:val="right" w:pos="9900"/>
      </w:tabs>
    </w:pPr>
    <w:r>
      <w:rPr>
        <w:b/>
        <w:bCs/>
      </w:rPr>
      <w:t>Date:</w:t>
    </w:r>
    <w:r>
      <w:rPr>
        <w:b/>
        <w:bCs/>
      </w:rPr>
      <w:tab/>
      <w:t>Proposal Expiration Date:</w:t>
    </w:r>
  </w:p>
  <w:p w:rsidR="00B37CC4" w:rsidRDefault="00B37C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690763">
    <w:pPr>
      <w:pStyle w:val="Heading1"/>
      <w:jc w:val="left"/>
      <w:rPr>
        <w:color w:val="FFCC00"/>
        <w:sz w:val="52"/>
      </w:rPr>
    </w:pPr>
    <w:r>
      <w:rPr>
        <w:color w:val="FFCC00"/>
        <w:sz w:val="52"/>
      </w:rPr>
      <w:t>Limitations</w:t>
    </w:r>
  </w:p>
  <w:p w:rsidR="00690763" w:rsidRDefault="008E72B1">
    <w:pPr>
      <w:pStyle w:val="Heading1"/>
      <w:jc w:val="right"/>
      <w:rPr>
        <w:b/>
        <w:bCs/>
      </w:rPr>
    </w:pPr>
    <w:r>
      <w:rPr>
        <w:b/>
        <w:bCs/>
        <w:noProof/>
        <w:sz w:val="20"/>
      </w:rPr>
      <mc:AlternateContent>
        <mc:Choice Requires="wps">
          <w:drawing>
            <wp:anchor distT="0" distB="0" distL="114300" distR="114300" simplePos="0" relativeHeight="251654656" behindDoc="1" locked="0" layoutInCell="1" allowOverlap="1">
              <wp:simplePos x="0" y="0"/>
              <wp:positionH relativeFrom="column">
                <wp:posOffset>0</wp:posOffset>
              </wp:positionH>
              <wp:positionV relativeFrom="paragraph">
                <wp:posOffset>125730</wp:posOffset>
              </wp:positionV>
              <wp:extent cx="6743700" cy="0"/>
              <wp:effectExtent l="0" t="0" r="0" b="0"/>
              <wp:wrapNone/>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53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" strokecolor="#f60" strokeweight="4.5pt">
              <v:stroke linestyle="thinThick"/>
            </v:line>
          </w:pict>
        </mc:Fallback>
      </mc:AlternateContent>
    </w:r>
  </w:p>
  <w:p w:rsidR="00690763" w:rsidRDefault="00690763">
    <w:pPr>
      <w:pStyle w:val="Heading1"/>
      <w:jc w:val="left"/>
      <w:rPr>
        <w:b/>
        <w:bCs/>
      </w:rPr>
    </w:pPr>
    <w:r>
      <w:rPr>
        <w:b/>
        <w:bCs/>
        <w:sz w:val="22"/>
      </w:rPr>
      <w:t xml:space="preserve">Prepared for:  </w:t>
    </w:r>
    <w:r>
      <w:rPr>
        <w:b/>
        <w:bCs/>
      </w:rPr>
      <w:t>New Company</w:t>
    </w:r>
  </w:p>
  <w:p w:rsidR="00690763" w:rsidRDefault="00690763">
    <w:pPr>
      <w:pStyle w:val="Header"/>
      <w:rPr>
        <w:rFonts w:cs="Arial"/>
        <w:color w:val="A8A28F"/>
      </w:rPr>
    </w:pPr>
    <w:r>
      <w:rPr>
        <w:rFonts w:cs="Arial"/>
        <w:b/>
        <w:bCs/>
      </w:rPr>
      <w:t>Date:</w:t>
    </w:r>
    <w:r>
      <w:rPr>
        <w:rFonts w:cs="Arial"/>
        <w:b/>
        <w:bCs/>
      </w:rPr>
      <w:tab/>
    </w:r>
    <w:r>
      <w:rPr>
        <w:rFonts w:cs="Arial"/>
        <w:b/>
        <w:bCs/>
      </w:rPr>
      <w:tab/>
      <w:t>Proposal Expiration Date:</w:t>
    </w:r>
  </w:p>
  <w:p w:rsidR="00690763" w:rsidRDefault="0069076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690763" w:rsidP="00B37CC4">
    <w:pPr>
      <w:pStyle w:val="Heading1"/>
      <w:jc w:val="left"/>
      <w:rPr>
        <w:rFonts w:ascii="Times New Roman" w:hAnsi="Times New Roman"/>
        <w:color w:val="004990"/>
        <w:sz w:val="56"/>
      </w:rPr>
    </w:pPr>
    <w:r>
      <w:rPr>
        <w:rFonts w:ascii="Times New Roman" w:hAnsi="Times New Roman"/>
        <w:color w:val="004990"/>
        <w:sz w:val="56"/>
      </w:rPr>
      <w:t>Plan Description &amp; Cost Summary</w:t>
    </w:r>
  </w:p>
  <w:p w:rsidR="00690763" w:rsidRDefault="008E72B1" w:rsidP="00B37CC4">
    <w:pPr>
      <w:pStyle w:val="Heading1"/>
      <w:tabs>
        <w:tab w:val="left" w:pos="4785"/>
        <w:tab w:val="center" w:pos="5040"/>
      </w:tabs>
      <w:jc w:val="left"/>
      <w:rPr>
        <w:b/>
        <w:bCs/>
        <w:color w:val="3366FF"/>
      </w:rPr>
    </w:pPr>
    <w:r>
      <w:rPr>
        <w:b/>
        <w:bCs/>
        <w:noProof/>
        <w:color w:val="3366FF"/>
        <w:sz w:val="20"/>
      </w:rPr>
      <mc:AlternateContent>
        <mc:Choice Requires="wps">
          <w:drawing>
            <wp:anchor distT="0" distB="0" distL="114300" distR="114300" simplePos="0" relativeHeight="251657728" behindDoc="1" locked="0" layoutInCell="1" allowOverlap="1">
              <wp:simplePos x="0" y="0"/>
              <wp:positionH relativeFrom="column">
                <wp:posOffset>-28575</wp:posOffset>
              </wp:positionH>
              <wp:positionV relativeFrom="paragraph">
                <wp:posOffset>125730</wp:posOffset>
              </wp:positionV>
              <wp:extent cx="6743700" cy="0"/>
              <wp:effectExtent l="0" t="0" r="0" b="0"/>
              <wp:wrapNone/>
              <wp:docPr id="1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49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9.9pt" to="528.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" strokecolor="#004990" strokeweight="4.5pt">
              <v:stroke linestyle="thinThick"/>
            </v:line>
          </w:pict>
        </mc:Fallback>
      </mc:AlternateContent>
    </w:r>
    <w:r w:rsidR="00690763">
      <w:rPr>
        <w:b/>
        <w:bCs/>
        <w:color w:val="3366FF"/>
      </w:rPr>
      <w:tab/>
    </w:r>
    <w:r w:rsidR="00690763">
      <w:rPr>
        <w:b/>
        <w:bCs/>
        <w:color w:val="3366FF"/>
      </w:rPr>
      <w:tab/>
    </w:r>
  </w:p>
  <w:p w:rsidR="00690763" w:rsidRDefault="00690763" w:rsidP="00B37CC4">
    <w:pPr>
      <w:pStyle w:val="Heading1"/>
      <w:jc w:val="left"/>
      <w:rPr>
        <w:b/>
        <w:bCs/>
        <w:sz w:val="24"/>
      </w:rPr>
    </w:pPr>
    <w:r>
      <w:rPr>
        <w:b/>
        <w:bCs/>
        <w:sz w:val="24"/>
      </w:rPr>
      <w:t>Prepared For Blue Box Group</w:t>
    </w:r>
  </w:p>
  <w:p w:rsidR="00690763" w:rsidRDefault="00690763" w:rsidP="00B37CC4">
    <w:pPr>
      <w:pStyle w:val="Header"/>
      <w:tabs>
        <w:tab w:val="clear" w:pos="4320"/>
        <w:tab w:val="clear" w:pos="8640"/>
        <w:tab w:val="right" w:pos="9900"/>
      </w:tabs>
    </w:pPr>
    <w:r>
      <w:rPr>
        <w:b/>
        <w:bCs/>
      </w:rPr>
      <w:t>Date: August 11, 2014</w:t>
    </w:r>
    <w:r>
      <w:rPr>
        <w:b/>
        <w:bCs/>
      </w:rPr>
      <w:tab/>
      <w:t>Proposal Expiration Date: November 9, 2014</w:t>
    </w:r>
  </w:p>
  <w:p w:rsidR="00690763" w:rsidRDefault="00690763" w:rsidP="00B37CC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Pr="006F24C6" w:rsidRDefault="00690763">
    <w:pPr>
      <w:pStyle w:val="Heading1"/>
      <w:jc w:val="left"/>
      <w:rPr>
        <w:rFonts w:ascii="Times New Roman" w:hAnsi="Times New Roman"/>
        <w:color w:val="004990"/>
        <w:sz w:val="56"/>
      </w:rPr>
    </w:pPr>
    <w:r w:rsidRPr="006F24C6">
      <w:rPr>
        <w:rFonts w:ascii="Times New Roman" w:hAnsi="Times New Roman"/>
        <w:color w:val="004990"/>
        <w:sz w:val="56"/>
      </w:rPr>
      <w:t>Plan Details</w:t>
    </w:r>
  </w:p>
  <w:p w:rsidR="00690763" w:rsidRDefault="008E72B1" w:rsidP="00B37CC4">
    <w:pPr>
      <w:pStyle w:val="Heading1"/>
      <w:tabs>
        <w:tab w:val="left" w:pos="4785"/>
        <w:tab w:val="center" w:pos="5040"/>
      </w:tabs>
      <w:jc w:val="left"/>
      <w:rPr>
        <w:b/>
        <w:bCs/>
        <w:color w:val="3366FF"/>
      </w:rPr>
    </w:pPr>
    <w:r>
      <w:rPr>
        <w:b/>
        <w:bCs/>
        <w:noProof/>
        <w:color w:val="3366FF"/>
        <w:sz w:val="20"/>
      </w:rPr>
      <mc:AlternateContent>
        <mc:Choice Requires="wps">
          <w:drawing>
            <wp:anchor distT="0" distB="0" distL="114300" distR="114300" simplePos="0" relativeHeight="251658752" behindDoc="1" locked="0" layoutInCell="1" allowOverlap="1">
              <wp:simplePos x="0" y="0"/>
              <wp:positionH relativeFrom="column">
                <wp:posOffset>-28575</wp:posOffset>
              </wp:positionH>
              <wp:positionV relativeFrom="paragraph">
                <wp:posOffset>125730</wp:posOffset>
              </wp:positionV>
              <wp:extent cx="6743700" cy="0"/>
              <wp:effectExtent l="0" t="0" r="0" b="0"/>
              <wp:wrapNone/>
              <wp:docPr id="1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49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9.9pt" to="528.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" strokecolor="#004990" strokeweight="4.5pt">
              <v:stroke linestyle="thinThick"/>
            </v:line>
          </w:pict>
        </mc:Fallback>
      </mc:AlternateContent>
    </w:r>
    <w:r w:rsidR="00690763">
      <w:rPr>
        <w:b/>
        <w:bCs/>
        <w:color w:val="3366FF"/>
      </w:rPr>
      <w:tab/>
    </w:r>
    <w:r w:rsidR="00690763">
      <w:rPr>
        <w:b/>
        <w:bCs/>
        <w:color w:val="3366FF"/>
      </w:rPr>
      <w:tab/>
    </w:r>
  </w:p>
  <w:p w:rsidR="00690763" w:rsidRDefault="00690763">
    <w:pPr>
      <w:pStyle w:val="Heading1"/>
      <w:jc w:val="left"/>
      <w:rPr>
        <w:b/>
        <w:bCs/>
        <w:sz w:val="24"/>
      </w:rPr>
    </w:pPr>
    <w:r>
      <w:rPr>
        <w:b/>
        <w:bCs/>
        <w:sz w:val="24"/>
      </w:rPr>
      <w:t>Prepared For Blue Box Group</w:t>
    </w:r>
  </w:p>
  <w:p w:rsidR="00690763" w:rsidRDefault="00690763">
    <w:pPr>
      <w:pStyle w:val="Header"/>
      <w:tabs>
        <w:tab w:val="clear" w:pos="4320"/>
        <w:tab w:val="clear" w:pos="8640"/>
        <w:tab w:val="right" w:pos="9900"/>
      </w:tabs>
    </w:pPr>
    <w:r>
      <w:rPr>
        <w:b/>
        <w:bCs/>
      </w:rPr>
      <w:t>Date: August 11, 2014</w:t>
    </w:r>
    <w:r>
      <w:rPr>
        <w:b/>
        <w:bCs/>
      </w:rPr>
      <w:tab/>
      <w:t>Proposal Expiration Date: November 9, 2014</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Pr="006F24C6" w:rsidRDefault="00690763">
    <w:pPr>
      <w:pStyle w:val="Heading1"/>
      <w:jc w:val="left"/>
      <w:rPr>
        <w:rFonts w:ascii="Times New Roman" w:hAnsi="Times New Roman"/>
        <w:color w:val="004990"/>
        <w:sz w:val="56"/>
      </w:rPr>
    </w:pPr>
    <w:r w:rsidRPr="006F24C6">
      <w:rPr>
        <w:rFonts w:ascii="Times New Roman" w:hAnsi="Times New Roman"/>
        <w:color w:val="004990"/>
        <w:sz w:val="56"/>
      </w:rPr>
      <w:t>Limitations</w:t>
    </w:r>
  </w:p>
  <w:p w:rsidR="00690763" w:rsidRDefault="008E72B1" w:rsidP="00B37CC4">
    <w:pPr>
      <w:pStyle w:val="Heading1"/>
      <w:tabs>
        <w:tab w:val="left" w:pos="4785"/>
        <w:tab w:val="center" w:pos="5040"/>
      </w:tabs>
      <w:jc w:val="left"/>
      <w:rPr>
        <w:b/>
        <w:bCs/>
        <w:color w:val="3366FF"/>
      </w:rPr>
    </w:pPr>
    <w:r>
      <w:rPr>
        <w:b/>
        <w:bCs/>
        <w:noProof/>
        <w:color w:val="3366FF"/>
        <w:sz w:val="20"/>
      </w:rPr>
      <mc:AlternateContent>
        <mc:Choice Requires="wps">
          <w:drawing>
            <wp:anchor distT="0" distB="0" distL="114300" distR="114300" simplePos="0" relativeHeight="251659776" behindDoc="1" locked="0" layoutInCell="1" allowOverlap="1">
              <wp:simplePos x="0" y="0"/>
              <wp:positionH relativeFrom="column">
                <wp:posOffset>-28575</wp:posOffset>
              </wp:positionH>
              <wp:positionV relativeFrom="paragraph">
                <wp:posOffset>125730</wp:posOffset>
              </wp:positionV>
              <wp:extent cx="6743700" cy="0"/>
              <wp:effectExtent l="0" t="0" r="0" b="0"/>
              <wp:wrapNone/>
              <wp:docPr id="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49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9.9pt" to="528.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" strokecolor="#004990" strokeweight="4.5pt">
              <v:stroke linestyle="thinThick"/>
            </v:line>
          </w:pict>
        </mc:Fallback>
      </mc:AlternateContent>
    </w:r>
    <w:r w:rsidR="00690763">
      <w:rPr>
        <w:b/>
        <w:bCs/>
        <w:color w:val="3366FF"/>
      </w:rPr>
      <w:tab/>
    </w:r>
    <w:r w:rsidR="00690763">
      <w:rPr>
        <w:b/>
        <w:bCs/>
        <w:color w:val="3366FF"/>
      </w:rPr>
      <w:tab/>
    </w:r>
  </w:p>
  <w:p w:rsidR="00690763" w:rsidRDefault="00690763">
    <w:pPr>
      <w:pStyle w:val="Heading1"/>
      <w:jc w:val="left"/>
      <w:rPr>
        <w:b/>
        <w:bCs/>
        <w:sz w:val="24"/>
      </w:rPr>
    </w:pPr>
    <w:r>
      <w:rPr>
        <w:b/>
        <w:bCs/>
        <w:sz w:val="24"/>
      </w:rPr>
      <w:t>Prepared For Blue Box Group</w:t>
    </w:r>
  </w:p>
  <w:p w:rsidR="00690763" w:rsidRDefault="00690763">
    <w:pPr>
      <w:pStyle w:val="Header"/>
      <w:tabs>
        <w:tab w:val="clear" w:pos="4320"/>
        <w:tab w:val="clear" w:pos="8640"/>
        <w:tab w:val="right" w:pos="9900"/>
      </w:tabs>
    </w:pPr>
    <w:r>
      <w:rPr>
        <w:b/>
        <w:bCs/>
      </w:rPr>
      <w:t>Date: August 11, 2014</w:t>
    </w:r>
    <w:r>
      <w:rPr>
        <w:b/>
        <w:bCs/>
      </w:rPr>
      <w:tab/>
      <w:t>Proposal Expiration Date: November 9, 2014</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Pr="006F24C6" w:rsidRDefault="00690763">
    <w:pPr>
      <w:pStyle w:val="Heading1"/>
      <w:jc w:val="left"/>
      <w:rPr>
        <w:rFonts w:ascii="Times New Roman" w:hAnsi="Times New Roman"/>
        <w:color w:val="004990"/>
        <w:sz w:val="56"/>
      </w:rPr>
    </w:pPr>
    <w:r w:rsidRPr="006F24C6">
      <w:rPr>
        <w:rFonts w:ascii="Times New Roman" w:hAnsi="Times New Roman"/>
        <w:color w:val="004990"/>
        <w:sz w:val="56"/>
      </w:rPr>
      <w:t>For Your Consideration</w:t>
    </w:r>
  </w:p>
  <w:p w:rsidR="00690763" w:rsidRDefault="008E72B1" w:rsidP="00B37CC4">
    <w:pPr>
      <w:pStyle w:val="Heading1"/>
      <w:tabs>
        <w:tab w:val="left" w:pos="4785"/>
        <w:tab w:val="center" w:pos="5040"/>
      </w:tabs>
      <w:jc w:val="left"/>
      <w:rPr>
        <w:b/>
        <w:bCs/>
        <w:color w:val="3366FF"/>
      </w:rPr>
    </w:pPr>
    <w:r>
      <w:rPr>
        <w:b/>
        <w:bCs/>
        <w:noProof/>
        <w:color w:val="3366FF"/>
        <w:sz w:val="20"/>
      </w:rPr>
      <mc:AlternateContent>
        <mc:Choice Requires="wps">
          <w:drawing>
            <wp:anchor distT="0" distB="0" distL="114300" distR="114300" simplePos="0" relativeHeight="251660800" behindDoc="1" locked="0" layoutInCell="1" allowOverlap="1">
              <wp:simplePos x="0" y="0"/>
              <wp:positionH relativeFrom="column">
                <wp:posOffset>-28575</wp:posOffset>
              </wp:positionH>
              <wp:positionV relativeFrom="paragraph">
                <wp:posOffset>125730</wp:posOffset>
              </wp:positionV>
              <wp:extent cx="6743700" cy="0"/>
              <wp:effectExtent l="0" t="0" r="0" b="0"/>
              <wp:wrapNone/>
              <wp:docPr id="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49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9.9pt" to="528.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" strokecolor="#004990" strokeweight="4.5pt">
              <v:stroke linestyle="thinThick"/>
            </v:line>
          </w:pict>
        </mc:Fallback>
      </mc:AlternateContent>
    </w:r>
    <w:r w:rsidR="00690763">
      <w:rPr>
        <w:b/>
        <w:bCs/>
        <w:color w:val="3366FF"/>
      </w:rPr>
      <w:tab/>
    </w:r>
    <w:r w:rsidR="00690763">
      <w:rPr>
        <w:b/>
        <w:bCs/>
        <w:color w:val="3366FF"/>
      </w:rPr>
      <w:tab/>
    </w:r>
  </w:p>
  <w:p w:rsidR="00690763" w:rsidRDefault="00690763">
    <w:pPr>
      <w:pStyle w:val="Heading1"/>
      <w:jc w:val="left"/>
      <w:rPr>
        <w:b/>
        <w:bCs/>
        <w:sz w:val="24"/>
      </w:rPr>
    </w:pPr>
    <w:r>
      <w:rPr>
        <w:b/>
        <w:bCs/>
        <w:sz w:val="24"/>
      </w:rPr>
      <w:t>Prepared For Blue Box Group</w:t>
    </w:r>
  </w:p>
  <w:p w:rsidR="00690763" w:rsidRDefault="00690763">
    <w:pPr>
      <w:pStyle w:val="Header"/>
      <w:tabs>
        <w:tab w:val="clear" w:pos="4320"/>
        <w:tab w:val="clear" w:pos="8640"/>
        <w:tab w:val="right" w:pos="9900"/>
      </w:tabs>
    </w:pPr>
    <w:r>
      <w:rPr>
        <w:b/>
        <w:bCs/>
      </w:rPr>
      <w:t>Date: August 11, 2014</w:t>
    </w:r>
    <w:r>
      <w:rPr>
        <w:b/>
        <w:bCs/>
      </w:rPr>
      <w:tab/>
      <w:t>Proposal Expiration Date: November 9, 2014</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690763">
    <w:pPr>
      <w:pStyle w:val="Heading1"/>
      <w:jc w:val="left"/>
      <w:rPr>
        <w:color w:val="FFCC00"/>
        <w:sz w:val="52"/>
      </w:rPr>
    </w:pPr>
    <w:r>
      <w:rPr>
        <w:color w:val="FFCC00"/>
        <w:sz w:val="52"/>
      </w:rPr>
      <w:t>For Your Consideration</w:t>
    </w:r>
  </w:p>
  <w:p w:rsidR="00690763" w:rsidRDefault="008E72B1">
    <w:pPr>
      <w:pStyle w:val="Heading1"/>
      <w:jc w:val="right"/>
      <w:rPr>
        <w:b/>
        <w:bCs/>
      </w:rPr>
    </w:pPr>
    <w:r>
      <w:rPr>
        <w:b/>
        <w:bCs/>
        <w:noProof/>
        <w:sz w:val="20"/>
      </w:rPr>
      <mc:AlternateContent>
        <mc:Choice Requires="wps">
          <w:drawing>
            <wp:anchor distT="0" distB="0" distL="114300" distR="114300" simplePos="0" relativeHeight="251655680" behindDoc="1" locked="0" layoutInCell="1" allowOverlap="1">
              <wp:simplePos x="0" y="0"/>
              <wp:positionH relativeFrom="column">
                <wp:posOffset>0</wp:posOffset>
              </wp:positionH>
              <wp:positionV relativeFrom="paragraph">
                <wp:posOffset>125730</wp:posOffset>
              </wp:positionV>
              <wp:extent cx="6743700" cy="0"/>
              <wp:effectExtent l="0" t="0" r="0" b="0"/>
              <wp:wrapNone/>
              <wp:docPr id="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53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" strokecolor="#f60" strokeweight="4.5pt">
              <v:stroke linestyle="thinThick"/>
            </v:line>
          </w:pict>
        </mc:Fallback>
      </mc:AlternateContent>
    </w:r>
  </w:p>
  <w:p w:rsidR="00690763" w:rsidRDefault="00690763">
    <w:pPr>
      <w:pStyle w:val="Heading1"/>
      <w:jc w:val="left"/>
      <w:rPr>
        <w:b/>
        <w:bCs/>
        <w:sz w:val="24"/>
      </w:rPr>
    </w:pPr>
    <w:r>
      <w:rPr>
        <w:b/>
        <w:bCs/>
        <w:sz w:val="24"/>
      </w:rPr>
      <w:t>Prepared for:  Company</w:t>
    </w:r>
  </w:p>
  <w:p w:rsidR="00690763" w:rsidRDefault="00690763">
    <w:pPr>
      <w:pStyle w:val="Header"/>
      <w:tabs>
        <w:tab w:val="clear" w:pos="4320"/>
        <w:tab w:val="clear" w:pos="8640"/>
        <w:tab w:val="right" w:pos="9900"/>
      </w:tabs>
    </w:pPr>
    <w:r>
      <w:rPr>
        <w:b/>
        <w:bCs/>
      </w:rPr>
      <w:t>Date:</w:t>
    </w:r>
    <w:r>
      <w:rPr>
        <w:b/>
        <w:bCs/>
      </w:rPr>
      <w:tab/>
      <w:t>Proposal Expiration Date:</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Pr="006F24C6" w:rsidRDefault="00690763">
    <w:pPr>
      <w:pStyle w:val="Heading1"/>
      <w:jc w:val="left"/>
      <w:rPr>
        <w:rFonts w:ascii="Times New Roman" w:hAnsi="Times New Roman"/>
        <w:color w:val="004990"/>
        <w:sz w:val="56"/>
      </w:rPr>
    </w:pPr>
    <w:r w:rsidRPr="006F24C6">
      <w:rPr>
        <w:rFonts w:ascii="Times New Roman" w:hAnsi="Times New Roman"/>
        <w:color w:val="004990"/>
        <w:sz w:val="56"/>
      </w:rPr>
      <w:t>About RSL</w:t>
    </w:r>
  </w:p>
  <w:p w:rsidR="00690763" w:rsidRDefault="008E72B1" w:rsidP="00B37CC4">
    <w:pPr>
      <w:pStyle w:val="Heading1"/>
      <w:tabs>
        <w:tab w:val="left" w:pos="4785"/>
        <w:tab w:val="center" w:pos="5040"/>
      </w:tabs>
      <w:jc w:val="left"/>
      <w:rPr>
        <w:b/>
        <w:bCs/>
        <w:color w:val="3366FF"/>
      </w:rPr>
    </w:pPr>
    <w:r>
      <w:rPr>
        <w:b/>
        <w:bCs/>
        <w:noProof/>
        <w:color w:val="3366FF"/>
        <w:sz w:val="20"/>
      </w:rPr>
      <mc:AlternateContent>
        <mc:Choice Requires="wps">
          <w:drawing>
            <wp:anchor distT="0" distB="0" distL="114300" distR="114300" simplePos="0" relativeHeight="251661824" behindDoc="1" locked="0" layoutInCell="1" allowOverlap="1">
              <wp:simplePos x="0" y="0"/>
              <wp:positionH relativeFrom="column">
                <wp:posOffset>-28575</wp:posOffset>
              </wp:positionH>
              <wp:positionV relativeFrom="paragraph">
                <wp:posOffset>125730</wp:posOffset>
              </wp:positionV>
              <wp:extent cx="6743700" cy="0"/>
              <wp:effectExtent l="0" t="0" r="0" b="0"/>
              <wp:wrapNone/>
              <wp:docPr id="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49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9.9pt" to="528.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" strokecolor="#004990" strokeweight="4.5pt">
              <v:stroke linestyle="thinThick"/>
            </v:line>
          </w:pict>
        </mc:Fallback>
      </mc:AlternateContent>
    </w:r>
    <w:r w:rsidR="00690763">
      <w:rPr>
        <w:b/>
        <w:bCs/>
        <w:color w:val="3366FF"/>
      </w:rPr>
      <w:tab/>
    </w:r>
    <w:r w:rsidR="00690763">
      <w:rPr>
        <w:b/>
        <w:bCs/>
        <w:color w:val="3366FF"/>
      </w:rPr>
      <w:tab/>
    </w:r>
  </w:p>
  <w:p w:rsidR="00690763" w:rsidRDefault="00690763">
    <w:pPr>
      <w:pStyle w:val="Heading1"/>
      <w:jc w:val="left"/>
      <w:rPr>
        <w:b/>
        <w:bCs/>
        <w:sz w:val="24"/>
      </w:rPr>
    </w:pPr>
    <w:r>
      <w:rPr>
        <w:b/>
        <w:bCs/>
        <w:sz w:val="24"/>
      </w:rPr>
      <w:t>Prepared For Blue Box Group</w:t>
    </w:r>
  </w:p>
  <w:p w:rsidR="00690763" w:rsidRDefault="00690763">
    <w:pPr>
      <w:pStyle w:val="Header"/>
      <w:tabs>
        <w:tab w:val="clear" w:pos="4320"/>
        <w:tab w:val="clear" w:pos="8640"/>
        <w:tab w:val="right" w:pos="9900"/>
      </w:tabs>
    </w:pPr>
    <w:r>
      <w:rPr>
        <w:b/>
        <w:bCs/>
      </w:rPr>
      <w:t>Date: August 11, 2014</w:t>
    </w:r>
    <w:r>
      <w:rPr>
        <w:b/>
        <w:bCs/>
      </w:rPr>
      <w:tab/>
      <w:t>Proposal Expiration Date: November 9, 2014</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763" w:rsidRDefault="00690763">
    <w:pPr>
      <w:pStyle w:val="Heading1"/>
      <w:jc w:val="left"/>
      <w:rPr>
        <w:color w:val="FFCC00"/>
        <w:sz w:val="52"/>
      </w:rPr>
    </w:pPr>
    <w:r>
      <w:rPr>
        <w:color w:val="FFCC00"/>
        <w:sz w:val="52"/>
      </w:rPr>
      <w:t>About RSL</w:t>
    </w:r>
  </w:p>
  <w:p w:rsidR="00690763" w:rsidRDefault="008E72B1">
    <w:pPr>
      <w:pStyle w:val="Heading1"/>
      <w:jc w:val="right"/>
      <w:rPr>
        <w:b/>
        <w:bCs/>
      </w:rPr>
    </w:pPr>
    <w:r>
      <w:rPr>
        <w:b/>
        <w:bCs/>
        <w:noProof/>
        <w:sz w:val="20"/>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125730</wp:posOffset>
              </wp:positionV>
              <wp:extent cx="6743700" cy="0"/>
              <wp:effectExtent l="0" t="0" r="0" b="0"/>
              <wp:wrapNone/>
              <wp:docPr id="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53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" strokecolor="#f60" strokeweight="4.5pt">
              <v:stroke linestyle="thinThick"/>
            </v:line>
          </w:pict>
        </mc:Fallback>
      </mc:AlternateContent>
    </w:r>
  </w:p>
  <w:p w:rsidR="00690763" w:rsidRDefault="00690763">
    <w:pPr>
      <w:pStyle w:val="Heading1"/>
      <w:jc w:val="left"/>
      <w:rPr>
        <w:b/>
        <w:bCs/>
      </w:rPr>
    </w:pPr>
    <w:r>
      <w:rPr>
        <w:b/>
        <w:bCs/>
        <w:sz w:val="22"/>
      </w:rPr>
      <w:t xml:space="preserve">Prepared for:  </w:t>
    </w:r>
    <w:r>
      <w:rPr>
        <w:b/>
        <w:bCs/>
      </w:rPr>
      <w:t>Company</w:t>
    </w:r>
  </w:p>
  <w:p w:rsidR="00690763" w:rsidRDefault="00690763">
    <w:pPr>
      <w:pStyle w:val="Header"/>
      <w:tabs>
        <w:tab w:val="clear" w:pos="4320"/>
        <w:tab w:val="clear" w:pos="8640"/>
        <w:tab w:val="right" w:pos="9900"/>
      </w:tabs>
      <w:rPr>
        <w:rFonts w:cs="Arial"/>
        <w:color w:val="A8A28F"/>
      </w:rPr>
    </w:pPr>
    <w:r>
      <w:rPr>
        <w:b/>
        <w:bCs/>
      </w:rPr>
      <w:t>Date:</w:t>
    </w:r>
    <w:r>
      <w:rPr>
        <w:b/>
        <w:bCs/>
      </w:rPr>
      <w:tab/>
      <w:t>Proposal Expiration 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74FB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6C600A2C"/>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39E00DD"/>
    <w:multiLevelType w:val="hybridMultilevel"/>
    <w:tmpl w:val="35462A6E"/>
    <w:lvl w:ilvl="0" w:tplc="482298C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
    <w:nsid w:val="0E8E04EE"/>
    <w:multiLevelType w:val="hybridMultilevel"/>
    <w:tmpl w:val="397A8154"/>
    <w:lvl w:ilvl="0" w:tplc="AD2C0B9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7E57C3"/>
    <w:multiLevelType w:val="singleLevel"/>
    <w:tmpl w:val="0409000F"/>
    <w:lvl w:ilvl="0">
      <w:start w:val="1"/>
      <w:numFmt w:val="decimal"/>
      <w:lvlText w:val="%1."/>
      <w:lvlJc w:val="left"/>
      <w:pPr>
        <w:tabs>
          <w:tab w:val="num" w:pos="360"/>
        </w:tabs>
        <w:ind w:left="360" w:hanging="360"/>
      </w:pPr>
    </w:lvl>
  </w:abstractNum>
  <w:abstractNum w:abstractNumId="6">
    <w:nsid w:val="22096AE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A6B0628"/>
    <w:multiLevelType w:val="hybridMultilevel"/>
    <w:tmpl w:val="987E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850A3A"/>
    <w:multiLevelType w:val="hybridMultilevel"/>
    <w:tmpl w:val="FCB67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6A414B"/>
    <w:multiLevelType w:val="hybridMultilevel"/>
    <w:tmpl w:val="3086D134"/>
    <w:lvl w:ilvl="0" w:tplc="AEA206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EB5A27"/>
    <w:multiLevelType w:val="hybridMultilevel"/>
    <w:tmpl w:val="7F4C1A8E"/>
    <w:lvl w:ilvl="0" w:tplc="5FC0B6B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F962A2"/>
    <w:multiLevelType w:val="hybridMultilevel"/>
    <w:tmpl w:val="3476222C"/>
    <w:lvl w:ilvl="0" w:tplc="D916C2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74E4A"/>
    <w:multiLevelType w:val="hybridMultilevel"/>
    <w:tmpl w:val="B3BCC290"/>
    <w:lvl w:ilvl="0" w:tplc="1CC041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1C6DF9"/>
    <w:multiLevelType w:val="multilevel"/>
    <w:tmpl w:val="861442D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74C90AD4"/>
    <w:multiLevelType w:val="singleLevel"/>
    <w:tmpl w:val="495CBC46"/>
    <w:lvl w:ilvl="0">
      <w:start w:val="1"/>
      <w:numFmt w:val="lowerLetter"/>
      <w:lvlText w:val="%1)"/>
      <w:legacy w:legacy="1" w:legacySpace="0" w:legacyIndent="360"/>
      <w:lvlJc w:val="left"/>
      <w:pPr>
        <w:ind w:left="360" w:hanging="360"/>
      </w:pPr>
    </w:lvl>
  </w:abstractNum>
  <w:num w:numId="1">
    <w:abstractNumId w:val="1"/>
  </w:num>
  <w:num w:numId="2">
    <w:abstractNumId w:val="10"/>
  </w:num>
  <w:num w:numId="3">
    <w:abstractNumId w:val="3"/>
  </w:num>
  <w:num w:numId="4">
    <w:abstractNumId w:val="8"/>
  </w:num>
  <w:num w:numId="5">
    <w:abstractNumId w:val="11"/>
  </w:num>
  <w:num w:numId="6">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4"/>
  </w:num>
  <w:num w:numId="8">
    <w:abstractNumId w:val="5"/>
  </w:num>
  <w:num w:numId="9">
    <w:abstractNumId w:val="6"/>
  </w:num>
  <w:num w:numId="10">
    <w:abstractNumId w:val="13"/>
  </w:num>
  <w:num w:numId="11">
    <w:abstractNumId w:val="12"/>
  </w:num>
  <w:num w:numId="12">
    <w:abstractNumId w:val="9"/>
  </w:num>
  <w:num w:numId="13">
    <w:abstractNumId w:val="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63"/>
    <w:rsid w:val="00185F1F"/>
    <w:rsid w:val="00260516"/>
    <w:rsid w:val="002B0FE0"/>
    <w:rsid w:val="00690763"/>
    <w:rsid w:val="008E72B1"/>
    <w:rsid w:val="00B37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jc w:val="center"/>
      <w:outlineLvl w:val="0"/>
    </w:pPr>
    <w:rPr>
      <w:kern w:val="28"/>
      <w:sz w:val="28"/>
    </w:rPr>
  </w:style>
  <w:style w:type="paragraph" w:styleId="Heading2">
    <w:name w:val="heading 2"/>
    <w:basedOn w:val="Normal"/>
    <w:next w:val="Normal"/>
    <w:link w:val="Heading2Char"/>
    <w:qFormat/>
    <w:pPr>
      <w:keepNext/>
      <w:outlineLvl w:val="1"/>
    </w:pPr>
    <w:rPr>
      <w:b/>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b/>
      <w:bCs/>
      <w:sz w:val="32"/>
    </w:rPr>
  </w:style>
  <w:style w:type="paragraph" w:styleId="Heading8">
    <w:name w:val="heading 8"/>
    <w:basedOn w:val="Normal"/>
    <w:next w:val="Normal"/>
    <w:qFormat/>
    <w:pPr>
      <w:keepNext/>
      <w:autoSpaceDE w:val="0"/>
      <w:autoSpaceDN w:val="0"/>
      <w:adjustRightInd w:val="0"/>
      <w:outlineLvl w:val="7"/>
    </w:pPr>
    <w:rPr>
      <w:rFonts w:cs="Arial"/>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semiHidden/>
    <w:pPr>
      <w:ind w:left="720" w:hanging="360"/>
    </w:pPr>
  </w:style>
  <w:style w:type="paragraph" w:styleId="Title">
    <w:name w:val="Title"/>
    <w:basedOn w:val="Normal"/>
    <w:qFormat/>
    <w:pPr>
      <w:spacing w:before="240" w:after="60"/>
      <w:jc w:val="center"/>
    </w:pPr>
    <w:rPr>
      <w:b/>
      <w:kern w:val="28"/>
      <w:sz w:val="32"/>
    </w:rPr>
  </w:style>
  <w:style w:type="paragraph" w:styleId="BodyText">
    <w:name w:val="Body Text"/>
    <w:basedOn w:val="Normal"/>
    <w:link w:val="BodyTextChar"/>
    <w:semiHidden/>
    <w:pPr>
      <w:jc w:val="both"/>
    </w:pPr>
  </w:style>
  <w:style w:type="paragraph" w:styleId="Subtitle">
    <w:name w:val="Subtitle"/>
    <w:basedOn w:val="Normal"/>
    <w:qFormat/>
    <w:pPr>
      <w:spacing w:after="60"/>
      <w:jc w:val="center"/>
    </w:pPr>
    <w:rPr>
      <w:sz w:val="24"/>
    </w:rPr>
  </w:style>
  <w:style w:type="paragraph" w:styleId="Header">
    <w:name w:val="header"/>
    <w:basedOn w:val="Normal"/>
    <w:link w:val="HeaderChar"/>
    <w:semiHidden/>
    <w:pPr>
      <w:tabs>
        <w:tab w:val="center" w:pos="4320"/>
        <w:tab w:val="right" w:pos="8640"/>
      </w:tabs>
    </w:pPr>
  </w:style>
  <w:style w:type="paragraph" w:customStyle="1" w:styleId="Style1">
    <w:name w:val="Style1"/>
    <w:basedOn w:val="BodyText"/>
  </w:style>
  <w:style w:type="paragraph" w:styleId="Footer">
    <w:name w:val="footer"/>
    <w:basedOn w:val="Normal"/>
    <w:link w:val="FooterChar"/>
    <w:semiHidden/>
    <w:pPr>
      <w:tabs>
        <w:tab w:val="center" w:pos="4320"/>
        <w:tab w:val="right" w:pos="8640"/>
      </w:tabs>
    </w:pPr>
  </w:style>
  <w:style w:type="character" w:styleId="PageNumber">
    <w:name w:val="page number"/>
    <w:semiHidden/>
    <w:rPr>
      <w:rFonts w:ascii="Garamond" w:hAnsi="Garamond"/>
      <w:dstrike w:val="0"/>
      <w:color w:val="auto"/>
      <w:sz w:val="22"/>
      <w:vertAlign w:val="baseline"/>
    </w:rPr>
  </w:style>
  <w:style w:type="paragraph" w:styleId="PlainText">
    <w:name w:val="Plain Text"/>
    <w:basedOn w:val="Normal"/>
    <w:link w:val="PlainTextChar"/>
    <w:semiHidden/>
    <w:rPr>
      <w:rFonts w:cs="Courier New"/>
    </w:rPr>
  </w:style>
  <w:style w:type="paragraph" w:styleId="BodyText2">
    <w:name w:val="Body Text 2"/>
    <w:basedOn w:val="Normal"/>
    <w:link w:val="BodyText2Char"/>
    <w:semiHidden/>
    <w:rPr>
      <w:rFonts w:cs="Arial"/>
      <w:b/>
      <w:bCs/>
      <w:sz w:val="22"/>
      <w:szCs w:val="24"/>
    </w:rPr>
  </w:style>
  <w:style w:type="paragraph" w:styleId="ListBullet">
    <w:name w:val="List Bullet"/>
    <w:basedOn w:val="Normal"/>
    <w:autoRedefine/>
    <w:semiHidden/>
    <w:pPr>
      <w:numPr>
        <w:numId w:val="2"/>
      </w:numPr>
    </w:pPr>
    <w:rPr>
      <w:rFonts w:cs="Arial"/>
      <w:sz w:val="18"/>
      <w:szCs w:val="24"/>
    </w:rPr>
  </w:style>
  <w:style w:type="paragraph" w:styleId="FootnoteText">
    <w:name w:val="footnote text"/>
    <w:basedOn w:val="Normal"/>
    <w:link w:val="FootnoteTextChar"/>
    <w:semiHidden/>
    <w:rPr>
      <w:bCs/>
    </w:rPr>
  </w:style>
  <w:style w:type="character" w:styleId="FootnoteReference">
    <w:name w:val="footnote reference"/>
    <w:semiHidden/>
    <w:rPr>
      <w:vertAlign w:val="superscript"/>
    </w:rPr>
  </w:style>
  <w:style w:type="character" w:customStyle="1" w:styleId="Heading1Char">
    <w:name w:val="Heading 1 Char"/>
    <w:link w:val="Heading1"/>
    <w:rsid w:val="00690763"/>
    <w:rPr>
      <w:rFonts w:ascii="Arial" w:hAnsi="Arial"/>
      <w:kern w:val="28"/>
      <w:sz w:val="28"/>
    </w:rPr>
  </w:style>
  <w:style w:type="character" w:customStyle="1" w:styleId="Heading2Char">
    <w:name w:val="Heading 2 Char"/>
    <w:link w:val="Heading2"/>
    <w:rsid w:val="00690763"/>
    <w:rPr>
      <w:rFonts w:ascii="Arial" w:hAnsi="Arial"/>
      <w:b/>
    </w:rPr>
  </w:style>
  <w:style w:type="character" w:customStyle="1" w:styleId="BodyTextChar">
    <w:name w:val="Body Text Char"/>
    <w:link w:val="BodyText"/>
    <w:semiHidden/>
    <w:rsid w:val="00690763"/>
    <w:rPr>
      <w:rFonts w:ascii="Arial" w:hAnsi="Arial"/>
    </w:rPr>
  </w:style>
  <w:style w:type="character" w:customStyle="1" w:styleId="HeaderChar">
    <w:name w:val="Header Char"/>
    <w:link w:val="Header"/>
    <w:semiHidden/>
    <w:rsid w:val="00690763"/>
    <w:rPr>
      <w:rFonts w:ascii="Arial" w:hAnsi="Arial"/>
    </w:rPr>
  </w:style>
  <w:style w:type="character" w:customStyle="1" w:styleId="FooterChar">
    <w:name w:val="Footer Char"/>
    <w:link w:val="Footer"/>
    <w:semiHidden/>
    <w:rsid w:val="00690763"/>
    <w:rPr>
      <w:rFonts w:ascii="Arial" w:hAnsi="Arial"/>
    </w:rPr>
  </w:style>
  <w:style w:type="paragraph" w:customStyle="1" w:styleId="Style0">
    <w:name w:val="Style0"/>
    <w:rsid w:val="00690763"/>
    <w:rPr>
      <w:rFonts w:ascii="Arial" w:hAnsi="Arial"/>
      <w:snapToGrid w:val="0"/>
      <w:sz w:val="24"/>
    </w:rPr>
  </w:style>
  <w:style w:type="character" w:customStyle="1" w:styleId="PlainTextChar">
    <w:name w:val="Plain Text Char"/>
    <w:link w:val="PlainText"/>
    <w:semiHidden/>
    <w:rsid w:val="00690763"/>
    <w:rPr>
      <w:rFonts w:ascii="Arial" w:hAnsi="Arial" w:cs="Courier New"/>
    </w:rPr>
  </w:style>
  <w:style w:type="character" w:customStyle="1" w:styleId="BodyText2Char">
    <w:name w:val="Body Text 2 Char"/>
    <w:link w:val="BodyText2"/>
    <w:semiHidden/>
    <w:rsid w:val="00690763"/>
    <w:rPr>
      <w:rFonts w:ascii="Arial" w:hAnsi="Arial" w:cs="Arial"/>
      <w:b/>
      <w:bCs/>
      <w:sz w:val="22"/>
      <w:szCs w:val="24"/>
    </w:rPr>
  </w:style>
  <w:style w:type="character" w:customStyle="1" w:styleId="FootnoteTextChar">
    <w:name w:val="Footnote Text Char"/>
    <w:link w:val="FootnoteText"/>
    <w:semiHidden/>
    <w:rsid w:val="00690763"/>
    <w:rPr>
      <w:rFonts w:ascii="Arial" w:hAnsi="Arial"/>
      <w:bCs/>
    </w:rPr>
  </w:style>
  <w:style w:type="character" w:styleId="Hyperlink">
    <w:name w:val="Hyperlink"/>
    <w:semiHidden/>
    <w:rsid w:val="00690763"/>
    <w:rPr>
      <w:color w:val="0000FF"/>
      <w:u w:val="single"/>
    </w:rPr>
  </w:style>
  <w:style w:type="paragraph" w:styleId="BalloonText">
    <w:name w:val="Balloon Text"/>
    <w:basedOn w:val="Normal"/>
    <w:link w:val="BalloonTextChar"/>
    <w:uiPriority w:val="99"/>
    <w:semiHidden/>
    <w:unhideWhenUsed/>
    <w:rsid w:val="00185F1F"/>
    <w:rPr>
      <w:rFonts w:ascii="Tahoma" w:hAnsi="Tahoma" w:cs="Tahoma"/>
      <w:sz w:val="16"/>
      <w:szCs w:val="16"/>
    </w:rPr>
  </w:style>
  <w:style w:type="character" w:customStyle="1" w:styleId="BalloonTextChar">
    <w:name w:val="Balloon Text Char"/>
    <w:link w:val="BalloonText"/>
    <w:uiPriority w:val="99"/>
    <w:semiHidden/>
    <w:rsid w:val="00185F1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jc w:val="center"/>
      <w:outlineLvl w:val="0"/>
    </w:pPr>
    <w:rPr>
      <w:kern w:val="28"/>
      <w:sz w:val="28"/>
    </w:rPr>
  </w:style>
  <w:style w:type="paragraph" w:styleId="Heading2">
    <w:name w:val="heading 2"/>
    <w:basedOn w:val="Normal"/>
    <w:next w:val="Normal"/>
    <w:link w:val="Heading2Char"/>
    <w:qFormat/>
    <w:pPr>
      <w:keepNext/>
      <w:outlineLvl w:val="1"/>
    </w:pPr>
    <w:rPr>
      <w:b/>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b/>
      <w:bCs/>
      <w:sz w:val="32"/>
    </w:rPr>
  </w:style>
  <w:style w:type="paragraph" w:styleId="Heading8">
    <w:name w:val="heading 8"/>
    <w:basedOn w:val="Normal"/>
    <w:next w:val="Normal"/>
    <w:qFormat/>
    <w:pPr>
      <w:keepNext/>
      <w:autoSpaceDE w:val="0"/>
      <w:autoSpaceDN w:val="0"/>
      <w:adjustRightInd w:val="0"/>
      <w:outlineLvl w:val="7"/>
    </w:pPr>
    <w:rPr>
      <w:rFonts w:cs="Arial"/>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semiHidden/>
    <w:pPr>
      <w:ind w:left="720" w:hanging="360"/>
    </w:pPr>
  </w:style>
  <w:style w:type="paragraph" w:styleId="Title">
    <w:name w:val="Title"/>
    <w:basedOn w:val="Normal"/>
    <w:qFormat/>
    <w:pPr>
      <w:spacing w:before="240" w:after="60"/>
      <w:jc w:val="center"/>
    </w:pPr>
    <w:rPr>
      <w:b/>
      <w:kern w:val="28"/>
      <w:sz w:val="32"/>
    </w:rPr>
  </w:style>
  <w:style w:type="paragraph" w:styleId="BodyText">
    <w:name w:val="Body Text"/>
    <w:basedOn w:val="Normal"/>
    <w:link w:val="BodyTextChar"/>
    <w:semiHidden/>
    <w:pPr>
      <w:jc w:val="both"/>
    </w:pPr>
  </w:style>
  <w:style w:type="paragraph" w:styleId="Subtitle">
    <w:name w:val="Subtitle"/>
    <w:basedOn w:val="Normal"/>
    <w:qFormat/>
    <w:pPr>
      <w:spacing w:after="60"/>
      <w:jc w:val="center"/>
    </w:pPr>
    <w:rPr>
      <w:sz w:val="24"/>
    </w:rPr>
  </w:style>
  <w:style w:type="paragraph" w:styleId="Header">
    <w:name w:val="header"/>
    <w:basedOn w:val="Normal"/>
    <w:link w:val="HeaderChar"/>
    <w:semiHidden/>
    <w:pPr>
      <w:tabs>
        <w:tab w:val="center" w:pos="4320"/>
        <w:tab w:val="right" w:pos="8640"/>
      </w:tabs>
    </w:pPr>
  </w:style>
  <w:style w:type="paragraph" w:customStyle="1" w:styleId="Style1">
    <w:name w:val="Style1"/>
    <w:basedOn w:val="BodyText"/>
  </w:style>
  <w:style w:type="paragraph" w:styleId="Footer">
    <w:name w:val="footer"/>
    <w:basedOn w:val="Normal"/>
    <w:link w:val="FooterChar"/>
    <w:semiHidden/>
    <w:pPr>
      <w:tabs>
        <w:tab w:val="center" w:pos="4320"/>
        <w:tab w:val="right" w:pos="8640"/>
      </w:tabs>
    </w:pPr>
  </w:style>
  <w:style w:type="character" w:styleId="PageNumber">
    <w:name w:val="page number"/>
    <w:semiHidden/>
    <w:rPr>
      <w:rFonts w:ascii="Garamond" w:hAnsi="Garamond"/>
      <w:dstrike w:val="0"/>
      <w:color w:val="auto"/>
      <w:sz w:val="22"/>
      <w:vertAlign w:val="baseline"/>
    </w:rPr>
  </w:style>
  <w:style w:type="paragraph" w:styleId="PlainText">
    <w:name w:val="Plain Text"/>
    <w:basedOn w:val="Normal"/>
    <w:link w:val="PlainTextChar"/>
    <w:semiHidden/>
    <w:rPr>
      <w:rFonts w:cs="Courier New"/>
    </w:rPr>
  </w:style>
  <w:style w:type="paragraph" w:styleId="BodyText2">
    <w:name w:val="Body Text 2"/>
    <w:basedOn w:val="Normal"/>
    <w:link w:val="BodyText2Char"/>
    <w:semiHidden/>
    <w:rPr>
      <w:rFonts w:cs="Arial"/>
      <w:b/>
      <w:bCs/>
      <w:sz w:val="22"/>
      <w:szCs w:val="24"/>
    </w:rPr>
  </w:style>
  <w:style w:type="paragraph" w:styleId="ListBullet">
    <w:name w:val="List Bullet"/>
    <w:basedOn w:val="Normal"/>
    <w:autoRedefine/>
    <w:semiHidden/>
    <w:pPr>
      <w:numPr>
        <w:numId w:val="2"/>
      </w:numPr>
    </w:pPr>
    <w:rPr>
      <w:rFonts w:cs="Arial"/>
      <w:sz w:val="18"/>
      <w:szCs w:val="24"/>
    </w:rPr>
  </w:style>
  <w:style w:type="paragraph" w:styleId="FootnoteText">
    <w:name w:val="footnote text"/>
    <w:basedOn w:val="Normal"/>
    <w:link w:val="FootnoteTextChar"/>
    <w:semiHidden/>
    <w:rPr>
      <w:bCs/>
    </w:rPr>
  </w:style>
  <w:style w:type="character" w:styleId="FootnoteReference">
    <w:name w:val="footnote reference"/>
    <w:semiHidden/>
    <w:rPr>
      <w:vertAlign w:val="superscript"/>
    </w:rPr>
  </w:style>
  <w:style w:type="character" w:customStyle="1" w:styleId="Heading1Char">
    <w:name w:val="Heading 1 Char"/>
    <w:link w:val="Heading1"/>
    <w:rsid w:val="00690763"/>
    <w:rPr>
      <w:rFonts w:ascii="Arial" w:hAnsi="Arial"/>
      <w:kern w:val="28"/>
      <w:sz w:val="28"/>
    </w:rPr>
  </w:style>
  <w:style w:type="character" w:customStyle="1" w:styleId="Heading2Char">
    <w:name w:val="Heading 2 Char"/>
    <w:link w:val="Heading2"/>
    <w:rsid w:val="00690763"/>
    <w:rPr>
      <w:rFonts w:ascii="Arial" w:hAnsi="Arial"/>
      <w:b/>
    </w:rPr>
  </w:style>
  <w:style w:type="character" w:customStyle="1" w:styleId="BodyTextChar">
    <w:name w:val="Body Text Char"/>
    <w:link w:val="BodyText"/>
    <w:semiHidden/>
    <w:rsid w:val="00690763"/>
    <w:rPr>
      <w:rFonts w:ascii="Arial" w:hAnsi="Arial"/>
    </w:rPr>
  </w:style>
  <w:style w:type="character" w:customStyle="1" w:styleId="HeaderChar">
    <w:name w:val="Header Char"/>
    <w:link w:val="Header"/>
    <w:semiHidden/>
    <w:rsid w:val="00690763"/>
    <w:rPr>
      <w:rFonts w:ascii="Arial" w:hAnsi="Arial"/>
    </w:rPr>
  </w:style>
  <w:style w:type="character" w:customStyle="1" w:styleId="FooterChar">
    <w:name w:val="Footer Char"/>
    <w:link w:val="Footer"/>
    <w:semiHidden/>
    <w:rsid w:val="00690763"/>
    <w:rPr>
      <w:rFonts w:ascii="Arial" w:hAnsi="Arial"/>
    </w:rPr>
  </w:style>
  <w:style w:type="paragraph" w:customStyle="1" w:styleId="Style0">
    <w:name w:val="Style0"/>
    <w:rsid w:val="00690763"/>
    <w:rPr>
      <w:rFonts w:ascii="Arial" w:hAnsi="Arial"/>
      <w:snapToGrid w:val="0"/>
      <w:sz w:val="24"/>
    </w:rPr>
  </w:style>
  <w:style w:type="character" w:customStyle="1" w:styleId="PlainTextChar">
    <w:name w:val="Plain Text Char"/>
    <w:link w:val="PlainText"/>
    <w:semiHidden/>
    <w:rsid w:val="00690763"/>
    <w:rPr>
      <w:rFonts w:ascii="Arial" w:hAnsi="Arial" w:cs="Courier New"/>
    </w:rPr>
  </w:style>
  <w:style w:type="character" w:customStyle="1" w:styleId="BodyText2Char">
    <w:name w:val="Body Text 2 Char"/>
    <w:link w:val="BodyText2"/>
    <w:semiHidden/>
    <w:rsid w:val="00690763"/>
    <w:rPr>
      <w:rFonts w:ascii="Arial" w:hAnsi="Arial" w:cs="Arial"/>
      <w:b/>
      <w:bCs/>
      <w:sz w:val="22"/>
      <w:szCs w:val="24"/>
    </w:rPr>
  </w:style>
  <w:style w:type="character" w:customStyle="1" w:styleId="FootnoteTextChar">
    <w:name w:val="Footnote Text Char"/>
    <w:link w:val="FootnoteText"/>
    <w:semiHidden/>
    <w:rsid w:val="00690763"/>
    <w:rPr>
      <w:rFonts w:ascii="Arial" w:hAnsi="Arial"/>
      <w:bCs/>
    </w:rPr>
  </w:style>
  <w:style w:type="character" w:styleId="Hyperlink">
    <w:name w:val="Hyperlink"/>
    <w:semiHidden/>
    <w:rsid w:val="00690763"/>
    <w:rPr>
      <w:color w:val="0000FF"/>
      <w:u w:val="single"/>
    </w:rPr>
  </w:style>
  <w:style w:type="paragraph" w:styleId="BalloonText">
    <w:name w:val="Balloon Text"/>
    <w:basedOn w:val="Normal"/>
    <w:link w:val="BalloonTextChar"/>
    <w:uiPriority w:val="99"/>
    <w:semiHidden/>
    <w:unhideWhenUsed/>
    <w:rsid w:val="00185F1F"/>
    <w:rPr>
      <w:rFonts w:ascii="Tahoma" w:hAnsi="Tahoma" w:cs="Tahoma"/>
      <w:sz w:val="16"/>
      <w:szCs w:val="16"/>
    </w:rPr>
  </w:style>
  <w:style w:type="character" w:customStyle="1" w:styleId="BalloonTextChar">
    <w:name w:val="Balloon Text Char"/>
    <w:link w:val="BalloonText"/>
    <w:uiPriority w:val="99"/>
    <w:semiHidden/>
    <w:rsid w:val="00185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eliancestandard.com/" TargetMode="External"/><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hyperlink" Target="http://www.reliancestandard.com" TargetMode="Externa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5533</Words>
  <Characters>31541</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lpstr>
    </vt:vector>
  </TitlesOfParts>
  <Company>RSL</Company>
  <LinksUpToDate>false</LinksUpToDate>
  <CharactersWithSpaces>37001</CharactersWithSpaces>
  <SharedDoc>false</SharedDoc>
  <HLinks>
    <vt:vector size="12" baseType="variant">
      <vt:variant>
        <vt:i4>6094918</vt:i4>
      </vt:variant>
      <vt:variant>
        <vt:i4>3</vt:i4>
      </vt:variant>
      <vt:variant>
        <vt:i4>0</vt:i4>
      </vt:variant>
      <vt:variant>
        <vt:i4>5</vt:i4>
      </vt:variant>
      <vt:variant>
        <vt:lpwstr>http://www.reliancestandard.com/</vt:lpwstr>
      </vt:variant>
      <vt:variant>
        <vt:lpwstr/>
      </vt:variant>
      <vt:variant>
        <vt:i4>6094918</vt:i4>
      </vt:variant>
      <vt:variant>
        <vt:i4>0</vt:i4>
      </vt:variant>
      <vt:variant>
        <vt:i4>0</vt:i4>
      </vt:variant>
      <vt:variant>
        <vt:i4>5</vt:i4>
      </vt:variant>
      <vt:variant>
        <vt:lpwstr>http://www.reliancestandard.com/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766mcm</dc:creator>
  <cp:keywords/>
  <dc:description>04/24/09 - Word 2007 Compliant   9/17/08 - Added Incremental Core/Buy-Up</dc:description>
  <cp:lastModifiedBy>Stephen</cp:lastModifiedBy>
  <cp:revision>2</cp:revision>
  <cp:lastPrinted>2014-08-12T12:37:00Z</cp:lastPrinted>
  <dcterms:created xsi:type="dcterms:W3CDTF">2015-07-20T20:03:00Z</dcterms:created>
  <dcterms:modified xsi:type="dcterms:W3CDTF">2015-07-20T20:03:00Z</dcterms:modified>
</cp:coreProperties>
</file>