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59AE" w14:textId="77777777" w:rsidR="00D640B1" w:rsidRPr="00D640B1" w:rsidRDefault="00D640B1" w:rsidP="00D640B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Cs/>
          <w:caps/>
          <w:sz w:val="24"/>
          <w:szCs w:val="24"/>
          <w:lang w:val="uk-UA" w:eastAsia="zh-CN"/>
        </w:rPr>
        <w:t>ЧЕРНІГІВСЬКИЙ НАЦІОНАЛЬНИЙ ТЕХНОЛОГІЧНИЙ УНІВЕРСИТЕТ</w:t>
      </w:r>
    </w:p>
    <w:p w14:paraId="32271ED6" w14:textId="77777777" w:rsidR="00D640B1" w:rsidRPr="00D640B1" w:rsidRDefault="00D640B1" w:rsidP="00D640B1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ap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Cs/>
          <w:caps/>
          <w:sz w:val="24"/>
          <w:szCs w:val="24"/>
          <w:lang w:val="uk-UA" w:eastAsia="zh-CN"/>
        </w:rPr>
        <w:t>Коледж транспорту та комп'ютерних технологіЙ</w:t>
      </w:r>
    </w:p>
    <w:p w14:paraId="21D6BB2F" w14:textId="77777777" w:rsidR="00D640B1" w:rsidRPr="00D640B1" w:rsidRDefault="00D640B1" w:rsidP="00D640B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14:paraId="45D7B079" w14:textId="77777777" w:rsidR="00D640B1" w:rsidRPr="00D640B1" w:rsidRDefault="00D640B1" w:rsidP="00D640B1">
      <w:pPr>
        <w:suppressAutoHyphens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Освітньо-кваліфікаційний рівень   молодший спеціаліст</w:t>
      </w:r>
    </w:p>
    <w:p w14:paraId="7E99E6D9" w14:textId="77777777" w:rsidR="00D640B1" w:rsidRPr="00D640B1" w:rsidRDefault="00D640B1" w:rsidP="00D640B1">
      <w:pPr>
        <w:suppressAutoHyphens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Спеціальність 122 «Комп’ютерні науки та інформаційні технології» </w:t>
      </w:r>
    </w:p>
    <w:p w14:paraId="713A0B50" w14:textId="77777777" w:rsidR="00D640B1" w:rsidRPr="00D640B1" w:rsidRDefault="00D640B1" w:rsidP="00D640B1">
      <w:pPr>
        <w:suppressAutoHyphens/>
        <w:spacing w:after="0" w:line="240" w:lineRule="auto"/>
        <w:ind w:left="900"/>
        <w:rPr>
          <w:rFonts w:ascii="Times New Roman" w:eastAsia="Times New Roman" w:hAnsi="Times New Roman" w:cs="Times New Roman"/>
          <w:b/>
          <w:sz w:val="18"/>
          <w:szCs w:val="18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Навчальна дисципліна     Розробка клієнт-серверних застосувань</w:t>
      </w:r>
    </w:p>
    <w:p w14:paraId="5AD0FF43" w14:textId="77777777" w:rsidR="00D640B1" w:rsidRPr="00D640B1" w:rsidRDefault="00D640B1" w:rsidP="00D640B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zh-CN"/>
        </w:rPr>
      </w:pPr>
    </w:p>
    <w:p w14:paraId="1EDD8947" w14:textId="77777777" w:rsidR="00D640B1" w:rsidRPr="00D640B1" w:rsidRDefault="00D640B1" w:rsidP="00D640B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zh-CN"/>
        </w:rPr>
      </w:pPr>
      <w:r w:rsidRPr="00D640B1">
        <w:rPr>
          <w:rFonts w:ascii="Times New Roman" w:eastAsia="Times New Roman" w:hAnsi="Times New Roman" w:cs="Times New Roman"/>
          <w:b/>
          <w:sz w:val="32"/>
          <w:szCs w:val="32"/>
          <w:lang w:val="uk-UA" w:eastAsia="zh-CN"/>
        </w:rPr>
        <w:t>Екзаменаційний білет № 3</w:t>
      </w:r>
    </w:p>
    <w:p w14:paraId="33E83DC3" w14:textId="77777777" w:rsidR="00D640B1" w:rsidRP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Вид розподіленої системи, в якій є сервер, що виконує запити клієнта, причому сервер і клієнт спілкуються між собою з використанням того або іншого протоколу це :</w:t>
      </w:r>
    </w:p>
    <w:p w14:paraId="6F963AED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>а) клієнт</w:t>
      </w:r>
    </w:p>
    <w:p w14:paraId="715F952C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>б) сервер</w:t>
      </w:r>
    </w:p>
    <w:p w14:paraId="7AEABB95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zh-CN"/>
        </w:rPr>
        <w:t>в) клієнт-сервер</w:t>
      </w:r>
      <w:r w:rsidRPr="00D640B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  <w:t xml:space="preserve"> </w:t>
      </w:r>
    </w:p>
    <w:p w14:paraId="1A2B340C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г) сервер додатків</w:t>
      </w:r>
    </w:p>
    <w:p w14:paraId="06788003" w14:textId="77777777" w:rsidR="00D640B1" w:rsidRP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стандартній файл-серверній архітектурі вся відповідальність за отримання та обробку даних, а також за підтримку цілісності бази даних лежить на:</w:t>
      </w:r>
    </w:p>
    <w:p w14:paraId="57D3A9C9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а) додатку</w:t>
      </w:r>
    </w:p>
    <w:p w14:paraId="6E2574C9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  <w:t xml:space="preserve">б) сервері </w:t>
      </w:r>
    </w:p>
    <w:p w14:paraId="2DFE2B05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в) клієнті</w:t>
      </w:r>
    </w:p>
    <w:p w14:paraId="0AC53D28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г) сервері та клієнті</w:t>
      </w:r>
    </w:p>
    <w:p w14:paraId="4BC7CEF1" w14:textId="77777777" w:rsidR="00D640B1" w:rsidRP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Послідовна сукупність операцій над даними це:</w:t>
      </w:r>
    </w:p>
    <w:p w14:paraId="4B5AE238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а) </w:t>
      </w:r>
      <w:proofErr w:type="spellStart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тринер</w:t>
      </w:r>
      <w:proofErr w:type="spellEnd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</w:t>
      </w:r>
    </w:p>
    <w:p w14:paraId="78A5630B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  <w:t xml:space="preserve">б) </w:t>
      </w:r>
      <w:r w:rsidRPr="00D640B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zh-CN"/>
        </w:rPr>
        <w:t>транзакція</w:t>
      </w:r>
    </w:p>
    <w:p w14:paraId="7BD5A1FE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в) процедура</w:t>
      </w:r>
    </w:p>
    <w:p w14:paraId="4DB476FF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г) функція</w:t>
      </w:r>
    </w:p>
    <w:p w14:paraId="1F45F9DE" w14:textId="77777777" w:rsidR="00D640B1" w:rsidRP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Додаток включає модулі для:</w:t>
      </w:r>
    </w:p>
    <w:p w14:paraId="5A8F7C55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  <w:t>а) організації діалогу з користувачем, бізнес-правила, ядро СУБД</w:t>
      </w:r>
    </w:p>
    <w:p w14:paraId="4DA1BC0B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б) організації діалогу з користувачем, бізнес-правила</w:t>
      </w:r>
    </w:p>
    <w:p w14:paraId="50B7D2CE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в) бізнес-правила, ядро СКБД</w:t>
      </w:r>
    </w:p>
    <w:p w14:paraId="371EF663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г) організації діалогу з користувачем, ядро СУБД</w:t>
      </w:r>
    </w:p>
    <w:p w14:paraId="39DF0DBB" w14:textId="77777777" w:rsidR="00D640B1" w:rsidRP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Головною передумовою появи клієнт-серверної технології є:</w:t>
      </w:r>
    </w:p>
    <w:p w14:paraId="3D1E89A3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  <w:t>а) число користувачів більше 10 - 15 осіб</w:t>
      </w:r>
    </w:p>
    <w:p w14:paraId="57930FB9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б) число користувачів менше 10 - 15 осіб</w:t>
      </w:r>
    </w:p>
    <w:p w14:paraId="3FCF206C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в) число користувачів більше 50 осіб</w:t>
      </w:r>
    </w:p>
    <w:p w14:paraId="081B9E83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г) число користувачів менше 50 осіб</w:t>
      </w:r>
    </w:p>
    <w:p w14:paraId="269CC1D0" w14:textId="77777777" w:rsidR="00D640B1" w:rsidRP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додатках клієнт-сервер обсяг переданої інформації може бути радикально скорочений за рахунок:</w:t>
      </w:r>
    </w:p>
    <w:p w14:paraId="66C40135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а) використання </w:t>
      </w:r>
      <w:proofErr w:type="spellStart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низькорівневіх</w:t>
      </w:r>
      <w:proofErr w:type="spellEnd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запитів до даних</w:t>
      </w:r>
    </w:p>
    <w:p w14:paraId="086F3463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  <w:t>б) використання запитів до даних</w:t>
      </w:r>
    </w:p>
    <w:p w14:paraId="2D395D2F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в) використання </w:t>
      </w:r>
      <w:proofErr w:type="spellStart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високорівневих</w:t>
      </w:r>
      <w:proofErr w:type="spellEnd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запитів до даних</w:t>
      </w:r>
    </w:p>
    <w:p w14:paraId="0CB895CA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г) архітектурі системи</w:t>
      </w:r>
    </w:p>
    <w:p w14:paraId="20572553" w14:textId="77777777" w:rsidR="00D640B1" w:rsidRPr="00D640B1" w:rsidRDefault="00D640B1" w:rsidP="00D640B1">
      <w:pPr>
        <w:suppressAutoHyphens/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14:paraId="4A3FAACE" w14:textId="5651040F" w:rsid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За допомогою схеми взаємодії зобразіть основні елементи «моделі віддаленого доступу до даних». Вкажіть  які дані передаються між основними компонентами.</w:t>
      </w:r>
    </w:p>
    <w:p w14:paraId="7D159454" w14:textId="4EAB297F" w:rsidR="006D2C25" w:rsidRPr="00D640B1" w:rsidRDefault="006D2C25" w:rsidP="006D2C25">
      <w:pPr>
        <w:suppressAutoHyphens/>
        <w:spacing w:after="0" w:line="240" w:lineRule="auto"/>
        <w:ind w:left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zh-CN"/>
        </w:rPr>
        <w:lastRenderedPageBreak/>
        <w:drawing>
          <wp:inline distT="0" distB="0" distL="0" distR="0" wp14:anchorId="2DA81947" wp14:editId="034023D4">
            <wp:extent cx="48101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8FE2" w14:textId="77777777" w:rsidR="00D640B1" w:rsidRPr="00D640B1" w:rsidRDefault="00D640B1" w:rsidP="00D640B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14:paraId="1D048BEC" w14:textId="02ED9A43" w:rsidR="00D640B1" w:rsidRPr="0012651E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Дайте визначення поняттю «</w:t>
      </w:r>
      <w:r w:rsidRPr="00D640B1"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>клієнт-сервер».</w:t>
      </w:r>
    </w:p>
    <w:p w14:paraId="5278A6C3" w14:textId="120ACA01" w:rsidR="00D640B1" w:rsidRDefault="0012651E" w:rsidP="0012651E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>А</w:t>
      </w:r>
      <w:r w:rsidRPr="0012651E"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>рхітектурний підхід, що використовується в розподілених системах, де взаємодія між компонентами відбувається за принципом клієнтів та серверів.</w:t>
      </w:r>
      <w:r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 xml:space="preserve"> Клієнти</w:t>
      </w:r>
      <w:r w:rsidRPr="0012651E"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>- це зазвичай користувачі або програми, які виконують запити до сервера для отримання певних послуг або ресурсів. Сервери, з свого боку, це компоненти, які надають послуги, ресурси або оброблюють запити від клієнтів.</w:t>
      </w:r>
      <w:r>
        <w:rPr>
          <w:rFonts w:ascii="Times New Roman" w:eastAsia="Times New Roman" w:hAnsi="Times New Roman" w:cs="Times New Roman"/>
          <w:iCs/>
          <w:sz w:val="24"/>
          <w:szCs w:val="24"/>
          <w:lang w:val="uk-UA" w:eastAsia="zh-CN"/>
        </w:rPr>
        <w:t xml:space="preserve"> На серверах лежить відповідальність за всі дані.</w:t>
      </w:r>
    </w:p>
    <w:p w14:paraId="7A965AD0" w14:textId="77777777" w:rsidR="0012651E" w:rsidRPr="00D640B1" w:rsidRDefault="0012651E" w:rsidP="001265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A2725C" w14:textId="00E56AE2" w:rsidR="00D640B1" w:rsidRDefault="00D640B1" w:rsidP="00D640B1">
      <w:pPr>
        <w:numPr>
          <w:ilvl w:val="0"/>
          <w:numId w:val="1"/>
        </w:numPr>
        <w:suppressAutoHyphens/>
        <w:spacing w:after="0" w:line="240" w:lineRule="auto"/>
        <w:ind w:left="198" w:hanging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Опишіть </w:t>
      </w:r>
      <w:r w:rsidRPr="00D640B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COM</w:t>
      </w: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– об’єкт який буде виконувати множення двох чисел. Для виконання задачі реалізуйте клас для математичної операції в якому будуть використовуватися всі необхідні методи </w:t>
      </w:r>
      <w:r w:rsidRPr="00D640B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COM</w:t>
      </w:r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– об’єкта (метод </w:t>
      </w:r>
      <w:proofErr w:type="spellStart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IUnknown</w:t>
      </w:r>
      <w:proofErr w:type="spellEnd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, фабрика класів </w:t>
      </w:r>
      <w:proofErr w:type="spellStart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IClassFactory</w:t>
      </w:r>
      <w:proofErr w:type="spellEnd"/>
      <w:r w:rsidRPr="00D640B1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), передбачити у класі глобальний унікальний ідентифікатор (GUID). Для класу передбачити конструктор та деструктор.</w:t>
      </w:r>
    </w:p>
    <w:p w14:paraId="7C4219F1" w14:textId="0EEA3B73" w:rsidR="00035ECD" w:rsidRDefault="00035ECD" w:rsidP="00035ECD">
      <w:pPr>
        <w:suppressAutoHyphens/>
        <w:spacing w:after="0" w:line="240" w:lineRule="auto"/>
        <w:ind w:left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14:paraId="54BBD62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51494D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19E54F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2F7527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Уникальный идентификатор (GUID) для интерфейса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IMyMath</w:t>
      </w:r>
      <w:proofErr w:type="spellEnd"/>
    </w:p>
    <w:p w14:paraId="21AE540D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IID_IMyMath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0xA1234567, 0xB123, 0xC123, { 0xD1, 0xE1, 0xF1, 0x11, 0x22, 0x33, 0x44, 0x55 } };</w:t>
      </w:r>
    </w:p>
    <w:p w14:paraId="37DB4C5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0D7D39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Интерфейс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IMyMath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, который содержит метод умножения двух чисел</w:t>
      </w:r>
    </w:p>
    <w:p w14:paraId="6789F40F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IUnknown</w:t>
      </w:r>
      <w:proofErr w:type="spellEnd"/>
    </w:p>
    <w:p w14:paraId="3264C32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E9EC777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C571173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HRESULT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 0;</w:t>
      </w:r>
    </w:p>
    <w:p w14:paraId="03452DD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0FFD3CE6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15ED39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, который реализует интерфейс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IMyMath</w:t>
      </w:r>
      <w:proofErr w:type="spellEnd"/>
    </w:p>
    <w:p w14:paraId="413A4786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IMyMath</w:t>
      </w:r>
      <w:proofErr w:type="spellEnd"/>
    </w:p>
    <w:p w14:paraId="73D6B2C6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E954C18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094F96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ULONG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m_refCount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Счетчик ссылок</w:t>
      </w:r>
    </w:p>
    <w:p w14:paraId="3E31BA17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BCE8FD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E42E337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Конструктор</w:t>
      </w:r>
    </w:p>
    <w:p w14:paraId="57137C63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m_refCount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(1)</w:t>
      </w:r>
    </w:p>
    <w:p w14:paraId="2197BFC7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5A4F8A7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Constructor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called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E403D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A73715F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D11A7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Деструктор</w:t>
      </w:r>
    </w:p>
    <w:p w14:paraId="55EFF4C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18D878C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D95F43A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Destructor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called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C74456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3958D5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5BB38B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Реализация методов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IUnknown</w:t>
      </w:r>
      <w:proofErr w:type="spellEnd"/>
    </w:p>
    <w:p w14:paraId="0803C82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HRESULT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QueryInterface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ppvObject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421F59B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{</w:t>
      </w:r>
    </w:p>
    <w:p w14:paraId="75D7FDB1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IID_IUnknown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riid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IID_IMyMath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A2C6CF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55CBE03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ppvObject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F225D3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1A1D3FC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S_OK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4E5D91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168303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50D50DD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AE42DAA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ppvObject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B8A48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E_NOINTERFACE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8BC938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9B359D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0894CC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E52CAA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ULONG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9344AA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62072C8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InterlockedIncrement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m_refCount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E0508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97D236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C5002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ULONG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Release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0A31C0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C760B63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ULONG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InterlockedDecrement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m_refCount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79F913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3F927998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14F7FE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E9B568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DE1022A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1CE59D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BA1A88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CA28FD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Реализация метода умножения</w:t>
      </w:r>
    </w:p>
    <w:p w14:paraId="0D9360BC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HRESULT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9F2B23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EAB9803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7F36F2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FAF5C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E_POINTER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B3439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33993F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8AC6A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AF2BF90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S_OK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ABF68A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91DF67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6D84B6AD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60F25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Функция создания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MyMath</w:t>
      </w:r>
      <w:proofErr w:type="spellEnd"/>
    </w:p>
    <w:p w14:paraId="7D3D2E2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HRESULT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stdcall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CreateMyMathObject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ppMyMath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F203309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152A1D6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ppMyMath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A173FB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8F55449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E_POINTER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AF47EB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D66BC38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4F6C83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702B1F6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D71F21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760963A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E_OUTOFMEMORY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6FE1F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23BE791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2F79D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ppMyMath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61467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ppMyMath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DD8AFD2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S_OK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DE09C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D29956B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561564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47F9058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CD152EA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myMath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566B7C5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A4D577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myMath.Multiply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(6, 5,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9DE1FE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F383BF" w14:textId="77777777" w:rsidR="00805348" w:rsidRDefault="00805348" w:rsidP="00805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CBAF25B" w14:textId="7E12123F" w:rsidR="00035ECD" w:rsidRPr="003D0469" w:rsidRDefault="00805348" w:rsidP="00805348">
      <w:pPr>
        <w:tabs>
          <w:tab w:val="left" w:pos="1128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247F8CD" w14:textId="77777777" w:rsidR="00035ECD" w:rsidRPr="003D0469" w:rsidRDefault="00035ECD" w:rsidP="00035ECD">
      <w:pPr>
        <w:pStyle w:val="Style77"/>
        <w:tabs>
          <w:tab w:val="left" w:pos="274"/>
        </w:tabs>
        <w:ind w:left="24"/>
        <w:jc w:val="both"/>
        <w:rPr>
          <w:rFonts w:ascii="Times New Roman" w:hAnsi="Times New Roman"/>
          <w:lang w:val="uk-UA"/>
        </w:rPr>
      </w:pPr>
    </w:p>
    <w:p w14:paraId="2EED73EE" w14:textId="77777777" w:rsidR="00035ECD" w:rsidRPr="003D0469" w:rsidRDefault="00035ECD" w:rsidP="00035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664FEFF7" w14:textId="77777777" w:rsidR="00035ECD" w:rsidRPr="00D640B1" w:rsidRDefault="00035ECD" w:rsidP="00035ECD">
      <w:pPr>
        <w:suppressAutoHyphens/>
        <w:spacing w:after="0" w:line="240" w:lineRule="auto"/>
        <w:ind w:left="19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14:paraId="0FD10DAF" w14:textId="686E89D6" w:rsidR="007B378F" w:rsidRDefault="007B378F" w:rsidP="00D640B1"/>
    <w:sectPr w:rsidR="007B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FBA"/>
    <w:multiLevelType w:val="hybridMultilevel"/>
    <w:tmpl w:val="C9DCAE7E"/>
    <w:lvl w:ilvl="0" w:tplc="5A1078A2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B1"/>
    <w:rsid w:val="00035ECD"/>
    <w:rsid w:val="0012651E"/>
    <w:rsid w:val="001D50DB"/>
    <w:rsid w:val="005D4057"/>
    <w:rsid w:val="006D2C25"/>
    <w:rsid w:val="007B378F"/>
    <w:rsid w:val="007D49A0"/>
    <w:rsid w:val="00805348"/>
    <w:rsid w:val="00814266"/>
    <w:rsid w:val="00D6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03E9"/>
  <w15:chartTrackingRefBased/>
  <w15:docId w15:val="{82EB5831-05C5-4B03-8B26-ED810E4C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7">
    <w:name w:val="Style77"/>
    <w:basedOn w:val="a"/>
    <w:uiPriority w:val="99"/>
    <w:rsid w:val="00035EC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03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2023-04-06T08:17:00Z</dcterms:created>
  <dcterms:modified xsi:type="dcterms:W3CDTF">2023-04-06T09:41:00Z</dcterms:modified>
</cp:coreProperties>
</file>