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Deployment Guide</w:t>
      </w:r>
    </w:p>
    <w:p>
      <w:r>
        <w:t>Deploying a .NET service in Docker</w:t>
      </w:r>
    </w:p>
    <w:p>
      <w:r>
        <w:t>This guide explains how to containerize a .NET Web API using a Dockerfile and run it with docker compose.</w:t>
      </w:r>
    </w:p>
    <w:p>
      <w:r>
        <w:t>Key steps: write a Dockerfile, build the image, configure environment variables, expose ports, and run the container.</w:t>
      </w:r>
    </w:p>
    <w:p>
      <w:r>
        <w:t>Troubleshooting: port conflicts, missing ASPNETCORE_URLS, and volume mount permissions.</w:t>
      </w:r>
    </w:p>
    <w:p>
      <w:r>
        <w:t>Best practices: multi-stage builds, minimal base images, and health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