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margin" w:tblpY="-832"/>
        <w:tblW w:w="99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6"/>
        <w:gridCol w:w="2590"/>
        <w:gridCol w:w="2107"/>
        <w:gridCol w:w="3019"/>
      </w:tblGrid>
      <w:tr w:rsidR="000B1BF6" w:rsidRPr="00A0148B" w:rsidTr="000B1BF6">
        <w:trPr>
          <w:trHeight w:val="11264"/>
        </w:trPr>
        <w:tc>
          <w:tcPr>
            <w:tcW w:w="99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BF6" w:rsidRPr="002956DF" w:rsidRDefault="000B1BF6" w:rsidP="000B1BF6">
            <w:pPr>
              <w:spacing w:line="256" w:lineRule="auto"/>
              <w:ind w:left="-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МІНІСТЕРСТВО ОСВІТИ І НАУКИ УКРАЇНИ</w:t>
            </w:r>
          </w:p>
          <w:p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КИЇВСЬКИЙ НАЦІОНАЛЬНИЙ УНІВЕРСИТЕТ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імені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Тараса Шевченка</w:t>
            </w:r>
          </w:p>
          <w:p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ФАКУЛЬТЕТ ІНФОРМАЦІЙНИХ ТЕХНОЛОГІЙ</w:t>
            </w:r>
          </w:p>
          <w:p w:rsidR="000B1BF6" w:rsidRPr="00A0148B" w:rsidRDefault="000B1BF6" w:rsidP="000B1BF6">
            <w:pPr>
              <w:spacing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Кафедра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програмних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систем і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технологій</w:t>
            </w:r>
            <w:proofErr w:type="spellEnd"/>
          </w:p>
          <w:p w:rsidR="000B1BF6" w:rsidRPr="00A0148B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B1BF6" w:rsidRPr="00A0148B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B1BF6" w:rsidRPr="00A0148B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B1BF6" w:rsidRPr="00A0148B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B1BF6" w:rsidRPr="00A0148B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B1BF6" w:rsidRPr="00A0148B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B1BF6" w:rsidRPr="00A0148B" w:rsidRDefault="000B1BF6" w:rsidP="000B1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Звіт</w:t>
            </w:r>
            <w:proofErr w:type="spellEnd"/>
          </w:p>
          <w:p w:rsidR="000B1BF6" w:rsidRPr="002956DF" w:rsidRDefault="000B1BF6" w:rsidP="000B1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A014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  <w:t>Л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абораторн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  <w:t>а</w:t>
            </w:r>
            <w:r w:rsidRPr="00A014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робот</w:t>
            </w:r>
            <w:r w:rsidRPr="00A014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  <w:t>а</w:t>
            </w:r>
            <w:r w:rsidRPr="00A014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№ </w:t>
            </w:r>
            <w:r w:rsidR="002956D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  <w:t>3</w:t>
            </w:r>
          </w:p>
          <w:p w:rsidR="000B1BF6" w:rsidRPr="00A0148B" w:rsidRDefault="000B1BF6" w:rsidP="000B1B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B1BF6" w:rsidRPr="00A0148B" w:rsidRDefault="000B1BF6" w:rsidP="000B1B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дисципліни</w:t>
            </w:r>
            <w:proofErr w:type="spellEnd"/>
          </w:p>
          <w:p w:rsidR="000B1BF6" w:rsidRPr="00A0148B" w:rsidRDefault="000B1BF6" w:rsidP="000B1B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Ймовірнісні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основи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програмної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інженерії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B1BF6" w:rsidRPr="00A0148B" w:rsidRDefault="000B1BF6" w:rsidP="000B1BF6">
            <w:pPr>
              <w:widowControl w:val="0"/>
              <w:spacing w:after="14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0B1BF6" w:rsidRPr="00A0148B" w:rsidRDefault="000B1BF6" w:rsidP="000B1BF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B1BF6" w:rsidRPr="00A0148B" w:rsidRDefault="000B1BF6" w:rsidP="000B1BF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B1BF6" w:rsidRPr="00A0148B" w:rsidRDefault="000B1BF6" w:rsidP="000B1BF6">
            <w:pPr>
              <w:widowControl w:val="0"/>
              <w:spacing w:after="14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0B1BF6" w:rsidRPr="00A0148B" w:rsidRDefault="000B1BF6" w:rsidP="000B1BF6">
            <w:pPr>
              <w:widowControl w:val="0"/>
              <w:spacing w:after="14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0B1BF6" w:rsidRPr="00A0148B" w:rsidRDefault="000B1BF6" w:rsidP="000B1BF6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B1BF6" w:rsidRPr="00A0148B" w:rsidRDefault="000B1BF6" w:rsidP="000B1BF6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B1BF6" w:rsidRPr="00A0148B" w:rsidRDefault="000B1BF6" w:rsidP="000B1BF6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B1BF6" w:rsidRPr="00A0148B" w:rsidTr="000B1BF6">
        <w:trPr>
          <w:trHeight w:val="833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Виконав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Левченко В.О.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Перевірила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1BF6" w:rsidRPr="00A0148B" w:rsidRDefault="002956DF" w:rsidP="000B1BF6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Вечерковська</w:t>
            </w:r>
            <w:proofErr w:type="spellEnd"/>
            <w:r>
              <w:rPr>
                <w:color w:val="000000"/>
              </w:rPr>
              <w:t xml:space="preserve"> А.С.</w:t>
            </w:r>
          </w:p>
        </w:tc>
      </w:tr>
      <w:tr w:rsidR="000B1BF6" w:rsidRPr="00A0148B" w:rsidTr="000B1BF6">
        <w:trPr>
          <w:trHeight w:val="901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Група</w:t>
            </w:r>
            <w:proofErr w:type="spellEnd"/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ІПЗ-24(</w:t>
            </w: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перевірки</w:t>
            </w:r>
            <w:proofErr w:type="spellEnd"/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BF6" w:rsidRPr="00A0148B" w:rsidRDefault="000B1BF6" w:rsidP="000B1BF6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B1BF6" w:rsidRPr="00A0148B" w:rsidTr="000B1BF6">
        <w:trPr>
          <w:trHeight w:val="404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Форма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навчання</w:t>
            </w:r>
            <w:proofErr w:type="spellEnd"/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денна</w:t>
            </w:r>
            <w:proofErr w:type="spellEnd"/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1BF6" w:rsidRPr="00A0148B" w:rsidRDefault="000B1BF6" w:rsidP="000B1BF6">
            <w:pPr>
              <w:spacing w:line="256" w:lineRule="auto"/>
              <w:ind w:lef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Оцінка</w:t>
            </w:r>
            <w:proofErr w:type="spellEnd"/>
          </w:p>
        </w:tc>
        <w:tc>
          <w:tcPr>
            <w:tcW w:w="3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1BF6" w:rsidRPr="00A0148B" w:rsidRDefault="000B1BF6" w:rsidP="000B1BF6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B1BF6" w:rsidRPr="00A0148B" w:rsidTr="000B1BF6">
        <w:trPr>
          <w:trHeight w:val="607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Спеціальність</w:t>
            </w:r>
            <w:proofErr w:type="spellEnd"/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21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1BF6" w:rsidRPr="00A0148B" w:rsidRDefault="000B1BF6" w:rsidP="000B1B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1BF6" w:rsidRPr="00A0148B" w:rsidRDefault="000B1BF6" w:rsidP="000B1B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B1BF6" w:rsidRPr="00A0148B" w:rsidTr="000B1BF6">
        <w:trPr>
          <w:trHeight w:val="151"/>
        </w:trPr>
        <w:tc>
          <w:tcPr>
            <w:tcW w:w="99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2022</w:t>
            </w:r>
          </w:p>
        </w:tc>
      </w:tr>
    </w:tbl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Мета –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навчитись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використовувати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практиці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набуті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міри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в</w:t>
      </w:r>
      <w:r w:rsidRPr="002956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двовимірній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статистиці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>.</w:t>
      </w: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</w:rPr>
      </w:pPr>
    </w:p>
    <w:p w:rsidR="002956DF" w:rsidRPr="002956DF" w:rsidRDefault="002956DF" w:rsidP="002956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  <w:proofErr w:type="spellEnd"/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</w:rPr>
      </w:pPr>
      <w:r w:rsidRPr="002956DF">
        <w:rPr>
          <w:rFonts w:ascii="Times New Roman" w:hAnsi="Times New Roman" w:cs="Times New Roman"/>
          <w:sz w:val="24"/>
          <w:szCs w:val="24"/>
        </w:rPr>
        <w:t xml:space="preserve">1. Намалюйте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діаграму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розсіювання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Укажіть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існує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тренд у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>.</w:t>
      </w: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56DF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так, то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вкажіть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негативним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трендом,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позитивним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>.</w:t>
      </w: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</w:rPr>
      </w:pPr>
      <w:r w:rsidRPr="002956D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Знайдіть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центр ваги і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коваріацію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>.</w:t>
      </w: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</w:rPr>
      </w:pPr>
      <w:r w:rsidRPr="002956D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рівняння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лініїї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регресії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x.</w:t>
      </w: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</w:rPr>
      </w:pPr>
      <w:r w:rsidRPr="002956D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Розрахуйте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коефіцієнт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кореляції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даними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>.</w:t>
      </w: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</w:rPr>
      </w:pPr>
      <w:r w:rsidRPr="002956D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висновок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залежності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>.</w:t>
      </w: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>1.</w:t>
      </w:r>
      <w:r w:rsidRPr="002956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Намалюйте діаграму розсіювання для даних. Укажіть, чи існує тренд у даних. Якщо так, то вкажіть, чи є це негативним трендом, чи позитивним.</w:t>
      </w: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pStyle w:val="a6"/>
        <w:shd w:val="clear" w:color="auto" w:fill="FFFFFF"/>
        <w:spacing w:before="0" w:beforeAutospacing="0" w:after="360" w:afterAutospacing="0"/>
      </w:pPr>
      <w:r w:rsidRPr="002956DF">
        <w:rPr>
          <w:u w:val="single"/>
        </w:rPr>
        <w:t>Діаграма розсіювання (розкиду)</w:t>
      </w:r>
      <w:r w:rsidRPr="002956DF">
        <w:t xml:space="preserve"> показує взаємозв’язок між двома видами зв’язаних даних і підтверджує їхню залежність. Такими двома видами даних можуть бути характеристика якості та чинник, що впливає на неї, дві різних характеристики якості, два чинники, що впливають на одну характеристику якості, і т. д.</w:t>
      </w:r>
    </w:p>
    <w:p w:rsidR="002956DF" w:rsidRDefault="002956DF" w:rsidP="002956DF">
      <w:pPr>
        <w:pStyle w:val="a6"/>
        <w:shd w:val="clear" w:color="auto" w:fill="FFFFFF"/>
        <w:spacing w:before="0" w:beforeAutospacing="0" w:after="360" w:afterAutospacing="0"/>
      </w:pPr>
      <w:r w:rsidRPr="002956DF">
        <w:t>Для побудови діаграми розсіювання потрібно не менше 30 пар даних (x, y). Осі x та y будують так, щоб довжини робочих частин були приблизно однакові. На діаграму наносять точки (x, y), назву діаграми, а </w:t>
      </w:r>
      <w:r w:rsidRPr="002956DF">
        <w:rPr>
          <w:i/>
          <w:iCs/>
        </w:rPr>
        <w:t>також</w:t>
      </w:r>
      <w:r w:rsidRPr="002956DF">
        <w:t> інтервал часу, число пар даних, назви осей, ПІБ, посада виконавця, і т. д. Точки, що далеко відстоять від основної </w:t>
      </w:r>
      <w:r w:rsidRPr="002956DF">
        <w:rPr>
          <w:i/>
          <w:iCs/>
        </w:rPr>
        <w:t>групи</w:t>
      </w:r>
      <w:r w:rsidRPr="002956DF">
        <w:t>, є викидами, і їх виключають.</w:t>
      </w:r>
    </w:p>
    <w:p w:rsidR="00CF5E44" w:rsidRPr="002956DF" w:rsidRDefault="00CF5E44" w:rsidP="002956DF">
      <w:pPr>
        <w:pStyle w:val="a6"/>
        <w:shd w:val="clear" w:color="auto" w:fill="FFFFFF"/>
        <w:spacing w:before="0" w:beforeAutospacing="0" w:after="360" w:afterAutospacing="0"/>
      </w:pPr>
      <w:r w:rsidRPr="00CF5E44">
        <w:drawing>
          <wp:inline distT="0" distB="0" distL="0" distR="0" wp14:anchorId="68F56960" wp14:editId="0B2EA619">
            <wp:extent cx="3648635" cy="3514877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026" cy="35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DF" w:rsidRPr="002956DF" w:rsidRDefault="002956DF" w:rsidP="002956DF">
      <w:pPr>
        <w:pStyle w:val="a6"/>
        <w:shd w:val="clear" w:color="auto" w:fill="FFFFFF"/>
        <w:spacing w:before="120" w:beforeAutospacing="0" w:after="120" w:afterAutospacing="0"/>
        <w:rPr>
          <w:color w:val="202122"/>
        </w:rPr>
      </w:pPr>
      <w:r w:rsidRPr="002956DF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09E81C1" wp14:editId="2BE47579">
            <wp:simplePos x="0" y="0"/>
            <wp:positionH relativeFrom="margin">
              <wp:posOffset>0</wp:posOffset>
            </wp:positionH>
            <wp:positionV relativeFrom="paragraph">
              <wp:posOffset>137160</wp:posOffset>
            </wp:positionV>
            <wp:extent cx="3558540" cy="3232785"/>
            <wp:effectExtent l="0" t="0" r="0" b="5715"/>
            <wp:wrapTight wrapText="bothSides">
              <wp:wrapPolygon edited="0">
                <wp:start x="0" y="0"/>
                <wp:lineTo x="0" y="21553"/>
                <wp:lineTo x="21507" y="21553"/>
                <wp:lineTo x="2150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DF">
        <w:rPr>
          <w:color w:val="202122"/>
        </w:rPr>
        <w:t>Лінія регресії – це оцінка лінії, яка описує справжній, але невідомий лінійний зв’язок між двома змінними. Рівняння лінії регресії використовується для прогнозування (або</w:t>
      </w:r>
      <w:r>
        <w:rPr>
          <w:color w:val="202122"/>
          <w:lang w:val="uk-UA"/>
        </w:rPr>
        <w:t xml:space="preserve"> </w:t>
      </w:r>
      <w:r w:rsidRPr="002956DF">
        <w:rPr>
          <w:color w:val="202122"/>
        </w:rPr>
        <w:t>оцінки) значення змінної відповіді на основі заданого значення пояснювальної змінної.</w:t>
      </w:r>
      <w:r>
        <w:rPr>
          <w:color w:val="202122"/>
          <w:lang w:val="uk-UA"/>
        </w:rPr>
        <w:t xml:space="preserve"> </w:t>
      </w:r>
      <w:r w:rsidRPr="002956DF">
        <w:rPr>
          <w:color w:val="202122"/>
        </w:rPr>
        <w:t>Лінії регресії корисні в процедурах прогнозування. Його метою є опис взаємозв’язку залежної змінної (змінна y) з однією або багатьма незалежними змінними (змінна x).</w:t>
      </w:r>
    </w:p>
    <w:p w:rsidR="002956DF" w:rsidRPr="002956DF" w:rsidRDefault="002956DF" w:rsidP="002956DF">
      <w:pPr>
        <w:pStyle w:val="a6"/>
        <w:shd w:val="clear" w:color="auto" w:fill="FFFFFF"/>
        <w:spacing w:before="0" w:beforeAutospacing="0" w:after="360" w:afterAutospacing="0"/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2. Знайдіть </w:t>
      </w: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коваріацію</w:t>
      </w:r>
      <w:proofErr w:type="spellEnd"/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>Коваріація</w:t>
      </w:r>
      <w:proofErr w:type="spellEnd"/>
      <w:r w:rsidRPr="002956DF"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 xml:space="preserve"> - це величина, яка відображає, наскільки дві випадкові величини спільно змінюються щодо їхніх значень.</w:t>
      </w:r>
    </w:p>
    <w:p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Це дозволяє нам знати, як поводиться змінна на основі того, що робить інша змінна. Тобто, коли X піднімається, як поводиться Y? Таким чином,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>коваріація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може приймати наступні значення:</w:t>
      </w:r>
    </w:p>
    <w:p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  <w:proofErr w:type="spellStart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>Коваріація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(X, Y) менше нуля, коли “X” зростає, а “Y” падає. Існує негативний зв’язок.</w:t>
      </w:r>
    </w:p>
    <w:p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  <w:proofErr w:type="spellStart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>Коваріація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(X, Y) перевищує нуль, коли "X" зростає, а "Y" зростає. Є позитивні стосунки.</w:t>
      </w:r>
    </w:p>
    <w:p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  <w:proofErr w:type="spellStart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>Коваріація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(X, Y) дорівнює нулю, коли немає взаємозв'язку між змінними "X" і "Y".</w:t>
      </w:r>
    </w:p>
    <w:p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 xml:space="preserve">Розрахунок </w:t>
      </w: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>Коваріації</w:t>
      </w:r>
      <w:proofErr w:type="spellEnd"/>
    </w:p>
    <w:p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E1CDF70" wp14:editId="74B49ABC">
            <wp:simplePos x="0" y="0"/>
            <wp:positionH relativeFrom="margin">
              <wp:posOffset>-635</wp:posOffset>
            </wp:positionH>
            <wp:positionV relativeFrom="paragraph">
              <wp:posOffset>337185</wp:posOffset>
            </wp:positionV>
            <wp:extent cx="4861560" cy="934720"/>
            <wp:effectExtent l="0" t="0" r="0" b="0"/>
            <wp:wrapTight wrapText="bothSides">
              <wp:wrapPolygon edited="0">
                <wp:start x="0" y="0"/>
                <wp:lineTo x="0" y="21130"/>
                <wp:lineTo x="21498" y="21130"/>
                <wp:lineTo x="2149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Формула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>коваріації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виражається таким чином:</w:t>
      </w: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>Де y з наголосом є середнім значенням змінної Y, а x з наголосом є середнім значенням змінної X. "i" - положення спостереження, а "n" загальна кількість спостережень.</w:t>
      </w:r>
    </w:p>
    <w:p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FA11056" wp14:editId="70FC9EC3">
            <wp:simplePos x="0" y="0"/>
            <wp:positionH relativeFrom="margin">
              <wp:posOffset>0</wp:posOffset>
            </wp:positionH>
            <wp:positionV relativeFrom="paragraph">
              <wp:posOffset>131445</wp:posOffset>
            </wp:positionV>
            <wp:extent cx="4795520" cy="2896870"/>
            <wp:effectExtent l="0" t="0" r="5080" b="0"/>
            <wp:wrapTight wrapText="bothSides">
              <wp:wrapPolygon edited="0">
                <wp:start x="0" y="0"/>
                <wp:lineTo x="0" y="21496"/>
                <wp:lineTo x="21566" y="21496"/>
                <wp:lineTo x="2156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391C8" wp14:editId="54DC71B5">
            <wp:extent cx="3657206" cy="790292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206" cy="7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covarience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= 0.0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   x =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dataX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   y =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dataY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averagex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np.mean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dataX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averagey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np.mean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dataY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(x)):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covarience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+= (x[i] -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averagex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) * (y[i] -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averagey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covarience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covarience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/ 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(x)-1))</w:t>
      </w: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>3.</w:t>
      </w:r>
      <w:r w:rsidRPr="002956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Знайти рівняння </w:t>
      </w: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>лініїї</w:t>
      </w:r>
      <w:proofErr w:type="spellEnd"/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регресії y від x.</w:t>
      </w: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Регресійний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двома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випадковими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величинами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дозволяє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встановити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існує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ними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зв'язок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міру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кореляції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величин.</w:t>
      </w:r>
      <w:r w:rsidRPr="002956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Параметри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рівняння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регресії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складові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рівняння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прямої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регресії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якщо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випадковими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величинами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існує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лінійний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зв'язок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956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Щоб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підтвердити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гіпотезу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лінійність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зв'язку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двома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випадковими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величинами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обчислюють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вибірковий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коефіцієнт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кореляції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803149B" wp14:editId="193A4EB6">
            <wp:simplePos x="0" y="0"/>
            <wp:positionH relativeFrom="margin">
              <wp:posOffset>-635</wp:posOffset>
            </wp:positionH>
            <wp:positionV relativeFrom="paragraph">
              <wp:posOffset>351155</wp:posOffset>
            </wp:positionV>
            <wp:extent cx="2567940" cy="629285"/>
            <wp:effectExtent l="0" t="0" r="3810" b="0"/>
            <wp:wrapTight wrapText="bothSides">
              <wp:wrapPolygon edited="0">
                <wp:start x="0" y="0"/>
                <wp:lineTo x="0" y="20924"/>
                <wp:lineTo x="21472" y="20924"/>
                <wp:lineTo x="21472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CEA4BC5" wp14:editId="7369B27C">
            <wp:simplePos x="0" y="0"/>
            <wp:positionH relativeFrom="column">
              <wp:posOffset>2788285</wp:posOffset>
            </wp:positionH>
            <wp:positionV relativeFrom="paragraph">
              <wp:posOffset>344805</wp:posOffset>
            </wp:positionV>
            <wp:extent cx="3131820" cy="658495"/>
            <wp:effectExtent l="0" t="0" r="0" b="8255"/>
            <wp:wrapTight wrapText="bothSides">
              <wp:wrapPolygon edited="0">
                <wp:start x="0" y="0"/>
                <wp:lineTo x="0" y="21246"/>
                <wp:lineTo x="21416" y="21246"/>
                <wp:lineTo x="21416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DF">
        <w:rPr>
          <w:rFonts w:ascii="Times New Roman" w:hAnsi="Times New Roman" w:cs="Times New Roman"/>
          <w:sz w:val="24"/>
          <w:szCs w:val="24"/>
          <w:u w:val="single"/>
          <w:lang w:val="uk-UA"/>
        </w:rPr>
        <w:t>Рівняння регресії Y на X</w:t>
      </w:r>
      <w:r w:rsidRPr="002956D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відомий як коефіцієнт регресії X на Y, і r є коефіцієнтом кореляції між X і Y,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lang w:val="uk-UA"/>
        </w:rPr>
        <w:t>σx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lang w:val="uk-UA"/>
        </w:rPr>
        <w:t>σy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/>
        </w:rPr>
        <w:t xml:space="preserve"> є стандартними відхиленнями X і Y відповідно.</w:t>
      </w: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956DF" w:rsidRPr="002956DF" w:rsidRDefault="00CF5E44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8F12ADF" wp14:editId="17066F2D">
            <wp:simplePos x="0" y="0"/>
            <wp:positionH relativeFrom="margin">
              <wp:posOffset>0</wp:posOffset>
            </wp:positionH>
            <wp:positionV relativeFrom="paragraph">
              <wp:posOffset>55245</wp:posOffset>
            </wp:positionV>
            <wp:extent cx="4451985" cy="3119755"/>
            <wp:effectExtent l="0" t="0" r="5715" b="4445"/>
            <wp:wrapTight wrapText="bothSides">
              <wp:wrapPolygon edited="0">
                <wp:start x="0" y="0"/>
                <wp:lineTo x="0" y="21543"/>
                <wp:lineTo x="21566" y="21543"/>
                <wp:lineTo x="21566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CF5E44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CE3D3BB" wp14:editId="7B3EAA96">
            <wp:simplePos x="0" y="0"/>
            <wp:positionH relativeFrom="margin">
              <wp:posOffset>0</wp:posOffset>
            </wp:positionH>
            <wp:positionV relativeFrom="paragraph">
              <wp:posOffset>45720</wp:posOffset>
            </wp:positionV>
            <wp:extent cx="4460240" cy="915035"/>
            <wp:effectExtent l="0" t="0" r="0" b="0"/>
            <wp:wrapTight wrapText="bothSides">
              <wp:wrapPolygon edited="0">
                <wp:start x="0" y="0"/>
                <wp:lineTo x="0" y="21285"/>
                <wp:lineTo x="21526" y="21285"/>
                <wp:lineTo x="21526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</w:t>
      </w: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dataX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y =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dataY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global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avergex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avergey</w:t>
      </w:r>
      <w:proofErr w:type="spellEnd"/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byx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sumxy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, sumx2, sumy2 = 0.0, 0.0, 0.0, 0.0, 0.0, 0.0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(x)):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+= x[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+= y[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sumxy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+= x[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] * y[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    sumx2 += x[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] * x[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    sumy2 += y[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] * y[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byx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(x) *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sumxy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)) / 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(x) * sumx2 - sumx2)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x, y = </w:t>
      </w:r>
      <w:proofErr w:type="spellStart"/>
      <w:proofErr w:type="gram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sp.symbols</w:t>
      </w:r>
      <w:proofErr w:type="spellEnd"/>
      <w:proofErr w:type="gramEnd"/>
      <w:r w:rsidRPr="00AC277B">
        <w:rPr>
          <w:rFonts w:ascii="Times New Roman" w:hAnsi="Times New Roman" w:cs="Times New Roman"/>
          <w:sz w:val="24"/>
          <w:szCs w:val="24"/>
          <w:lang w:val="en-US"/>
        </w:rPr>
        <w:t>("x, y")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line = </w:t>
      </w:r>
      <w:proofErr w:type="spellStart"/>
      <w:proofErr w:type="gram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sp.Eq</w:t>
      </w:r>
      <w:proofErr w:type="spellEnd"/>
      <w:proofErr w:type="gramEnd"/>
      <w:r w:rsidRPr="00AC277B">
        <w:rPr>
          <w:rFonts w:ascii="Times New Roman" w:hAnsi="Times New Roman" w:cs="Times New Roman"/>
          <w:sz w:val="24"/>
          <w:szCs w:val="24"/>
          <w:lang w:val="en-US"/>
        </w:rPr>
        <w:t>(y-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byx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* (x -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gramEnd"/>
      <w:r w:rsidRPr="00AC277B">
        <w:rPr>
          <w:rFonts w:ascii="Times New Roman" w:hAnsi="Times New Roman" w:cs="Times New Roman"/>
          <w:sz w:val="24"/>
          <w:szCs w:val="24"/>
          <w:lang w:val="en-US"/>
        </w:rPr>
        <w:t>.solve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(line, y))</w:t>
      </w:r>
    </w:p>
    <w:p w:rsidR="002956DF" w:rsidRPr="00AC277B" w:rsidRDefault="00AC277B" w:rsidP="00AC27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gramEnd"/>
      <w:r w:rsidRPr="00AC277B">
        <w:rPr>
          <w:rFonts w:ascii="Times New Roman" w:hAnsi="Times New Roman" w:cs="Times New Roman"/>
          <w:sz w:val="24"/>
          <w:szCs w:val="24"/>
          <w:lang w:val="en-US"/>
        </w:rPr>
        <w:t>.solve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(line, x))</w:t>
      </w: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</w:rPr>
        <w:t>Розрахуйте</w:t>
      </w:r>
      <w:proofErr w:type="spellEnd"/>
      <w:r w:rsidRPr="00295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</w:rPr>
        <w:t>коефіцієнт</w:t>
      </w:r>
      <w:proofErr w:type="spellEnd"/>
      <w:r w:rsidRPr="00295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</w:rPr>
        <w:t>кореляції</w:t>
      </w:r>
      <w:proofErr w:type="spellEnd"/>
      <w:r w:rsidRPr="00295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</w:rPr>
        <w:t>між</w:t>
      </w:r>
      <w:proofErr w:type="spellEnd"/>
      <w:r w:rsidRPr="00295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</w:rPr>
        <w:t>даними</w:t>
      </w:r>
      <w:proofErr w:type="spellEnd"/>
      <w:r w:rsidRPr="002956D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  <w:shd w:val="clear" w:color="auto" w:fill="FDFEFF"/>
        </w:rPr>
      </w:pPr>
      <w:r w:rsidRPr="002956DF">
        <w:rPr>
          <w:rStyle w:val="a8"/>
          <w:rFonts w:ascii="Times New Roman" w:hAnsi="Times New Roman" w:cs="Times New Roman"/>
          <w:sz w:val="24"/>
          <w:szCs w:val="24"/>
          <w:shd w:val="clear" w:color="auto" w:fill="FDFEFF"/>
          <w:lang w:val="uk-UA"/>
        </w:rPr>
        <w:t>К</w:t>
      </w:r>
      <w:proofErr w:type="spellStart"/>
      <w:r w:rsidRPr="002956DF">
        <w:rPr>
          <w:rStyle w:val="a8"/>
          <w:rFonts w:ascii="Times New Roman" w:hAnsi="Times New Roman" w:cs="Times New Roman"/>
          <w:sz w:val="24"/>
          <w:szCs w:val="24"/>
          <w:shd w:val="clear" w:color="auto" w:fill="FDFEFF"/>
        </w:rPr>
        <w:t>оефіцієнт</w:t>
      </w:r>
      <w:proofErr w:type="spellEnd"/>
      <w:r w:rsidRPr="002956DF">
        <w:rPr>
          <w:rStyle w:val="a8"/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Style w:val="a8"/>
          <w:rFonts w:ascii="Times New Roman" w:hAnsi="Times New Roman" w:cs="Times New Roman"/>
          <w:sz w:val="24"/>
          <w:szCs w:val="24"/>
          <w:shd w:val="clear" w:color="auto" w:fill="FDFEFF"/>
        </w:rPr>
        <w:t>кореляції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 –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показник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,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який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використовують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для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вимірювання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щільності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зв'язку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між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результативними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і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факторними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ознаками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у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кореляційно-регресійній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моделі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lastRenderedPageBreak/>
        <w:t xml:space="preserve">за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лінійної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залежності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. За абсолютною величиною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коефіцієнту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кореляції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коливається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в межах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від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-1 до +1. Чим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ближчий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цей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показник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до 0,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тим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менший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зв'язок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,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чим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ближчий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він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до ±1 –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тим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зв'язок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тісніший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. Знак «плюс» при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коефіцієнті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кореляції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означає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прямий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зв'язок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між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ознаками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 х і у, знак «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мінус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 xml:space="preserve">» –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обернений</w:t>
      </w:r>
      <w:proofErr w:type="spellEnd"/>
      <w:r w:rsidRPr="002956DF">
        <w:rPr>
          <w:rFonts w:ascii="Times New Roman" w:hAnsi="Times New Roman" w:cs="Times New Roman"/>
          <w:sz w:val="24"/>
          <w:szCs w:val="24"/>
          <w:shd w:val="clear" w:color="auto" w:fill="FDFEFF"/>
        </w:rPr>
        <w:t>.</w:t>
      </w: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E232DDC" wp14:editId="16A32405">
            <wp:simplePos x="0" y="0"/>
            <wp:positionH relativeFrom="margin">
              <wp:posOffset>692785</wp:posOffset>
            </wp:positionH>
            <wp:positionV relativeFrom="paragraph">
              <wp:posOffset>312420</wp:posOffset>
            </wp:positionV>
            <wp:extent cx="381000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492" y="21457"/>
                <wp:lineTo x="21492" y="0"/>
                <wp:lineTo x="0" y="0"/>
              </wp:wrapPolygon>
            </wp:wrapTight>
            <wp:docPr id="21" name="Рисунок 21" descr="Функция КОРРЕЛ для определения взаимосвязи и корреляции в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ункция КОРРЕЛ для определения взаимосвязи и корреляции в Exce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>Формула коефіцієнту кореляції</w:t>
      </w:r>
      <w:r w:rsidRPr="002956D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CF5E44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BA99828" wp14:editId="043EDCD3">
            <wp:simplePos x="0" y="0"/>
            <wp:positionH relativeFrom="margin">
              <wp:posOffset>0</wp:posOffset>
            </wp:positionH>
            <wp:positionV relativeFrom="paragraph">
              <wp:posOffset>447675</wp:posOffset>
            </wp:positionV>
            <wp:extent cx="4030980" cy="2094230"/>
            <wp:effectExtent l="0" t="0" r="0" b="1270"/>
            <wp:wrapTight wrapText="bothSides">
              <wp:wrapPolygon edited="0">
                <wp:start x="0" y="0"/>
                <wp:lineTo x="0" y="21482"/>
                <wp:lineTo x="21505" y="21482"/>
                <wp:lineTo x="21505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AAA3728" wp14:editId="6F12F5AF">
            <wp:simplePos x="0" y="0"/>
            <wp:positionH relativeFrom="margin">
              <wp:posOffset>42545</wp:posOffset>
            </wp:positionH>
            <wp:positionV relativeFrom="paragraph">
              <wp:posOffset>136525</wp:posOffset>
            </wp:positionV>
            <wp:extent cx="3937635" cy="871855"/>
            <wp:effectExtent l="0" t="0" r="0" b="4445"/>
            <wp:wrapTight wrapText="bothSides">
              <wp:wrapPolygon edited="0">
                <wp:start x="0" y="0"/>
                <wp:lineTo x="0" y="21395"/>
                <wp:lineTo x="21527" y="21395"/>
                <wp:lineTo x="2152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AC277B" w:rsidRPr="00AC277B" w:rsidRDefault="00AC277B" w:rsidP="00AC277B">
      <w:pPr>
        <w:pStyle w:val="HTML"/>
        <w:rPr>
          <w:color w:val="000000" w:themeColor="text1"/>
          <w:lang w:val="uk-UA"/>
          <w14:textOutline w14:w="9525" w14:cap="rnd" w14:cmpd="sng" w14:algn="ctr">
            <w14:noFill/>
            <w14:prstDash w14:val="solid"/>
            <w14:bevel/>
          </w14:textOutline>
        </w:rPr>
      </w:pP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x = dataX(data)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br/>
        <w:t>y = dataY(data)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br/>
        <w:t>sumx, sumy = sum(x), sum(y)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br/>
        <w:t>correlation, sum1, sum2, sum3 = 0.0, 0.0, 0.0, 0.0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br/>
        <w:t>for i in range(len(x)):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br/>
        <w:t xml:space="preserve">    sum1 = (x[i] - sumx) * (y[i] - sumy)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br/>
        <w:t xml:space="preserve">    sum2 = (x[i] - sumx) * (x[i] - sumx)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br/>
        <w:t xml:space="preserve">    sum3 = (y[i] - sumy) * (y[i] - sumy)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br/>
        <w:t>correlation</w:t>
      </w:r>
      <w:r>
        <w:rPr>
          <w:color w:val="000000" w:themeColor="text1"/>
          <w:lang w:val="uk-UA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sum1/math.sqrt(sum2 + (sum2 * sum3))</w:t>
      </w:r>
    </w:p>
    <w:p w:rsidR="00AC277B" w:rsidRPr="00AC277B" w:rsidRDefault="00AC277B" w:rsidP="002956DF">
      <w:pPr>
        <w:rPr>
          <w:rFonts w:ascii="Times New Roman" w:hAnsi="Times New Roman" w:cs="Times New Roman"/>
          <w:b/>
          <w:bCs/>
          <w:sz w:val="24"/>
          <w:szCs w:val="24"/>
          <w:lang w:val="ru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Висновок</w:t>
      </w:r>
      <w:r w:rsidRPr="002956D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956DF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було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використ</w:t>
      </w:r>
      <w:r w:rsidRPr="002956DF">
        <w:rPr>
          <w:rFonts w:ascii="Times New Roman" w:hAnsi="Times New Roman" w:cs="Times New Roman"/>
          <w:sz w:val="24"/>
          <w:szCs w:val="24"/>
          <w:lang w:val="uk-UA"/>
        </w:rPr>
        <w:t>ано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956DF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практиці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набуті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міри</w:t>
      </w:r>
      <w:proofErr w:type="spellEnd"/>
      <w:r w:rsidRPr="002956DF">
        <w:rPr>
          <w:rFonts w:ascii="Times New Roman" w:hAnsi="Times New Roman" w:cs="Times New Roman"/>
          <w:sz w:val="24"/>
          <w:szCs w:val="24"/>
        </w:rPr>
        <w:t xml:space="preserve"> в</w:t>
      </w:r>
      <w:r w:rsidRPr="002956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двовимірній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956DF">
        <w:rPr>
          <w:rFonts w:ascii="Times New Roman" w:hAnsi="Times New Roman" w:cs="Times New Roman"/>
          <w:sz w:val="24"/>
          <w:szCs w:val="24"/>
        </w:rPr>
        <w:t>статистиці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/>
        </w:rPr>
        <w:t xml:space="preserve"> та побудовано діаграму розкиду даних.</w:t>
      </w:r>
    </w:p>
    <w:p w:rsidR="00236933" w:rsidRPr="002956DF" w:rsidRDefault="00236933" w:rsidP="002F2B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6933" w:rsidRPr="002956DF" w:rsidRDefault="0023693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1BF6" w:rsidRPr="002956DF" w:rsidRDefault="000B1BF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1BF6" w:rsidRPr="002956DF" w:rsidRDefault="000B1B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6F96" w:rsidRPr="002956DF" w:rsidRDefault="00EE6F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F96" w:rsidRPr="00A0148B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1BF6" w:rsidRPr="00A0148B" w:rsidRDefault="000B1B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6933" w:rsidRPr="000B0C42" w:rsidRDefault="003F501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6F96">
        <w:rPr>
          <w:rFonts w:ascii="Times New Roman" w:eastAsia="Times New Roman" w:hAnsi="Times New Roman" w:cs="Times New Roman"/>
          <w:sz w:val="28"/>
          <w:szCs w:val="28"/>
          <w:lang w:val="ru-UA"/>
        </w:rPr>
        <w:t>.</w:t>
      </w:r>
    </w:p>
    <w:sectPr w:rsidR="00236933" w:rsidRPr="000B0C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CB6"/>
    <w:multiLevelType w:val="hybridMultilevel"/>
    <w:tmpl w:val="5EF09E6C"/>
    <w:lvl w:ilvl="0" w:tplc="3E34A4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F6D13"/>
    <w:multiLevelType w:val="hybridMultilevel"/>
    <w:tmpl w:val="B7DE34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72142"/>
    <w:multiLevelType w:val="hybridMultilevel"/>
    <w:tmpl w:val="47DE64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43952"/>
    <w:multiLevelType w:val="multilevel"/>
    <w:tmpl w:val="910A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57989"/>
    <w:multiLevelType w:val="hybridMultilevel"/>
    <w:tmpl w:val="A378B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777CF"/>
    <w:multiLevelType w:val="hybridMultilevel"/>
    <w:tmpl w:val="C2DC0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D69FF"/>
    <w:multiLevelType w:val="hybridMultilevel"/>
    <w:tmpl w:val="A91C0F6C"/>
    <w:lvl w:ilvl="0" w:tplc="E81ACD7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53897">
    <w:abstractNumId w:val="3"/>
  </w:num>
  <w:num w:numId="2" w16cid:durableId="1231190436">
    <w:abstractNumId w:val="4"/>
  </w:num>
  <w:num w:numId="3" w16cid:durableId="1414662170">
    <w:abstractNumId w:val="6"/>
  </w:num>
  <w:num w:numId="4" w16cid:durableId="424808706">
    <w:abstractNumId w:val="2"/>
  </w:num>
  <w:num w:numId="5" w16cid:durableId="1801074204">
    <w:abstractNumId w:val="0"/>
  </w:num>
  <w:num w:numId="6" w16cid:durableId="217206951">
    <w:abstractNumId w:val="5"/>
  </w:num>
  <w:num w:numId="7" w16cid:durableId="1053624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33"/>
    <w:rsid w:val="000B0C42"/>
    <w:rsid w:val="000B1BF6"/>
    <w:rsid w:val="00236933"/>
    <w:rsid w:val="002956DF"/>
    <w:rsid w:val="002F2B0F"/>
    <w:rsid w:val="003F501D"/>
    <w:rsid w:val="00540B3E"/>
    <w:rsid w:val="00A0148B"/>
    <w:rsid w:val="00AC277B"/>
    <w:rsid w:val="00BD1A0A"/>
    <w:rsid w:val="00CF5E44"/>
    <w:rsid w:val="00E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8F02E4"/>
  <w15:docId w15:val="{CF477141-7197-434C-846E-5D4EE572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2F2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a7">
    <w:name w:val="List Paragraph"/>
    <w:basedOn w:val="a"/>
    <w:uiPriority w:val="34"/>
    <w:qFormat/>
    <w:rsid w:val="002F2B0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5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501D"/>
    <w:rPr>
      <w:rFonts w:ascii="Courier New" w:eastAsia="Times New Roman" w:hAnsi="Courier New" w:cs="Courier New"/>
      <w:sz w:val="20"/>
      <w:szCs w:val="20"/>
      <w:lang w:val="ru-UA"/>
    </w:rPr>
  </w:style>
  <w:style w:type="character" w:styleId="a8">
    <w:name w:val="Strong"/>
    <w:basedOn w:val="a0"/>
    <w:uiPriority w:val="22"/>
    <w:qFormat/>
    <w:rsid w:val="00295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DF887D-46AC-F24E-AF41-3D0D1F509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Віталій Левченко</cp:lastModifiedBy>
  <cp:revision>8</cp:revision>
  <cp:lastPrinted>2022-10-14T07:17:00Z</cp:lastPrinted>
  <dcterms:created xsi:type="dcterms:W3CDTF">2022-10-14T07:16:00Z</dcterms:created>
  <dcterms:modified xsi:type="dcterms:W3CDTF">2022-11-04T09:19:00Z</dcterms:modified>
</cp:coreProperties>
</file>