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4E5D" w14:textId="6EA85FBE" w:rsidR="00AD006F" w:rsidRPr="00AD006F" w:rsidRDefault="00AD006F" w:rsidP="00AD006F">
      <w:pPr>
        <w:rPr>
          <w:lang w:val="el-GR"/>
        </w:rPr>
      </w:pPr>
      <w:r>
        <w:rPr>
          <w:rStyle w:val="jlqj4b"/>
          <w:lang w:val="el-GR"/>
        </w:rPr>
        <w:t>Το CRM (</w:t>
      </w:r>
      <w:proofErr w:type="spellStart"/>
      <w:r>
        <w:rPr>
          <w:rStyle w:val="jlqj4b"/>
          <w:lang w:val="el-GR"/>
        </w:rPr>
        <w:t>Customer</w:t>
      </w:r>
      <w:proofErr w:type="spellEnd"/>
      <w:r>
        <w:rPr>
          <w:rStyle w:val="jlqj4b"/>
          <w:lang w:val="el-GR"/>
        </w:rPr>
        <w:t xml:space="preserve"> </w:t>
      </w:r>
      <w:proofErr w:type="spellStart"/>
      <w:r>
        <w:rPr>
          <w:rStyle w:val="jlqj4b"/>
          <w:lang w:val="el-GR"/>
        </w:rPr>
        <w:t>Relationship</w:t>
      </w:r>
      <w:proofErr w:type="spellEnd"/>
      <w:r>
        <w:rPr>
          <w:rStyle w:val="jlqj4b"/>
          <w:lang w:val="el-GR"/>
        </w:rPr>
        <w:t xml:space="preserve"> </w:t>
      </w:r>
      <w:proofErr w:type="spellStart"/>
      <w:r>
        <w:rPr>
          <w:rStyle w:val="jlqj4b"/>
          <w:lang w:val="el-GR"/>
        </w:rPr>
        <w:t>Management</w:t>
      </w:r>
      <w:proofErr w:type="spellEnd"/>
      <w:r>
        <w:rPr>
          <w:rStyle w:val="jlqj4b"/>
          <w:lang w:val="el-GR"/>
        </w:rPr>
        <w:t xml:space="preserve">) είναι ένα σύστημα που βοηθά στον έλεγχο όλων των καναλιών επικοινωνίας με τους πελάτες και αυτοματοποιεί τις πωλήσεις. Περιλαμβάνει προγράμματα για τη συλλογή δεδομένων πελατών, τη διαχείριση συμφωνιών, την παρακολούθηση διαχειριστών, αναλυτικών στοιχείων και προβλέψεων. Απλοποιεί τη ρουτίνα, επιταχύνει τη λήψη των σωστών αποφάσεων και εξαλείφει τα λάθη. Τα πλεονεκτήματα της χρήσης τέτοιων συστημάτων: </w:t>
      </w:r>
      <w:r>
        <w:rPr>
          <w:rStyle w:val="jlqj4b"/>
          <w:lang w:val="el-GR"/>
        </w:rPr>
        <w:br/>
      </w:r>
      <w:r>
        <w:rPr>
          <w:rStyle w:val="jlqj4b"/>
          <w:lang w:val="el-GR"/>
        </w:rPr>
        <w:t xml:space="preserve">- Μια ενιαία βάση δεδομένων πελατών και εργολάβων, η οποία αποθηκεύει όλα τα δεδομένα που συλλέγονται. </w:t>
      </w:r>
      <w:r>
        <w:rPr>
          <w:rStyle w:val="jlqj4b"/>
          <w:lang w:val="el-GR"/>
        </w:rPr>
        <w:br/>
      </w:r>
      <w:r>
        <w:rPr>
          <w:rStyle w:val="jlqj4b"/>
          <w:lang w:val="el-GR"/>
        </w:rPr>
        <w:t xml:space="preserve">- Διαφάνεια και έλεγχος των εργασιών του τμήματος πωλήσεων. Είναι αμέσως σαφές ποιος είναι υπεύθυνος για ποιες εργασίες και σε ποια στάδια της συναλλαγής. </w:t>
      </w:r>
      <w:r>
        <w:rPr>
          <w:rStyle w:val="jlqj4b"/>
          <w:lang w:val="el-GR"/>
        </w:rPr>
        <w:br/>
      </w:r>
      <w:r>
        <w:rPr>
          <w:rStyle w:val="jlqj4b"/>
          <w:lang w:val="el-GR"/>
        </w:rPr>
        <w:t>- Λογιστική και ανάλυση στατιστικών για την κίνηση των παραγγελιών. Μπορείτε γρήγορα να προσδιορίσετε το σφάλμα του οποίου απέτυχε η παραγγελία, να αναλύσετε τους λόγους και να εξαγάγετε συμπεράσματα.</w:t>
      </w:r>
      <w:r>
        <w:rPr>
          <w:rStyle w:val="jlqj4b"/>
          <w:lang w:val="el-GR"/>
        </w:rPr>
        <w:br/>
      </w:r>
      <w:r>
        <w:rPr>
          <w:rStyle w:val="jlqj4b"/>
          <w:lang w:val="el-GR"/>
        </w:rPr>
        <w:t xml:space="preserve"> - Με βάση στατιστικά στοιχεία και ανάλυση, μπορείτε να προβλέψετε έσοδα και να σχεδιάσετε την ανάπτυξη της επιχείρησης. </w:t>
      </w:r>
      <w:r>
        <w:rPr>
          <w:rStyle w:val="jlqj4b"/>
          <w:lang w:val="el-GR"/>
        </w:rPr>
        <w:br/>
      </w:r>
      <w:r>
        <w:rPr>
          <w:rStyle w:val="jlqj4b"/>
          <w:lang w:val="el-GR"/>
        </w:rPr>
        <w:br/>
      </w:r>
      <w:r>
        <w:rPr>
          <w:rStyle w:val="jlqj4b"/>
          <w:lang w:val="el-GR"/>
        </w:rPr>
        <w:t xml:space="preserve">Το </w:t>
      </w:r>
      <w:r>
        <w:rPr>
          <w:rStyle w:val="jlqj4b"/>
        </w:rPr>
        <w:t>MES</w:t>
      </w:r>
      <w:r w:rsidRPr="00AD006F">
        <w:rPr>
          <w:rStyle w:val="jlqj4b"/>
          <w:lang w:val="el-GR"/>
        </w:rPr>
        <w:t xml:space="preserve"> (</w:t>
      </w:r>
      <w:r>
        <w:rPr>
          <w:rStyle w:val="jlqj4b"/>
          <w:lang w:val="el-GR"/>
        </w:rPr>
        <w:t xml:space="preserve">Manufacturing </w:t>
      </w:r>
      <w:proofErr w:type="spellStart"/>
      <w:r>
        <w:rPr>
          <w:rStyle w:val="jlqj4b"/>
          <w:lang w:val="el-GR"/>
        </w:rPr>
        <w:t>Execution</w:t>
      </w:r>
      <w:proofErr w:type="spellEnd"/>
      <w:r>
        <w:rPr>
          <w:rStyle w:val="jlqj4b"/>
          <w:lang w:val="el-GR"/>
        </w:rPr>
        <w:t xml:space="preserve"> </w:t>
      </w:r>
      <w:proofErr w:type="spellStart"/>
      <w:r>
        <w:rPr>
          <w:rStyle w:val="jlqj4b"/>
          <w:lang w:val="el-GR"/>
        </w:rPr>
        <w:t>System</w:t>
      </w:r>
      <w:proofErr w:type="spellEnd"/>
      <w:r w:rsidRPr="00AD006F">
        <w:rPr>
          <w:rStyle w:val="jlqj4b"/>
          <w:lang w:val="el-GR"/>
        </w:rPr>
        <w:t xml:space="preserve">) </w:t>
      </w:r>
      <w:r>
        <w:rPr>
          <w:rStyle w:val="jlqj4b"/>
          <w:lang w:val="el-GR"/>
        </w:rPr>
        <w:t xml:space="preserve">είναι ένα σύστημα ελέγχου παραγωγής και </w:t>
      </w:r>
      <w:r>
        <w:rPr>
          <w:rStyle w:val="jlqj4b"/>
          <w:lang w:val="el-GR"/>
        </w:rPr>
        <w:t xml:space="preserve"> προσφέρει ολοκληρωμένη διαχείριση δεδομένων για κάθε βήμα της διαδικασίας κατασκευής και διανομής. Η παρακολούθηση ολοκληρωμένων πληροφοριών σχετικά με τις διαδικασίες παραγωγής διασφαλίζει την ακριβή παρακολούθηση προϊόντων σε </w:t>
      </w:r>
      <w:r>
        <w:rPr>
          <w:rStyle w:val="jlqj4b"/>
          <w:lang w:val="el-GR"/>
        </w:rPr>
        <w:t xml:space="preserve">κάθε βήμα </w:t>
      </w:r>
      <w:r>
        <w:rPr>
          <w:rStyle w:val="jlqj4b"/>
          <w:lang w:val="el-GR"/>
        </w:rPr>
        <w:t xml:space="preserve"> </w:t>
      </w:r>
      <w:r>
        <w:rPr>
          <w:rStyle w:val="jlqj4b"/>
          <w:lang w:val="el-GR"/>
        </w:rPr>
        <w:t>παραγωγής</w:t>
      </w:r>
      <w:r>
        <w:rPr>
          <w:rStyle w:val="jlqj4b"/>
          <w:lang w:val="el-GR"/>
        </w:rPr>
        <w:t xml:space="preserve">. Το σύστημα χρησιμοποιεί επίσης αυτές τις πληροφορίες για επαλήθευση στη διαδικασία, διασφαλίζοντας ότι οι σωστές πρώτες ύλες ή προϊόντα παραδίδονται στις σωστές μηχανές επεξεργασίας και δοκιμών. Με τις βασικές μονάδες λογισμικού που χρησιμοποιούνται σε κάθε έργο, η σταθερότητα και η αξιοπιστία είναι εγγυημένα. Ωστόσο, γνωρίζουμε ότι κάθε παραγωγή είναι μοναδική, και </w:t>
      </w:r>
      <w:proofErr w:type="spellStart"/>
      <w:r>
        <w:rPr>
          <w:rStyle w:val="jlqj4b"/>
          <w:lang w:val="el-GR"/>
        </w:rPr>
        <w:t>γι</w:t>
      </w:r>
      <w:proofErr w:type="spellEnd"/>
      <w:r>
        <w:rPr>
          <w:rStyle w:val="jlqj4b"/>
          <w:lang w:val="el-GR"/>
        </w:rPr>
        <w:t xml:space="preserve"> 'αυτό χρησιμοποιούμε την εντυπωσιακή εμπειρία μεταξύ βιομηχανιών στην ολοκλήρωση του συστήματος για να προσφέρουμε εξατομικευμένες λύσεις για να καλύψουμε τις ανάγκες σας.</w:t>
      </w:r>
    </w:p>
    <w:p w14:paraId="06D556C8" w14:textId="6F999095" w:rsidR="00AD006F" w:rsidRPr="00AD006F" w:rsidRDefault="00AD006F" w:rsidP="00AD006F">
      <w:pPr>
        <w:ind w:right="-448"/>
        <w:jc w:val="both"/>
        <w:rPr>
          <w:rFonts w:ascii="Tahoma" w:hAnsi="Tahoma" w:cs="Tahoma"/>
          <w:sz w:val="20"/>
          <w:szCs w:val="20"/>
          <w:lang w:val="el-GR"/>
        </w:rPr>
      </w:pPr>
      <w:r w:rsidRPr="00AD006F">
        <w:rPr>
          <w:rFonts w:ascii="Tahoma" w:hAnsi="Tahoma" w:cs="Tahoma"/>
          <w:sz w:val="20"/>
          <w:szCs w:val="20"/>
          <w:lang w:val="el-GR"/>
        </w:rPr>
        <w:t xml:space="preserve">Η ανάπτυξη του </w:t>
      </w:r>
      <w:r>
        <w:rPr>
          <w:rFonts w:ascii="Tahoma" w:hAnsi="Tahoma" w:cs="Tahoma"/>
          <w:sz w:val="20"/>
          <w:szCs w:val="20"/>
        </w:rPr>
        <w:t>C</w:t>
      </w:r>
      <w:r>
        <w:rPr>
          <w:rFonts w:ascii="Tahoma" w:hAnsi="Tahoma" w:cs="Tahoma"/>
          <w:sz w:val="20"/>
          <w:szCs w:val="20"/>
        </w:rPr>
        <w:t>RM</w:t>
      </w:r>
      <w:r w:rsidRPr="00AD006F">
        <w:rPr>
          <w:rFonts w:ascii="Tahoma" w:hAnsi="Tahoma" w:cs="Tahoma"/>
          <w:sz w:val="20"/>
          <w:szCs w:val="20"/>
          <w:lang w:val="el-GR"/>
        </w:rPr>
        <w:t xml:space="preserve"> </w:t>
      </w:r>
      <w:r>
        <w:rPr>
          <w:rFonts w:ascii="Tahoma" w:hAnsi="Tahoma" w:cs="Tahoma"/>
          <w:sz w:val="20"/>
          <w:szCs w:val="20"/>
          <w:lang w:val="el-GR"/>
        </w:rPr>
        <w:t xml:space="preserve">και </w:t>
      </w:r>
      <w:r>
        <w:rPr>
          <w:rFonts w:ascii="Tahoma" w:hAnsi="Tahoma" w:cs="Tahoma"/>
          <w:sz w:val="20"/>
          <w:szCs w:val="20"/>
        </w:rPr>
        <w:t>MES</w:t>
      </w:r>
      <w:r w:rsidRPr="00AD006F">
        <w:rPr>
          <w:rFonts w:ascii="Tahoma" w:hAnsi="Tahoma" w:cs="Tahoma"/>
          <w:sz w:val="20"/>
          <w:szCs w:val="20"/>
          <w:lang w:val="el-GR"/>
        </w:rPr>
        <w:t xml:space="preserve"> γίνε</w:t>
      </w:r>
      <w:r>
        <w:rPr>
          <w:rFonts w:ascii="Tahoma" w:hAnsi="Tahoma" w:cs="Tahoma"/>
          <w:sz w:val="20"/>
          <w:szCs w:val="20"/>
          <w:lang w:val="el-GR"/>
        </w:rPr>
        <w:t>τε</w:t>
      </w:r>
      <w:r w:rsidRPr="00AD006F">
        <w:rPr>
          <w:rFonts w:ascii="Tahoma" w:hAnsi="Tahoma" w:cs="Tahoma"/>
          <w:sz w:val="20"/>
          <w:szCs w:val="20"/>
          <w:lang w:val="el-GR"/>
        </w:rPr>
        <w:t xml:space="preserve"> με τα </w:t>
      </w:r>
      <w:r>
        <w:rPr>
          <w:rFonts w:ascii="Tahoma" w:hAnsi="Tahoma" w:cs="Tahoma"/>
          <w:sz w:val="20"/>
          <w:szCs w:val="20"/>
          <w:lang w:val="el-GR"/>
        </w:rPr>
        <w:t>πιο σύγχρονα</w:t>
      </w:r>
      <w:r w:rsidRPr="00AD006F">
        <w:rPr>
          <w:rFonts w:ascii="Tahoma" w:hAnsi="Tahoma" w:cs="Tahoma"/>
          <w:sz w:val="20"/>
          <w:szCs w:val="20"/>
          <w:lang w:val="el-GR"/>
        </w:rPr>
        <w:t xml:space="preserve"> εργαλεία όπως: .</w:t>
      </w:r>
      <w:r>
        <w:rPr>
          <w:rFonts w:ascii="Tahoma" w:hAnsi="Tahoma" w:cs="Tahoma"/>
          <w:sz w:val="20"/>
          <w:szCs w:val="20"/>
        </w:rPr>
        <w:t>NET</w:t>
      </w:r>
      <w:r w:rsidRPr="00AD006F">
        <w:rPr>
          <w:rFonts w:ascii="Tahoma" w:hAnsi="Tahoma" w:cs="Tahoma"/>
          <w:sz w:val="20"/>
          <w:szCs w:val="20"/>
          <w:lang w:val="el-GR"/>
        </w:rPr>
        <w:t xml:space="preserve">, </w:t>
      </w:r>
      <w:r>
        <w:rPr>
          <w:rFonts w:ascii="Tahoma" w:hAnsi="Tahoma" w:cs="Tahoma"/>
          <w:sz w:val="20"/>
          <w:szCs w:val="20"/>
        </w:rPr>
        <w:t>ASP</w:t>
      </w:r>
      <w:r w:rsidRPr="00AD006F">
        <w:rPr>
          <w:rFonts w:ascii="Tahoma" w:hAnsi="Tahoma" w:cs="Tahoma"/>
          <w:sz w:val="20"/>
          <w:szCs w:val="20"/>
          <w:lang w:val="el-GR"/>
        </w:rPr>
        <w:t>.</w:t>
      </w:r>
      <w:r>
        <w:rPr>
          <w:rFonts w:ascii="Tahoma" w:hAnsi="Tahoma" w:cs="Tahoma"/>
          <w:sz w:val="20"/>
          <w:szCs w:val="20"/>
        </w:rPr>
        <w:t>NET</w:t>
      </w:r>
      <w:r w:rsidRPr="00AD006F">
        <w:rPr>
          <w:rFonts w:ascii="Tahoma" w:hAnsi="Tahoma" w:cs="Tahoma"/>
          <w:sz w:val="20"/>
          <w:szCs w:val="20"/>
          <w:lang w:val="el-GR"/>
        </w:rPr>
        <w:t xml:space="preserve"> </w:t>
      </w:r>
      <w:r>
        <w:rPr>
          <w:rFonts w:ascii="Tahoma" w:hAnsi="Tahoma" w:cs="Tahoma"/>
          <w:sz w:val="20"/>
          <w:szCs w:val="20"/>
        </w:rPr>
        <w:t>MVC</w:t>
      </w:r>
      <w:r w:rsidRPr="00AD006F">
        <w:rPr>
          <w:rFonts w:ascii="Tahoma" w:hAnsi="Tahoma" w:cs="Tahoma"/>
          <w:sz w:val="20"/>
          <w:szCs w:val="20"/>
          <w:lang w:val="el-GR"/>
        </w:rPr>
        <w:t xml:space="preserve">, </w:t>
      </w:r>
      <w:r>
        <w:rPr>
          <w:rFonts w:ascii="Tahoma" w:hAnsi="Tahoma" w:cs="Tahoma"/>
          <w:sz w:val="20"/>
          <w:szCs w:val="20"/>
        </w:rPr>
        <w:t>AJAX</w:t>
      </w:r>
      <w:r w:rsidRPr="00AD006F">
        <w:rPr>
          <w:rFonts w:ascii="Tahoma" w:hAnsi="Tahoma" w:cs="Tahoma"/>
          <w:sz w:val="20"/>
          <w:szCs w:val="20"/>
          <w:lang w:val="el-GR"/>
        </w:rPr>
        <w:t xml:space="preserve">, </w:t>
      </w:r>
      <w:r>
        <w:rPr>
          <w:rFonts w:ascii="Tahoma" w:hAnsi="Tahoma" w:cs="Tahoma"/>
          <w:sz w:val="20"/>
          <w:szCs w:val="20"/>
        </w:rPr>
        <w:t>MS</w:t>
      </w:r>
      <w:r w:rsidRPr="00AD006F">
        <w:rPr>
          <w:rFonts w:ascii="Tahoma" w:hAnsi="Tahoma" w:cs="Tahoma"/>
          <w:sz w:val="20"/>
          <w:szCs w:val="20"/>
          <w:lang w:val="el-GR"/>
        </w:rPr>
        <w:t xml:space="preserve"> </w:t>
      </w:r>
      <w:r>
        <w:rPr>
          <w:rFonts w:ascii="Tahoma" w:hAnsi="Tahoma" w:cs="Tahoma"/>
          <w:sz w:val="20"/>
          <w:szCs w:val="20"/>
        </w:rPr>
        <w:t>SQL</w:t>
      </w:r>
      <w:r w:rsidRPr="00AD006F">
        <w:rPr>
          <w:rFonts w:ascii="Tahoma" w:hAnsi="Tahoma" w:cs="Tahoma"/>
          <w:sz w:val="20"/>
          <w:szCs w:val="20"/>
          <w:lang w:val="el-GR"/>
        </w:rPr>
        <w:t xml:space="preserve"> </w:t>
      </w:r>
      <w:r>
        <w:rPr>
          <w:rFonts w:ascii="Tahoma" w:hAnsi="Tahoma" w:cs="Tahoma"/>
          <w:sz w:val="20"/>
          <w:szCs w:val="20"/>
        </w:rPr>
        <w:t>Server</w:t>
      </w:r>
      <w:r w:rsidRPr="00AD006F">
        <w:rPr>
          <w:rFonts w:ascii="Tahoma" w:hAnsi="Tahoma" w:cs="Tahoma"/>
          <w:sz w:val="20"/>
          <w:szCs w:val="20"/>
          <w:lang w:val="el-GR"/>
        </w:rPr>
        <w:t xml:space="preserve">, </w:t>
      </w:r>
      <w:r>
        <w:rPr>
          <w:rFonts w:ascii="Tahoma" w:hAnsi="Tahoma" w:cs="Tahoma"/>
          <w:sz w:val="20"/>
          <w:szCs w:val="20"/>
        </w:rPr>
        <w:t>HTML</w:t>
      </w:r>
      <w:r w:rsidRPr="00AD006F">
        <w:rPr>
          <w:rFonts w:ascii="Tahoma" w:hAnsi="Tahoma" w:cs="Tahoma"/>
          <w:sz w:val="20"/>
          <w:szCs w:val="20"/>
          <w:lang w:val="el-GR"/>
        </w:rPr>
        <w:t xml:space="preserve"> 5, </w:t>
      </w:r>
      <w:r>
        <w:rPr>
          <w:rFonts w:ascii="Tahoma" w:hAnsi="Tahoma" w:cs="Tahoma"/>
          <w:sz w:val="20"/>
          <w:szCs w:val="20"/>
        </w:rPr>
        <w:t>CSS</w:t>
      </w:r>
      <w:r w:rsidRPr="00AD006F">
        <w:rPr>
          <w:rFonts w:ascii="Tahoma" w:hAnsi="Tahoma" w:cs="Tahoma"/>
          <w:sz w:val="20"/>
          <w:szCs w:val="20"/>
          <w:lang w:val="el-GR"/>
        </w:rPr>
        <w:t xml:space="preserve"> 3 και άλλα</w:t>
      </w:r>
    </w:p>
    <w:sectPr w:rsidR="00AD006F" w:rsidRPr="00AD00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6F"/>
    <w:rsid w:val="002565D4"/>
    <w:rsid w:val="007570BB"/>
    <w:rsid w:val="00AD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27DE"/>
  <w15:chartTrackingRefBased/>
  <w15:docId w15:val="{1E631459-A59D-41EC-9078-13F587A5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D006F"/>
    <w:rPr>
      <w:color w:val="0000FF"/>
      <w:u w:val="single"/>
    </w:rPr>
  </w:style>
  <w:style w:type="character" w:customStyle="1" w:styleId="jlqj4b">
    <w:name w:val="jlqj4b"/>
    <w:basedOn w:val="DefaultParagraphFont"/>
    <w:rsid w:val="00AD0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Kougioumtzidis Vitaly</dc:creator>
  <cp:keywords/>
  <dc:description/>
  <cp:lastModifiedBy>Kougioumtzidis Vitaly</cp:lastModifiedBy>
  <cp:revision>1</cp:revision>
  <dcterms:created xsi:type="dcterms:W3CDTF">2021-04-20T08:48:00Z</dcterms:created>
  <dcterms:modified xsi:type="dcterms:W3CDTF">2021-04-20T08:58:00Z</dcterms:modified>
</cp:coreProperties>
</file>