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EA8C" w14:textId="3D1A4532" w:rsidR="009773A2" w:rsidRDefault="00EB5FA0">
      <w:pPr>
        <w:rPr>
          <w:lang w:val="el-GR"/>
        </w:rPr>
      </w:pPr>
      <w:r>
        <w:rPr>
          <w:lang w:val="el-GR"/>
        </w:rPr>
        <w:t xml:space="preserve">Με τον Θάνο βλέπουμε το θέμα πως κινήσεις του </w:t>
      </w:r>
      <w:r>
        <w:t>RTO</w:t>
      </w:r>
      <w:r w:rsidR="00EA03A4" w:rsidRPr="00EA03A4">
        <w:rPr>
          <w:lang w:val="el-GR"/>
        </w:rPr>
        <w:t xml:space="preserve"> </w:t>
      </w:r>
      <w:r w:rsidR="00EA03A4">
        <w:rPr>
          <w:lang w:val="el-GR"/>
        </w:rPr>
        <w:t>πρέπει να</w:t>
      </w:r>
      <w:r>
        <w:rPr>
          <w:lang w:val="el-GR"/>
        </w:rPr>
        <w:t xml:space="preserve"> απεικονίζονται στα βιβλία χρημάτων και τίτλων. </w:t>
      </w:r>
    </w:p>
    <w:p w14:paraId="01A5019B" w14:textId="0A9ADB26" w:rsidR="009773A2" w:rsidRDefault="009773A2">
      <w:pPr>
        <w:rPr>
          <w:lang w:val="el-GR"/>
        </w:rPr>
      </w:pPr>
      <w:r>
        <w:rPr>
          <w:lang w:val="el-GR"/>
        </w:rPr>
        <w:t>Π</w:t>
      </w:r>
      <w:r w:rsidR="00EB5FA0">
        <w:rPr>
          <w:lang w:val="el-GR"/>
        </w:rPr>
        <w:t>ήρ</w:t>
      </w:r>
      <w:r>
        <w:rPr>
          <w:lang w:val="el-GR"/>
        </w:rPr>
        <w:t>αμ</w:t>
      </w:r>
      <w:r w:rsidR="00EB5FA0">
        <w:rPr>
          <w:lang w:val="el-GR"/>
        </w:rPr>
        <w:t xml:space="preserve">ε μία εκτελεσμένη εντολή </w:t>
      </w:r>
      <w:r w:rsidR="00376AEE">
        <w:rPr>
          <w:lang w:val="el-GR"/>
        </w:rPr>
        <w:t>πώληση</w:t>
      </w:r>
      <w:r>
        <w:rPr>
          <w:lang w:val="el-GR"/>
        </w:rPr>
        <w:t>ς</w:t>
      </w:r>
      <w:r w:rsidR="00376AEE">
        <w:rPr>
          <w:lang w:val="el-GR"/>
        </w:rPr>
        <w:t xml:space="preserve"> ομολόγου στις 04/04/2022</w:t>
      </w:r>
    </w:p>
    <w:p w14:paraId="37634C72" w14:textId="3F4C353E" w:rsidR="00376AEE" w:rsidRDefault="00376AEE">
      <w:r>
        <w:rPr>
          <w:noProof/>
        </w:rPr>
        <w:drawing>
          <wp:inline distT="0" distB="0" distL="0" distR="0" wp14:anchorId="18537F47" wp14:editId="1394BB66">
            <wp:extent cx="6145250" cy="33813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50" cy="33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6FB3" w14:textId="3E01209C" w:rsidR="009773A2" w:rsidRDefault="009773A2"/>
    <w:p w14:paraId="79272A5E" w14:textId="77777777" w:rsidR="0084160B" w:rsidRDefault="009773A2">
      <w:pPr>
        <w:rPr>
          <w:lang w:val="el-GR"/>
        </w:rPr>
      </w:pPr>
      <w:r>
        <w:rPr>
          <w:lang w:val="el-GR"/>
        </w:rPr>
        <w:t xml:space="preserve">και ο Θάνος </w:t>
      </w:r>
      <w:r>
        <w:t>manually</w:t>
      </w:r>
      <w:r w:rsidR="0094577E" w:rsidRPr="0094577E">
        <w:rPr>
          <w:lang w:val="el-GR"/>
        </w:rPr>
        <w:t xml:space="preserve"> </w:t>
      </w:r>
      <w:r w:rsidR="0094577E">
        <w:rPr>
          <w:lang w:val="el-GR"/>
        </w:rPr>
        <w:t xml:space="preserve">συμπλήρωσε βιβλία χρημάτων και τίτλων (δες στο </w:t>
      </w:r>
      <w:r w:rsidR="0094577E">
        <w:t>Excel</w:t>
      </w:r>
      <w:r w:rsidR="0094577E" w:rsidRPr="0094577E">
        <w:rPr>
          <w:lang w:val="el-GR"/>
        </w:rPr>
        <w:t>-</w:t>
      </w:r>
      <w:r w:rsidR="0094577E">
        <w:rPr>
          <w:lang w:val="el-GR"/>
        </w:rPr>
        <w:t xml:space="preserve">αρχείο). </w:t>
      </w:r>
      <w:r w:rsidR="0094577E">
        <w:rPr>
          <w:lang w:val="el-GR"/>
        </w:rPr>
        <w:br/>
        <w:t xml:space="preserve">Παράλληλα εγώ στο </w:t>
      </w:r>
      <w:r w:rsidR="0094577E">
        <w:t>ISP</w:t>
      </w:r>
      <w:r w:rsidR="0094577E">
        <w:rPr>
          <w:lang w:val="el-GR"/>
        </w:rPr>
        <w:t xml:space="preserve"> προσπάθησα να δημιουργήσω αντίστοιχες εγγραφές. Έφτασα σε ένα επίπεδο που έχω</w:t>
      </w:r>
      <w:r w:rsidR="0084160B">
        <w:rPr>
          <w:lang w:val="el-GR"/>
        </w:rPr>
        <w:t xml:space="preserve"> αρκετές ερωτήσεις. Ψάχνω τις απαντήσεις.</w:t>
      </w:r>
    </w:p>
    <w:p w14:paraId="4C4CE0CE" w14:textId="5131901A" w:rsidR="009773A2" w:rsidRDefault="00EA03A4">
      <w:pPr>
        <w:rPr>
          <w:lang w:val="el-GR"/>
        </w:rPr>
      </w:pPr>
      <w:r>
        <w:rPr>
          <w:lang w:val="el-GR"/>
        </w:rPr>
        <w:t>1.</w:t>
      </w:r>
      <w:r w:rsidR="0084160B">
        <w:rPr>
          <w:lang w:val="el-GR"/>
        </w:rPr>
        <w:t xml:space="preserve"> Ξεκίνησα με κενό Γενικό Λογιστικό Σχέδιο (ΓΣΛ) και κενά βιβλία </w:t>
      </w:r>
      <w:r w:rsidR="0084160B">
        <w:rPr>
          <w:lang w:val="el-GR"/>
        </w:rPr>
        <w:t>χρημάτων και τίτλων</w:t>
      </w:r>
      <w:r w:rsidR="0084160B">
        <w:rPr>
          <w:lang w:val="el-GR"/>
        </w:rPr>
        <w:t xml:space="preserve">. Για να καταχωρηθεί κάποια κίνηση στο βιβλίο </w:t>
      </w:r>
      <w:r w:rsidR="0084160B">
        <w:rPr>
          <w:lang w:val="el-GR"/>
        </w:rPr>
        <w:t>χρημάτων και τίτλων</w:t>
      </w:r>
      <w:r w:rsidR="0084160B">
        <w:rPr>
          <w:lang w:val="el-GR"/>
        </w:rPr>
        <w:t xml:space="preserve"> πρέπει να έχουμε στο ΓΣΛ σχετικό λογαριασμό, που είναι κωδικοποιημένο σύμφωνα με τις δικές μας προδιαγραφές. Για αυτό το λόγω έκ</w:t>
      </w:r>
      <w:r w:rsidR="00C93BC3">
        <w:rPr>
          <w:lang w:val="el-GR"/>
        </w:rPr>
        <w:t>α</w:t>
      </w:r>
      <w:r w:rsidR="0084160B">
        <w:rPr>
          <w:lang w:val="el-GR"/>
        </w:rPr>
        <w:t xml:space="preserve">να ένα </w:t>
      </w:r>
      <w:r w:rsidR="00C93BC3">
        <w:rPr>
          <w:lang w:val="el-GR"/>
        </w:rPr>
        <w:t>μηχανισμό</w:t>
      </w:r>
      <w:r w:rsidR="0084160B">
        <w:rPr>
          <w:lang w:val="el-GR"/>
        </w:rPr>
        <w:t xml:space="preserve"> που πρώτα τσεκάρει εάν σχετικός λογαριασμός υπάρχει στο ΓΣΛ</w:t>
      </w:r>
      <w:r w:rsidR="00C93BC3">
        <w:rPr>
          <w:lang w:val="el-GR"/>
        </w:rPr>
        <w:t xml:space="preserve"> η όχι. Εάν δεν υπάρχει, το σύστημα δημιουργεί αυτό το λογαριασμό αυτόματα.</w:t>
      </w:r>
    </w:p>
    <w:p w14:paraId="7078CD35" w14:textId="2A740915" w:rsidR="00C93BC3" w:rsidRDefault="00C93BC3">
      <w:pPr>
        <w:rPr>
          <w:lang w:val="el-GR"/>
        </w:rPr>
      </w:pPr>
      <w:r>
        <w:rPr>
          <w:lang w:val="el-GR"/>
        </w:rPr>
        <w:t>Οπότε την συγκεκριμένη κίνηση το σύστημα έχει δημιουργήσει αυτούς τους λογαριασμούς</w:t>
      </w:r>
      <w:r>
        <w:br/>
      </w:r>
      <w:r>
        <w:rPr>
          <w:noProof/>
        </w:rPr>
        <w:drawing>
          <wp:inline distT="0" distB="0" distL="0" distR="0" wp14:anchorId="37AE1F36" wp14:editId="736F972A">
            <wp:extent cx="54864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41B2" w14:textId="061E260E" w:rsidR="00C93BC3" w:rsidRDefault="00C93BC3">
      <w:pPr>
        <w:rPr>
          <w:lang w:val="el-GR"/>
        </w:rPr>
      </w:pPr>
    </w:p>
    <w:p w14:paraId="4DA69923" w14:textId="0BD89244" w:rsidR="00C93BC3" w:rsidRPr="00A7784A" w:rsidRDefault="00C93BC3">
      <w:pPr>
        <w:rPr>
          <w:lang w:val="el-GR"/>
        </w:rPr>
      </w:pPr>
      <w:r>
        <w:rPr>
          <w:lang w:val="el-GR"/>
        </w:rPr>
        <w:t>Εάν θα συγκρίνουμε αυτούς τους λογαριασμούς με αντίστοιχους λογαριασμούς</w:t>
      </w:r>
      <w:r w:rsidR="00A7784A">
        <w:rPr>
          <w:lang w:val="el-GR"/>
        </w:rPr>
        <w:t>,</w:t>
      </w:r>
      <w:r>
        <w:rPr>
          <w:lang w:val="el-GR"/>
        </w:rPr>
        <w:t xml:space="preserve"> που χρησιμοποιεί ο Θάνος</w:t>
      </w:r>
      <w:r w:rsidR="00A7784A">
        <w:rPr>
          <w:lang w:val="el-GR"/>
        </w:rPr>
        <w:t xml:space="preserve">,  βλέπουμε ότι μόνοι διαφορά είναι κωδικό του </w:t>
      </w:r>
      <w:proofErr w:type="spellStart"/>
      <w:r w:rsidR="00A7784A">
        <w:rPr>
          <w:lang w:val="el-GR"/>
        </w:rPr>
        <w:t>παρόχου</w:t>
      </w:r>
      <w:proofErr w:type="spellEnd"/>
      <w:r w:rsidR="00A7784A">
        <w:rPr>
          <w:lang w:val="el-GR"/>
        </w:rPr>
        <w:t xml:space="preserve">. Το σύστημα  έχει βάλει </w:t>
      </w:r>
      <w:r w:rsidR="00A7784A">
        <w:t>HF</w:t>
      </w:r>
      <w:r w:rsidR="00A7784A" w:rsidRPr="00A7784A">
        <w:rPr>
          <w:lang w:val="el-GR"/>
        </w:rPr>
        <w:t xml:space="preserve"> </w:t>
      </w:r>
      <w:r w:rsidR="00A7784A">
        <w:rPr>
          <w:lang w:val="el-GR"/>
        </w:rPr>
        <w:t xml:space="preserve">ενώ ο Θάνος έβαλε </w:t>
      </w:r>
      <w:r w:rsidR="00A7784A">
        <w:t>PIR</w:t>
      </w:r>
      <w:r w:rsidR="00A7784A" w:rsidRPr="00A7784A">
        <w:rPr>
          <w:lang w:val="el-GR"/>
        </w:rPr>
        <w:t>.</w:t>
      </w:r>
    </w:p>
    <w:tbl>
      <w:tblPr>
        <w:tblW w:w="8968" w:type="dxa"/>
        <w:tblLook w:val="04A0" w:firstRow="1" w:lastRow="0" w:firstColumn="1" w:lastColumn="0" w:noHBand="0" w:noVBand="1"/>
      </w:tblPr>
      <w:tblGrid>
        <w:gridCol w:w="2879"/>
        <w:gridCol w:w="6278"/>
      </w:tblGrid>
      <w:tr w:rsidR="00C93BC3" w:rsidRPr="00C93BC3" w14:paraId="7270A527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5F4D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EA55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EUR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</w:tr>
      <w:tr w:rsidR="00C93BC3" w:rsidRPr="00C93BC3" w14:paraId="1B1D429E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C71F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D723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EUR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</w:tr>
      <w:tr w:rsidR="00C93BC3" w:rsidRPr="00C93BC3" w14:paraId="6AFB2621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6643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0165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EUR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</w:tr>
      <w:tr w:rsidR="00C93BC3" w:rsidRPr="00C93BC3" w14:paraId="215BFC3F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A0CC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8B33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EUR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</w:tr>
      <w:tr w:rsidR="00C93BC3" w:rsidRPr="00C93BC3" w14:paraId="65EBEB65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B2C2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AD51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EUR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</w:tr>
      <w:tr w:rsidR="00C93BC3" w:rsidRPr="00C93BC3" w14:paraId="7F49E41B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5BE8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A16F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EUR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C93BC3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C93BC3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</w:tr>
      <w:tr w:rsidR="00C93BC3" w:rsidRPr="00C93BC3" w14:paraId="5424C050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D645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2.X.CLIENTS.EUR.HELLASFIN.2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F5A7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OMNIBUS/ΧΡΗΜΑΤΑ/ΠΕΛΑΤΕΣ/EUR/HELLASFIN/ΕΚΚΡΕΜΗ</w:t>
            </w:r>
          </w:p>
        </w:tc>
      </w:tr>
      <w:tr w:rsidR="00C93BC3" w:rsidRPr="00C93BC3" w14:paraId="0C2A6951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A331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5862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  <w:tr w:rsidR="00C93BC3" w:rsidRPr="00C93BC3" w14:paraId="1E482985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075D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6ACD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  <w:tr w:rsidR="00C93BC3" w:rsidRPr="00C93BC3" w14:paraId="60C0CA8B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8E22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9EBE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  <w:tr w:rsidR="00C93BC3" w:rsidRPr="00C93BC3" w14:paraId="7D24D9A8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2982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5975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  <w:tr w:rsidR="00C93BC3" w:rsidRPr="00C93BC3" w14:paraId="097A56F3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F017D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8CAD5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  <w:tr w:rsidR="00C93BC3" w:rsidRPr="00C93BC3" w14:paraId="1C3F50DC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666EA3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2.Χ.CLIENTS.EUR.PIR.0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AF2C32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OMNIBUS/ΧΡΗΜΑΤΑ/ΠΕΛΑΤΕΣ/EUR/PIR/ΔΙΑΘΕΣΙΜΑ</w:t>
            </w:r>
          </w:p>
        </w:tc>
      </w:tr>
      <w:tr w:rsidR="00C93BC3" w:rsidRPr="00C93BC3" w14:paraId="1B587F1B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0DC178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2.Χ.CLIENTS.EUR.PIR.0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C3DF40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OMNIBUS/ΧΡΗΜΑΤΑ/ΠΕΛΑΤΕΣ/EUR/PIR/ΔΙΑΘΕΣΙΜΑ</w:t>
            </w:r>
          </w:p>
        </w:tc>
      </w:tr>
      <w:tr w:rsidR="00C93BC3" w:rsidRPr="00C93BC3" w14:paraId="216085DC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10F505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947BDB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  <w:tr w:rsidR="00C93BC3" w:rsidRPr="00C93BC3" w14:paraId="74ECCF16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FC01CC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DD9D6A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  <w:tr w:rsidR="00C93BC3" w:rsidRPr="00C93BC3" w14:paraId="085FA277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D16844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99DA7B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  <w:tr w:rsidR="00C93BC3" w:rsidRPr="00C93BC3" w14:paraId="3A184C4B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E8536B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D525D0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  <w:tr w:rsidR="00C93BC3" w:rsidRPr="00C93BC3" w14:paraId="4284F1A8" w14:textId="77777777" w:rsidTr="00EA03A4">
        <w:trPr>
          <w:trHeight w:val="27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33A7C5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62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5B81831" w14:textId="77777777" w:rsidR="00C93BC3" w:rsidRPr="00C93BC3" w:rsidRDefault="00C93BC3" w:rsidP="00C93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BC3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</w:tr>
    </w:tbl>
    <w:p w14:paraId="21BAF3E2" w14:textId="0E6FFA9F" w:rsidR="00C93BC3" w:rsidRDefault="00C93BC3"/>
    <w:p w14:paraId="7AF0D173" w14:textId="759FD166" w:rsidR="00A7784A" w:rsidRDefault="00A7784A">
      <w:pPr>
        <w:rPr>
          <w:lang w:val="el-GR"/>
        </w:rPr>
      </w:pPr>
      <w:r>
        <w:rPr>
          <w:lang w:val="el-GR"/>
        </w:rPr>
        <w:t xml:space="preserve">Το πρόγραμμα παίρνει το </w:t>
      </w:r>
      <w:r>
        <w:t>HF</w:t>
      </w:r>
      <w:r w:rsidRPr="00A7784A">
        <w:rPr>
          <w:lang w:val="el-GR"/>
        </w:rPr>
        <w:t xml:space="preserve"> </w:t>
      </w:r>
      <w:r>
        <w:rPr>
          <w:lang w:val="el-GR"/>
        </w:rPr>
        <w:t>από το πακέτο 237 που αντιστοιχεί την σύμβαση συγκεκριμένης κίνησής:</w:t>
      </w:r>
    </w:p>
    <w:p w14:paraId="30A4AA47" w14:textId="0F312B3F" w:rsidR="00A7784A" w:rsidRDefault="00A7784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483C742" wp14:editId="05769027">
            <wp:extent cx="5476875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CD3D" w14:textId="39D8F9CA" w:rsidR="00A7784A" w:rsidRDefault="00A7784A">
      <w:pPr>
        <w:rPr>
          <w:lang w:val="el-GR"/>
        </w:rPr>
      </w:pPr>
      <w:r>
        <w:rPr>
          <w:lang w:val="el-GR"/>
        </w:rPr>
        <w:t xml:space="preserve">Σε αυτό το πακέτο πουθενά δεν αναφέρεται το </w:t>
      </w:r>
      <w:r>
        <w:t>PIR</w:t>
      </w:r>
      <w:r w:rsidR="00EA03A4">
        <w:rPr>
          <w:lang w:val="el-GR"/>
        </w:rPr>
        <w:t>.</w:t>
      </w:r>
    </w:p>
    <w:p w14:paraId="53F38F33" w14:textId="59D8EFD1" w:rsidR="00EA03A4" w:rsidRDefault="00EA03A4">
      <w:pPr>
        <w:rPr>
          <w:lang w:val="el-GR"/>
        </w:rPr>
      </w:pPr>
      <w:r>
        <w:rPr>
          <w:lang w:val="el-GR"/>
        </w:rPr>
        <w:t xml:space="preserve">Έχουμε συζητήσει με τον Θάνο αυτό το θέμα. Μάλλον στην σύμβαση πρέπει να προσθέσουμε ένα νέο στοιχεία </w:t>
      </w:r>
      <w:r w:rsidRPr="00EA03A4">
        <w:rPr>
          <w:lang w:val="el-GR"/>
        </w:rPr>
        <w:t>”</w:t>
      </w:r>
      <w:proofErr w:type="spellStart"/>
      <w:r>
        <w:t>subcustodian</w:t>
      </w:r>
      <w:proofErr w:type="spellEnd"/>
      <w:r w:rsidRPr="00EA03A4">
        <w:rPr>
          <w:lang w:val="el-GR"/>
        </w:rPr>
        <w:t xml:space="preserve">” </w:t>
      </w:r>
      <w:r>
        <w:rPr>
          <w:lang w:val="el-GR"/>
        </w:rPr>
        <w:t xml:space="preserve">και στην σύμβαση  450/899 πρέπει να δηλώσουμε </w:t>
      </w:r>
      <w:r>
        <w:t>PIR</w:t>
      </w:r>
      <w:r w:rsidRPr="00EA03A4">
        <w:rPr>
          <w:lang w:val="el-GR"/>
        </w:rPr>
        <w:t>.</w:t>
      </w:r>
    </w:p>
    <w:p w14:paraId="72751803" w14:textId="143E7901" w:rsidR="00166A14" w:rsidRPr="00656462" w:rsidRDefault="00166A14">
      <w:pPr>
        <w:rPr>
          <w:color w:val="FF0000"/>
          <w:lang w:val="el-GR"/>
        </w:rPr>
      </w:pPr>
      <w:r>
        <w:rPr>
          <w:lang w:val="el-GR"/>
        </w:rPr>
        <w:t xml:space="preserve">Θέλουμε την γνώμη σου </w:t>
      </w:r>
      <w:r w:rsidRPr="00656462">
        <w:rPr>
          <w:color w:val="FF0000"/>
          <w:lang w:val="el-GR"/>
        </w:rPr>
        <w:t xml:space="preserve">– από που πρέπει να παίρνει το σύστημα τον κώδικα του </w:t>
      </w:r>
      <w:proofErr w:type="spellStart"/>
      <w:r w:rsidRPr="00656462">
        <w:rPr>
          <w:color w:val="FF0000"/>
          <w:lang w:val="el-GR"/>
        </w:rPr>
        <w:t>παρόχου</w:t>
      </w:r>
      <w:proofErr w:type="spellEnd"/>
      <w:r w:rsidRPr="00656462">
        <w:rPr>
          <w:color w:val="FF0000"/>
          <w:lang w:val="el-GR"/>
        </w:rPr>
        <w:t xml:space="preserve"> όταν δημιουργεί νέο λογαριασμό.</w:t>
      </w:r>
    </w:p>
    <w:p w14:paraId="3BB4DE46" w14:textId="416AA325" w:rsidR="00166A14" w:rsidRDefault="00166A14">
      <w:pPr>
        <w:rPr>
          <w:lang w:val="el-GR"/>
        </w:rPr>
      </w:pPr>
    </w:p>
    <w:p w14:paraId="3301A87F" w14:textId="61A9D2BF" w:rsidR="00D66BF7" w:rsidRDefault="00D66BF7">
      <w:pPr>
        <w:rPr>
          <w:lang w:val="el-GR"/>
        </w:rPr>
      </w:pPr>
    </w:p>
    <w:p w14:paraId="4B06D595" w14:textId="603C9A0E" w:rsidR="00D66BF7" w:rsidRDefault="00D66BF7">
      <w:pPr>
        <w:rPr>
          <w:lang w:val="el-GR"/>
        </w:rPr>
      </w:pPr>
    </w:p>
    <w:p w14:paraId="0FEEFEA1" w14:textId="77777777" w:rsidR="00D66BF7" w:rsidRDefault="00D66BF7">
      <w:pPr>
        <w:rPr>
          <w:lang w:val="el-GR"/>
        </w:rPr>
      </w:pPr>
    </w:p>
    <w:p w14:paraId="5FDD693F" w14:textId="112CF0B8" w:rsidR="00D66BF7" w:rsidRDefault="00166A14">
      <w:pPr>
        <w:rPr>
          <w:noProof/>
          <w:lang w:val="el-GR"/>
        </w:rPr>
      </w:pPr>
      <w:r>
        <w:rPr>
          <w:lang w:val="el-GR"/>
        </w:rPr>
        <w:t>2. Μετ</w:t>
      </w:r>
      <w:r w:rsidR="00D66BF7">
        <w:rPr>
          <w:lang w:val="el-GR"/>
        </w:rPr>
        <w:t>ά</w:t>
      </w:r>
      <w:r>
        <w:rPr>
          <w:lang w:val="el-GR"/>
        </w:rPr>
        <w:t xml:space="preserve"> την </w:t>
      </w:r>
      <w:r w:rsidR="00D66BF7">
        <w:rPr>
          <w:lang w:val="el-GR"/>
        </w:rPr>
        <w:t>δημιουργία</w:t>
      </w:r>
      <w:r>
        <w:rPr>
          <w:lang w:val="el-GR"/>
        </w:rPr>
        <w:t xml:space="preserve"> όλων των </w:t>
      </w:r>
      <w:r w:rsidR="00D66BF7">
        <w:rPr>
          <w:lang w:val="el-GR"/>
        </w:rPr>
        <w:t>απαραίτητων</w:t>
      </w:r>
      <w:r>
        <w:rPr>
          <w:lang w:val="el-GR"/>
        </w:rPr>
        <w:t xml:space="preserve">  λογαριασμών</w:t>
      </w:r>
      <w:r w:rsidR="00D66BF7">
        <w:rPr>
          <w:lang w:val="el-GR"/>
        </w:rPr>
        <w:t xml:space="preserve"> το σύστημα καταχωρεί κίνησης στο βιβλίο χρημάτων</w:t>
      </w:r>
      <w:r w:rsidR="00D66BF7">
        <w:rPr>
          <w:lang w:val="el-GR"/>
        </w:rPr>
        <w:br/>
      </w:r>
      <w:r w:rsidR="00D66BF7">
        <w:rPr>
          <w:lang w:val="el-GR"/>
        </w:rPr>
        <w:br/>
      </w:r>
      <w:r w:rsidR="00D66BF7">
        <w:rPr>
          <w:noProof/>
          <w:lang w:val="el-GR"/>
        </w:rPr>
        <w:drawing>
          <wp:inline distT="0" distB="0" distL="0" distR="0" wp14:anchorId="041B7221" wp14:editId="2525095C">
            <wp:extent cx="6321425" cy="185719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185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61"/>
        <w:tblW w:w="10397" w:type="dxa"/>
        <w:tblLook w:val="04A0" w:firstRow="1" w:lastRow="0" w:firstColumn="1" w:lastColumn="0" w:noHBand="0" w:noVBand="1"/>
      </w:tblPr>
      <w:tblGrid>
        <w:gridCol w:w="2879"/>
        <w:gridCol w:w="5926"/>
        <w:gridCol w:w="1151"/>
        <w:gridCol w:w="996"/>
      </w:tblGrid>
      <w:tr w:rsidR="00656462" w:rsidRPr="00656462" w14:paraId="4B9CD8BD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0891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7612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EUR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70BF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21931EA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3,920.00</w:t>
            </w:r>
          </w:p>
        </w:tc>
      </w:tr>
      <w:tr w:rsidR="00656462" w:rsidRPr="00656462" w14:paraId="3791EF91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B8E1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70FE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EUR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B7A2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D48A942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9.20</w:t>
            </w:r>
          </w:p>
        </w:tc>
      </w:tr>
      <w:tr w:rsidR="00656462" w:rsidRPr="00656462" w14:paraId="59515260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560E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42C2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EUR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E711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41CD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6462" w:rsidRPr="00656462" w14:paraId="0636A9A7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2549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3763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EUR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B0F3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27E7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6462" w:rsidRPr="00656462" w14:paraId="12598FE4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323F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9F22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EUR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1B8CC1F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82E5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6462" w:rsidRPr="00656462" w14:paraId="7EDEB343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EBAF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1.Χ.450.899.EUR.PIR.0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417D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ΧΑΡΤΟΦΥΛΑΚΙΟ/ΧΡΗΜΑΤΑ/450/899/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EUR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</w:t>
            </w:r>
            <w:r w:rsidRPr="00656462">
              <w:rPr>
                <w:rFonts w:ascii="Calibri" w:eastAsia="Times New Roman" w:hAnsi="Calibri" w:cs="Calibri"/>
                <w:color w:val="000000"/>
              </w:rPr>
              <w:t>PIRAEUS</w:t>
            </w:r>
            <w:r w:rsidRPr="00656462">
              <w:rPr>
                <w:rFonts w:ascii="Calibri" w:eastAsia="Times New Roman" w:hAnsi="Calibri" w:cs="Calibri"/>
                <w:color w:val="000000"/>
                <w:lang w:val="el-GR"/>
              </w:rPr>
              <w:t>/ΔΙΑΘΕΣΙΜΑ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12A0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1.65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897F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6462" w:rsidRPr="00656462" w14:paraId="34295F41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0148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2.X.CLIENTS.EUR.HELLASFIN.2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0F61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OMNIBUS/ΧΡΗΜΑΤΑ/ΠΕΛΑΤΕΣ/EUR/HELLASFIN/ΕΚΚΡΕΜΗ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EF7B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033F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15.71</w:t>
            </w:r>
          </w:p>
        </w:tc>
      </w:tr>
      <w:tr w:rsidR="00656462" w:rsidRPr="00656462" w14:paraId="5CAD6649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1283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F386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6CD1D8C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3,920.00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F32A60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6462" w:rsidRPr="00656462" w14:paraId="7BA3ED38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EE51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4D33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2368B14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9.20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237D1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6462" w:rsidRPr="00656462" w14:paraId="5C790B25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7931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4391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1AC154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477A16F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4.72</w:t>
            </w:r>
          </w:p>
        </w:tc>
      </w:tr>
      <w:tr w:rsidR="00656462" w:rsidRPr="00656462" w14:paraId="34C0326F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72E5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69C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C1A16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61888C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</w:tr>
      <w:tr w:rsidR="00656462" w:rsidRPr="00656462" w14:paraId="55DAAC68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BA26B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2B165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C5751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EA05C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</w:tr>
      <w:tr w:rsidR="00656462" w:rsidRPr="00656462" w14:paraId="78FC3790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14FA75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D92AD3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OMNIBUS/ΧΡΗΜΑΤΑ/ΠΕΛΑΤΕΣ/EUR/PIR/ΔΙΑΘΕΣΙΜΑ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24CD611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3,929.20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BD15DB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6462" w:rsidRPr="00656462" w14:paraId="4997597C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EC9AAD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2.Χ.CLIENTS.EUR.PIR.0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F6D95B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OMNIBUS/ΧΡΗΜΑΤΑ/ΠΕΛΑΤΕΣ/EUR/PIR/ΔΙΑΘΕΣΙΜΑ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FD514C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24B744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</w:tr>
      <w:tr w:rsidR="00656462" w:rsidRPr="00656462" w14:paraId="094CFDB4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50C336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5DCE4E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C03817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1349535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3,920.00</w:t>
            </w:r>
          </w:p>
        </w:tc>
      </w:tr>
      <w:tr w:rsidR="00656462" w:rsidRPr="00656462" w14:paraId="0A6540FB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ADA826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1897C4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830B80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65D0A6A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9.20</w:t>
            </w:r>
          </w:p>
        </w:tc>
      </w:tr>
      <w:tr w:rsidR="00656462" w:rsidRPr="00656462" w14:paraId="4B653613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7A80B3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A8309E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5DCBDB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4.72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625BB7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6462" w:rsidRPr="00656462" w14:paraId="76000DCD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D85265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DD97D9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51751A6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A423D9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6462" w:rsidRPr="00656462" w14:paraId="51E39E28" w14:textId="77777777" w:rsidTr="00656462">
        <w:trPr>
          <w:trHeight w:val="27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1E66BB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2.Χ.CLIENTS.EUR.PIRAEUS.2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581E7A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HF OMNIBUS/ΧΡΗΜΑΤΑ/ΠΕΛΑΤΕΣ/EUR/PIRAEUS/ΕΚΚΡΕΜΗ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96029D" w14:textId="77777777" w:rsidR="00656462" w:rsidRPr="00656462" w:rsidRDefault="00656462" w:rsidP="00656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EF2823" w14:textId="77777777" w:rsidR="00656462" w:rsidRPr="00656462" w:rsidRDefault="00656462" w:rsidP="00656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4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7519009" w14:textId="24373D66" w:rsidR="00656462" w:rsidRDefault="00656462" w:rsidP="00D66BF7">
      <w:pPr>
        <w:rPr>
          <w:noProof/>
          <w:lang w:val="el-GR"/>
        </w:rPr>
      </w:pPr>
      <w:r>
        <w:rPr>
          <w:noProof/>
          <w:lang w:val="el-GR"/>
        </w:rPr>
        <w:t xml:space="preserve"> </w:t>
      </w:r>
      <w:r w:rsidR="00D66BF7">
        <w:rPr>
          <w:noProof/>
          <w:lang w:val="el-GR"/>
        </w:rPr>
        <w:t xml:space="preserve">Συγκρήνοντας αυτές της κινήσεις με τις κινήσεις του Θάνου </w:t>
      </w:r>
    </w:p>
    <w:p w14:paraId="3413D917" w14:textId="77777777" w:rsidR="00656462" w:rsidRDefault="00656462" w:rsidP="00D66BF7">
      <w:pPr>
        <w:rPr>
          <w:noProof/>
          <w:lang w:val="el-GR"/>
        </w:rPr>
      </w:pPr>
    </w:p>
    <w:p w14:paraId="4CCA7012" w14:textId="77777777" w:rsidR="00656462" w:rsidRDefault="00656462" w:rsidP="00D66BF7">
      <w:pPr>
        <w:rPr>
          <w:noProof/>
          <w:lang w:val="el-GR"/>
        </w:rPr>
      </w:pPr>
    </w:p>
    <w:p w14:paraId="35E4BD40" w14:textId="787C1F51" w:rsidR="00D66BF7" w:rsidRDefault="00D66BF7" w:rsidP="00D66BF7">
      <w:pPr>
        <w:rPr>
          <w:noProof/>
          <w:color w:val="FF0000"/>
          <w:lang w:val="el-GR"/>
        </w:rPr>
      </w:pPr>
      <w:r>
        <w:rPr>
          <w:noProof/>
          <w:lang w:val="el-GR"/>
        </w:rPr>
        <w:t>βλέπουμε εξεις διαφορές:</w:t>
      </w:r>
      <w:r>
        <w:rPr>
          <w:noProof/>
          <w:lang w:val="el-GR"/>
        </w:rPr>
        <w:br/>
        <w:t xml:space="preserve">- το σύστημα δεν έχει </w:t>
      </w:r>
      <w:r>
        <w:rPr>
          <w:noProof/>
        </w:rPr>
        <w:t>TransactionDate</w:t>
      </w:r>
      <w:r w:rsidRPr="00D66BF7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</w:t>
      </w:r>
      <w:r>
        <w:rPr>
          <w:noProof/>
        </w:rPr>
        <w:t>Valeur</w:t>
      </w:r>
      <w:r w:rsidR="00656462">
        <w:rPr>
          <w:noProof/>
          <w:lang w:val="el-GR"/>
        </w:rPr>
        <w:t xml:space="preserve"> και έχει μόνο ημερομηνία καταχώρησεις εντολής. </w:t>
      </w:r>
      <w:r w:rsidR="00656462" w:rsidRPr="00656462">
        <w:rPr>
          <w:noProof/>
          <w:color w:val="FF0000"/>
          <w:lang w:val="el-GR"/>
        </w:rPr>
        <w:t xml:space="preserve">Από που πρέπει να παίρνει αυτές της </w:t>
      </w:r>
      <w:r w:rsidR="00656462" w:rsidRPr="00656462">
        <w:rPr>
          <w:noProof/>
          <w:color w:val="FF0000"/>
        </w:rPr>
        <w:t>TransactionDate</w:t>
      </w:r>
      <w:r w:rsidR="00656462" w:rsidRPr="00656462">
        <w:rPr>
          <w:noProof/>
          <w:color w:val="FF0000"/>
          <w:lang w:val="el-GR"/>
        </w:rPr>
        <w:t xml:space="preserve"> και </w:t>
      </w:r>
      <w:r w:rsidR="00656462" w:rsidRPr="00656462">
        <w:rPr>
          <w:noProof/>
          <w:color w:val="FF0000"/>
        </w:rPr>
        <w:t>Valeur</w:t>
      </w:r>
      <w:r w:rsidR="00656462" w:rsidRPr="00656462">
        <w:rPr>
          <w:noProof/>
          <w:color w:val="FF0000"/>
          <w:lang w:val="el-GR"/>
        </w:rPr>
        <w:t>;</w:t>
      </w:r>
    </w:p>
    <w:p w14:paraId="69AAEB9B" w14:textId="5D1D8CEC" w:rsidR="00656462" w:rsidRPr="00656462" w:rsidRDefault="00656462" w:rsidP="00D66BF7">
      <w:pPr>
        <w:rPr>
          <w:noProof/>
          <w:color w:val="000000" w:themeColor="text1"/>
          <w:lang w:val="el-GR"/>
        </w:rPr>
      </w:pPr>
    </w:p>
    <w:p w14:paraId="51B41DFD" w14:textId="700D1D81" w:rsidR="00656462" w:rsidRPr="00656462" w:rsidRDefault="00656462" w:rsidP="00656462">
      <w:pPr>
        <w:pStyle w:val="ListParagraph"/>
        <w:numPr>
          <w:ilvl w:val="0"/>
          <w:numId w:val="4"/>
        </w:numPr>
        <w:rPr>
          <w:noProof/>
          <w:color w:val="000000" w:themeColor="text1"/>
          <w:lang w:val="el-GR"/>
        </w:rPr>
      </w:pPr>
      <w:r w:rsidRPr="00656462">
        <w:rPr>
          <w:noProof/>
          <w:color w:val="000000" w:themeColor="text1"/>
          <w:lang w:val="el-GR"/>
        </w:rPr>
        <w:t>Τα ποσά</w:t>
      </w:r>
      <w:r>
        <w:rPr>
          <w:noProof/>
          <w:color w:val="000000" w:themeColor="text1"/>
          <w:lang w:val="el-GR"/>
        </w:rPr>
        <w:t xml:space="preserve"> – μόνο τα ποσά που εγώ μαρκάρισα με πράσινο χρώμα είναι γνωστά. Τα υπόλοιπα ποσά δεν υπάρχουν ούτε στ</w:t>
      </w:r>
      <w:r w:rsidR="00050F85">
        <w:rPr>
          <w:noProof/>
          <w:color w:val="000000" w:themeColor="text1"/>
          <w:lang w:val="el-GR"/>
        </w:rPr>
        <w:t xml:space="preserve">ην εντολή του </w:t>
      </w:r>
      <w:r w:rsidR="00050F85">
        <w:rPr>
          <w:noProof/>
          <w:color w:val="000000" w:themeColor="text1"/>
        </w:rPr>
        <w:t>RTO</w:t>
      </w:r>
      <w:r w:rsidR="00050F85">
        <w:rPr>
          <w:noProof/>
          <w:color w:val="000000" w:themeColor="text1"/>
          <w:lang w:val="el-GR"/>
        </w:rPr>
        <w:t xml:space="preserve">, </w:t>
      </w:r>
      <w:r w:rsidR="00050F85">
        <w:rPr>
          <w:noProof/>
          <w:color w:val="000000" w:themeColor="text1"/>
          <w:lang w:val="el-GR"/>
        </w:rPr>
        <w:t xml:space="preserve">ούτε </w:t>
      </w:r>
      <w:r w:rsidR="00050F85">
        <w:rPr>
          <w:noProof/>
          <w:color w:val="000000" w:themeColor="text1"/>
          <w:lang w:val="el-GR"/>
        </w:rPr>
        <w:t xml:space="preserve">στην σχετικη στο αρχείο της </w:t>
      </w:r>
    </w:p>
    <w:p w14:paraId="64C3F84F" w14:textId="4D19D055" w:rsidR="00656462" w:rsidRDefault="00656462" w:rsidP="00D66BF7">
      <w:pPr>
        <w:rPr>
          <w:noProof/>
          <w:color w:val="FF0000"/>
          <w:lang w:val="el-GR"/>
        </w:rPr>
      </w:pPr>
    </w:p>
    <w:p w14:paraId="725A1A5A" w14:textId="77777777" w:rsidR="00656462" w:rsidRDefault="00656462" w:rsidP="00D66BF7">
      <w:pPr>
        <w:rPr>
          <w:noProof/>
          <w:lang w:val="el-GR"/>
        </w:rPr>
      </w:pPr>
    </w:p>
    <w:p w14:paraId="7445BF98" w14:textId="32D4124C" w:rsidR="00656462" w:rsidRDefault="00656462" w:rsidP="00D66BF7">
      <w:pPr>
        <w:rPr>
          <w:noProof/>
          <w:lang w:val="el-GR"/>
        </w:rPr>
      </w:pPr>
    </w:p>
    <w:p w14:paraId="0CCEACA1" w14:textId="77777777" w:rsidR="00656462" w:rsidRPr="00656462" w:rsidRDefault="00656462" w:rsidP="00D66BF7">
      <w:pPr>
        <w:rPr>
          <w:noProof/>
          <w:lang w:val="el-GR"/>
        </w:rPr>
      </w:pPr>
    </w:p>
    <w:p w14:paraId="7591E428" w14:textId="3B879CB9" w:rsidR="00166A14" w:rsidRPr="00166A14" w:rsidRDefault="00166A14">
      <w:pPr>
        <w:rPr>
          <w:lang w:val="el-GR"/>
        </w:rPr>
      </w:pPr>
    </w:p>
    <w:sectPr w:rsidR="00166A14" w:rsidRPr="00166A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4D5"/>
    <w:multiLevelType w:val="hybridMultilevel"/>
    <w:tmpl w:val="C5B2D188"/>
    <w:lvl w:ilvl="0" w:tplc="AAC6EB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943"/>
    <w:multiLevelType w:val="hybridMultilevel"/>
    <w:tmpl w:val="7904F1E2"/>
    <w:lvl w:ilvl="0" w:tplc="4BF8D0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062CC"/>
    <w:multiLevelType w:val="hybridMultilevel"/>
    <w:tmpl w:val="11540422"/>
    <w:lvl w:ilvl="0" w:tplc="7390F4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67976"/>
    <w:multiLevelType w:val="hybridMultilevel"/>
    <w:tmpl w:val="DF321824"/>
    <w:lvl w:ilvl="0" w:tplc="C1E85C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6941180">
    <w:abstractNumId w:val="2"/>
  </w:num>
  <w:num w:numId="2" w16cid:durableId="130949354">
    <w:abstractNumId w:val="3"/>
  </w:num>
  <w:num w:numId="3" w16cid:durableId="606738068">
    <w:abstractNumId w:val="0"/>
  </w:num>
  <w:num w:numId="4" w16cid:durableId="201406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A0"/>
    <w:rsid w:val="00050F85"/>
    <w:rsid w:val="00166A14"/>
    <w:rsid w:val="00376AEE"/>
    <w:rsid w:val="006264F0"/>
    <w:rsid w:val="00656462"/>
    <w:rsid w:val="007570BB"/>
    <w:rsid w:val="0084160B"/>
    <w:rsid w:val="0094577E"/>
    <w:rsid w:val="009773A2"/>
    <w:rsid w:val="00A7784A"/>
    <w:rsid w:val="00C93BC3"/>
    <w:rsid w:val="00D66BF7"/>
    <w:rsid w:val="00E231B7"/>
    <w:rsid w:val="00EA03A4"/>
    <w:rsid w:val="00EB5FA0"/>
    <w:rsid w:val="00EB76AA"/>
    <w:rsid w:val="00F7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3E2A"/>
  <w15:chartTrackingRefBased/>
  <w15:docId w15:val="{A45A850C-2117-4CDC-9917-A91312A7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Kougioumtzidis Vitaly</dc:creator>
  <cp:keywords/>
  <dc:description/>
  <cp:lastModifiedBy>Kougioumtzidis Vitaly</cp:lastModifiedBy>
  <cp:revision>3</cp:revision>
  <dcterms:created xsi:type="dcterms:W3CDTF">2022-09-02T12:48:00Z</dcterms:created>
  <dcterms:modified xsi:type="dcterms:W3CDTF">2022-09-02T14:37:00Z</dcterms:modified>
</cp:coreProperties>
</file>