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Factura Unity Test Схема ігрових систем</w:t>
      </w:r>
    </w:p>
    <w:p>
      <w:r>
        <w:t>Версія 0.2 · 17.10.2026 · Запроєктована взаємодія; gameplay-компоненти ще не реалізовані.</w:t>
      </w:r>
    </w:p>
    <w:p>
      <w:r>
        <w:t>Motherboard — карта взаємодії систем, а не окремий runtime-компонент. Схеми нижче показують основні команди, події, стани заїзду та життєвий цикл пострілу.</w:t>
      </w:r>
    </w:p>
    <w:p>
      <w:pPr>
        <w:pStyle w:val="Heading1"/>
      </w:pPr>
      <w:r>
        <w:t>Взаємодія систем</w:t>
      </w:r>
    </w:p>
    <w:p>
      <w:r>
        <w:t>Суцільна стрілка — команда/дані. Пунктирна — подія. GameManager керує фазою заїзду, але не рухає кожну кулю і не обраховує AI.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4551680"/>
            <wp:docPr id="1" name="Picture 1" descr="Схема систем із камерою пакета Cinemachine замість власного CameraFoll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55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Основні зв'язки систем  Додаткові події наведені в таблиці</w:t>
      </w:r>
    </w:p>
    <w:p>
      <w:r>
        <w:rPr>
          <w:rFonts w:ascii="Consolas" w:hAnsi="Consolas"/>
          <w:sz w:val="20"/>
        </w:rPr>
        <w:t>GameBootstrap</w:t>
      </w:r>
      <w:r>
        <w:t xml:space="preserve"> не показаний у центрі, щоб не змішувати ініціалізацію й gameplay: він один раз зв'язує компоненти та передає залежності. </w:t>
      </w:r>
      <w:r>
        <w:rPr>
          <w:rFonts w:ascii="Consolas" w:hAnsi="Consolas"/>
          <w:sz w:val="20"/>
        </w:rPr>
        <w:t>Spawner</w:t>
      </w:r>
      <w:r>
        <w:t xml:space="preserve"> створює finite-набір ворогів; окремий enemy pool не є обов'язковим у першій версії.</w:t>
      </w:r>
    </w:p>
    <w:p>
      <w:pPr/>
      <w:r>
        <w:t>Блок Cinemachine Camera позначає компоненти пакета, а не власний C#-клас. Follow і Rotation Composer визначають позицію та напрямок; Cinemachine Brain на Main Camera застосовує отриманий стан. CameraTarget розміщений на машині незалежно від турелі.</w:t>
      </w:r>
    </w:p>
    <w:p>
      <w:pPr>
        <w:pStyle w:val="Heading1"/>
      </w:pPr>
      <w:r>
        <w:t>Стани заїзду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3342640"/>
            <wp:docPr id="2" name="Picture 2" descr="Стани заїзду та повернення до Read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42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Стани заїзду та повернення до Ready</w:t>
      </w:r>
    </w:p>
    <w:p>
      <w:r>
        <w:t>Усередині одного simulation-кроку збираємо сигнали завершення і тільки потім приймаємо рішення: смертельна шкода має пріоритет над фінішем. Після фіксації Win або Lose повторні сигнали ігноруються.</w:t>
      </w:r>
    </w:p>
    <w:p>
      <w:pPr>
        <w:pStyle w:val="Heading1"/>
      </w:pPr>
      <w:r>
        <w:t>Один постріл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3" name="Picture 3" descr="Життєвий цикл одного постріл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Життєвий цикл одного пострілу</w:t>
      </w:r>
    </w:p>
    <w:p>
      <w:r>
        <w:t>Ініціалізуємо кулю до активації, щоб вона не виконала один кадр із попередньою позицією чи ціллю.</w:t>
      </w:r>
    </w:p>
    <w:p>
      <w:pPr>
        <w:pStyle w:val="Heading1"/>
      </w:pPr>
      <w:r>
        <w:t>Події та їхні власники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18"/>
        <w:gridCol w:w="1814"/>
        <w:gridCol w:w="2822"/>
        <w:gridCol w:w="3125"/>
      </w:tblGrid>
      <w:tr>
        <w:trPr>
          <w:cantSplit/>
          <w:tblHeader/>
        </w:trPr>
        <w:tc>
          <w:tcPr>
            <w:tcW w:type="dxa" w:w="231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24445C"/>
          </w:tcPr>
          <w:p>
            <w:pPr>
              <w:keepNext/>
              <w:spacing w:line="250" w:lineRule="auto" w:after="20"/>
            </w:pPr>
            <w:r>
              <w:rPr>
                <w:b/>
                <w:color w:val="FFFFFF"/>
                <w:sz w:val="20"/>
              </w:rPr>
              <w:t>Подія</w:t>
            </w:r>
          </w:p>
        </w:tc>
        <w:tc>
          <w:tcPr>
            <w:tcW w:type="dxa" w:w="1814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24445C"/>
          </w:tcPr>
          <w:p>
            <w:pPr>
              <w:keepNext/>
              <w:spacing w:line="250" w:lineRule="auto" w:after="20"/>
            </w:pPr>
            <w:r>
              <w:rPr>
                <w:b/>
                <w:color w:val="FFFFFF"/>
                <w:sz w:val="20"/>
              </w:rPr>
              <w:t>Хто оголошує</w:t>
            </w:r>
          </w:p>
        </w:tc>
        <w:tc>
          <w:tcPr>
            <w:tcW w:type="dxa" w:w="2822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24445C"/>
          </w:tcPr>
          <w:p>
            <w:pPr>
              <w:keepNext/>
              <w:spacing w:line="250" w:lineRule="auto" w:after="20"/>
            </w:pPr>
            <w:r>
              <w:rPr>
                <w:b/>
                <w:color w:val="FFFFFF"/>
                <w:sz w:val="20"/>
              </w:rPr>
              <w:t>Хто слухає</w:t>
            </w:r>
          </w:p>
        </w:tc>
        <w:tc>
          <w:tcPr>
            <w:tcW w:type="dxa" w:w="3125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24445C"/>
          </w:tcPr>
          <w:p>
            <w:pPr>
              <w:keepNext/>
              <w:spacing w:line="250" w:lineRule="auto" w:after="20"/>
            </w:pPr>
            <w:r>
              <w:rPr>
                <w:b/>
                <w:color w:val="FFFFFF"/>
                <w:sz w:val="20"/>
              </w:rPr>
              <w:t>Для чого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StateChanged</w:t>
            </w:r>
          </w:p>
        </w:tc>
        <w:tc>
          <w:tcPr>
            <w:tcW w:type="dxa" w:w="1814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GameManager</w:t>
            </w:r>
          </w:p>
        </w:tc>
        <w:tc>
          <w:tcPr>
            <w:tcW w:type="dxa" w:w="2822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GameUI; керування активністю через bootstrap</w:t>
            </w:r>
          </w:p>
        </w:tc>
        <w:tc>
          <w:tcPr>
            <w:tcW w:type="dxa" w:w="3125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Оновити подачу стану без UI-коду в правилах гри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FFFFF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Changed(current, max)</w:t>
            </w:r>
          </w:p>
        </w:tc>
        <w:tc>
          <w:tcPr>
            <w:tcW w:type="dxa" w:w="1814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FFFFF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Health</w:t>
            </w:r>
          </w:p>
        </w:tc>
        <w:tc>
          <w:tcPr>
            <w:tcW w:type="dxa" w:w="2822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FFFFF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GameUI / візуальний feedback</w:t>
            </w:r>
          </w:p>
        </w:tc>
        <w:tc>
          <w:tcPr>
            <w:tcW w:type="dxa" w:w="3125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FFFFF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Не опитувати HP щокадру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Died</w:t>
            </w:r>
          </w:p>
        </w:tc>
        <w:tc>
          <w:tcPr>
            <w:tcW w:type="dxa" w:w="1814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Health</w:t>
            </w:r>
          </w:p>
        </w:tc>
        <w:tc>
          <w:tcPr>
            <w:tcW w:type="dxa" w:w="2822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GameManager для машини; EnemyAI для ворога</w:t>
            </w:r>
          </w:p>
        </w:tc>
        <w:tc>
          <w:tcPr>
            <w:tcW w:type="dxa" w:w="3125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Розділити факт смерті та її наслідки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FFFFF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DestinationReached</w:t>
            </w:r>
          </w:p>
        </w:tc>
        <w:tc>
          <w:tcPr>
            <w:tcW w:type="dxa" w:w="1814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FFFFF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CarController</w:t>
            </w:r>
          </w:p>
        </w:tc>
        <w:tc>
          <w:tcPr>
            <w:tcW w:type="dxa" w:w="2822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FFFFF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GameManager</w:t>
            </w:r>
          </w:p>
        </w:tc>
        <w:tc>
          <w:tcPr>
            <w:tcW w:type="dxa" w:w="3125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FFFFF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Машина знає координати; GameManager вирішує результат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ProgressChanged</w:t>
            </w:r>
          </w:p>
        </w:tc>
        <w:tc>
          <w:tcPr>
            <w:tcW w:type="dxa" w:w="1814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CarController</w:t>
            </w:r>
          </w:p>
        </w:tc>
        <w:tc>
          <w:tcPr>
            <w:tcW w:type="dxa" w:w="2822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GameUI</w:t>
            </w:r>
          </w:p>
        </w:tc>
        <w:tc>
          <w:tcPr>
            <w:tcW w:type="dxa" w:w="3125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Показувати прогрес, не давати UI керувати рухом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r>
        <w:t>Назви є запроєктованим контрактом. Після реалізації звіримо їх із реальними сигнатурами й шляхами C#-файлів.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Factura Unity Test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after="120"/>
    </w:pPr>
    <w:rPr>
      <w:rFonts w:ascii="Calibri" w:hAnsi="Calibri" w:eastAsia="Calibri" w:cs="Calibri"/>
      <w:color w:val="000000"/>
      <w:sz w:val="22"/>
      <w:lang w:val="uk-U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 w:cs="Calibr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/>
    </w:pPr>
    <w:rPr>
      <w:rFonts w:asciiTheme="majorHAnsi" w:eastAsiaTheme="majorEastAsia" w:hAnsiTheme="majorHAnsi" w:cstheme="majorBidi" w:ascii="Calibri" w:hAnsi="Calibri" w:eastAsia="Calibri" w:cs="Calibri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Calibri" w:hAnsi="Calibri" w:eastAsia="Calibri" w:cs="Calibri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Calibri" w:hAnsi="Calibri" w:eastAsia="Calibri" w:cs="Calibri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Factura Unity Test Схема ігрових систем</dc:title>
  <dc:subject>Тестове завдання Factura та підготовка до технічної співбесіди</dc:subject>
  <dc:creator>Vitaliy Nortczov</dc:creator>
  <cp:keywords/>
  <dc:description>generated by python-docx</dc:description>
  <cp:lastModifiedBy>Vitaliy Nortczov</cp:lastModifiedBy>
  <cp:revision>1</cp:revision>
  <dcterms:created xsi:type="dcterms:W3CDTF">2013-12-23T23:15:00Z</dcterms:created>
  <dcterms:modified xsi:type="dcterms:W3CDTF">2026-10-17T16:41:32Z</dcterms:modified>
  <cp:category/>
  <dc:language>uk-UA</dc:language>
</cp:coreProperties>
</file>