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88" w:rsidRPr="009B1DDB" w:rsidRDefault="002A5588" w:rsidP="002A5588">
      <w:pPr>
        <w:jc w:val="both"/>
        <w:rPr>
          <w:sz w:val="28"/>
          <w:szCs w:val="28"/>
        </w:rPr>
      </w:pPr>
      <w:r w:rsidRPr="009B1DDB">
        <w:rPr>
          <w:sz w:val="28"/>
          <w:szCs w:val="28"/>
        </w:rPr>
        <w:t>ТЕХНИЧЕСКОЕ ЗАДАНИЕ НА СОЗДАНИЕ АВТОМАТИЗИРОВАННОЙ</w:t>
      </w:r>
    </w:p>
    <w:p w:rsidR="002A5588" w:rsidRPr="009B1DDB" w:rsidRDefault="002A5588" w:rsidP="002A5588">
      <w:pPr>
        <w:jc w:val="both"/>
        <w:rPr>
          <w:sz w:val="28"/>
          <w:szCs w:val="28"/>
        </w:rPr>
      </w:pPr>
      <w:r w:rsidRPr="009B1DDB">
        <w:rPr>
          <w:sz w:val="28"/>
          <w:szCs w:val="28"/>
        </w:rPr>
        <w:t>СИСТЕМЫ «КОРПОРАТИВНОЕ ХРАНИЛИЩЕ ДАННЫХ»</w:t>
      </w:r>
    </w:p>
    <w:p w:rsidR="002A5588" w:rsidRPr="009B1DDB" w:rsidRDefault="002A5588" w:rsidP="002A5588">
      <w:pPr>
        <w:jc w:val="both"/>
        <w:rPr>
          <w:sz w:val="28"/>
          <w:szCs w:val="28"/>
        </w:rPr>
      </w:pPr>
    </w:p>
    <w:p w:rsidR="002A5588" w:rsidRPr="009B1DDB" w:rsidRDefault="002A5588" w:rsidP="002A5588">
      <w:pPr>
        <w:ind w:firstLine="709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t>1. Общие сведения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2A5588" w:rsidRDefault="0011317E" w:rsidP="001131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 Наименование системы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1.1.1. Полное наименование системы</w:t>
      </w:r>
    </w:p>
    <w:p w:rsidR="0011317E" w:rsidRDefault="0011317E" w:rsidP="0011317E">
      <w:pPr>
        <w:ind w:firstLine="709"/>
        <w:jc w:val="both"/>
        <w:rPr>
          <w:sz w:val="28"/>
          <w:szCs w:val="28"/>
        </w:rPr>
      </w:pPr>
      <w:r w:rsidRPr="002A5588">
        <w:rPr>
          <w:sz w:val="28"/>
          <w:szCs w:val="28"/>
        </w:rPr>
        <w:t>Программное обеспечение АРМ администратора парикмахерской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1.1.2. Краткое наименование системы</w:t>
      </w:r>
    </w:p>
    <w:p w:rsidR="002A5588" w:rsidRPr="002A5588" w:rsidRDefault="002A5588" w:rsidP="002A5588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АРМ </w:t>
      </w:r>
      <w:r w:rsidRPr="002A5588">
        <w:rPr>
          <w:sz w:val="28"/>
          <w:szCs w:val="28"/>
        </w:rPr>
        <w:t>“</w:t>
      </w:r>
      <w:r>
        <w:rPr>
          <w:sz w:val="28"/>
          <w:szCs w:val="28"/>
        </w:rPr>
        <w:t>Парикмахерская</w:t>
      </w:r>
      <w:r w:rsidRPr="002A5588">
        <w:rPr>
          <w:sz w:val="28"/>
          <w:szCs w:val="28"/>
        </w:rPr>
        <w:t>”</w:t>
      </w:r>
      <w:r>
        <w:rPr>
          <w:sz w:val="28"/>
          <w:szCs w:val="28"/>
        </w:rPr>
        <w:t xml:space="preserve">, Система 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1.2. Основания для проведения работ</w:t>
      </w:r>
    </w:p>
    <w:p w:rsidR="002A5588" w:rsidRPr="0011317E" w:rsidRDefault="0011317E" w:rsidP="002A55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выполняется на основе договора №108-2б от 23.01.2020 между ООО </w:t>
      </w:r>
      <w:r w:rsidRPr="0011317E">
        <w:rPr>
          <w:sz w:val="28"/>
          <w:szCs w:val="28"/>
        </w:rPr>
        <w:t>“</w:t>
      </w:r>
      <w:r>
        <w:rPr>
          <w:sz w:val="28"/>
          <w:szCs w:val="28"/>
        </w:rPr>
        <w:t>Красота+</w:t>
      </w:r>
      <w:r w:rsidRPr="0011317E">
        <w:rPr>
          <w:sz w:val="28"/>
          <w:szCs w:val="28"/>
        </w:rPr>
        <w:t>”</w:t>
      </w:r>
      <w:r>
        <w:rPr>
          <w:sz w:val="28"/>
          <w:szCs w:val="28"/>
        </w:rPr>
        <w:t xml:space="preserve"> и ЗАО </w:t>
      </w:r>
      <w:r w:rsidRPr="0011317E">
        <w:rPr>
          <w:sz w:val="28"/>
          <w:szCs w:val="28"/>
        </w:rPr>
        <w:t>“</w:t>
      </w:r>
      <w:r>
        <w:rPr>
          <w:sz w:val="28"/>
          <w:szCs w:val="28"/>
        </w:rPr>
        <w:t>Разработчик</w:t>
      </w:r>
      <w:r w:rsidRPr="0011317E">
        <w:rPr>
          <w:sz w:val="28"/>
          <w:szCs w:val="28"/>
        </w:rPr>
        <w:t>”</w:t>
      </w:r>
    </w:p>
    <w:p w:rsidR="0011317E" w:rsidRPr="0011317E" w:rsidRDefault="0011317E" w:rsidP="002A5588">
      <w:pPr>
        <w:ind w:firstLine="709"/>
        <w:jc w:val="both"/>
        <w:rPr>
          <w:sz w:val="28"/>
          <w:szCs w:val="28"/>
        </w:rPr>
      </w:pP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1.3. Наименование организаций – Заказчика и Разработчика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1.3.1. Заказчик</w:t>
      </w:r>
    </w:p>
    <w:p w:rsidR="002A5588" w:rsidRDefault="0011317E" w:rsidP="002A55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Заказчик: ООО</w:t>
      </w:r>
      <w:r w:rsidRPr="0011317E">
        <w:rPr>
          <w:sz w:val="28"/>
          <w:szCs w:val="28"/>
        </w:rPr>
        <w:t xml:space="preserve"> “</w:t>
      </w:r>
      <w:r>
        <w:rPr>
          <w:sz w:val="28"/>
          <w:szCs w:val="28"/>
        </w:rPr>
        <w:t>Красота+</w:t>
      </w:r>
      <w:r w:rsidRPr="0011317E">
        <w:rPr>
          <w:sz w:val="28"/>
          <w:szCs w:val="28"/>
        </w:rPr>
        <w:t>”</w:t>
      </w:r>
    </w:p>
    <w:p w:rsidR="0011317E" w:rsidRDefault="0011317E" w:rsidP="001131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 Омск, ул. Ленина, д. 2</w:t>
      </w:r>
    </w:p>
    <w:p w:rsidR="0011317E" w:rsidRDefault="0011317E" w:rsidP="0011317E">
      <w:pPr>
        <w:ind w:firstLine="709"/>
        <w:jc w:val="both"/>
        <w:rPr>
          <w:i/>
          <w:color w:val="00B050"/>
          <w:sz w:val="28"/>
          <w:szCs w:val="28"/>
        </w:rPr>
      </w:pPr>
      <w:r>
        <w:rPr>
          <w:sz w:val="28"/>
          <w:szCs w:val="28"/>
        </w:rPr>
        <w:t>Телефон / Факс: +7 (800) 5553535</w:t>
      </w:r>
    </w:p>
    <w:p w:rsidR="002A5588" w:rsidRPr="0011317E" w:rsidRDefault="002A5588" w:rsidP="0011317E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sz w:val="28"/>
          <w:szCs w:val="28"/>
        </w:rPr>
        <w:t>1.3.2. Разработчик</w:t>
      </w:r>
    </w:p>
    <w:p w:rsidR="0011317E" w:rsidRDefault="0011317E" w:rsidP="001131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Разработчик: </w:t>
      </w:r>
      <w:r>
        <w:rPr>
          <w:sz w:val="28"/>
          <w:szCs w:val="28"/>
        </w:rPr>
        <w:t xml:space="preserve">ЗАО </w:t>
      </w:r>
      <w:r w:rsidRPr="0011317E">
        <w:rPr>
          <w:sz w:val="28"/>
          <w:szCs w:val="28"/>
        </w:rPr>
        <w:t>“</w:t>
      </w:r>
      <w:r>
        <w:rPr>
          <w:sz w:val="28"/>
          <w:szCs w:val="28"/>
        </w:rPr>
        <w:t>Разработчик</w:t>
      </w:r>
      <w:r>
        <w:rPr>
          <w:sz w:val="28"/>
          <w:szCs w:val="28"/>
          <w:lang w:val="en-US"/>
        </w:rPr>
        <w:t>”</w:t>
      </w:r>
    </w:p>
    <w:p w:rsidR="002A5588" w:rsidRDefault="0011317E" w:rsidP="001131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фактический: г. Омск, ул. </w:t>
      </w:r>
      <w:r>
        <w:rPr>
          <w:sz w:val="28"/>
          <w:szCs w:val="28"/>
        </w:rPr>
        <w:t>Космическая, д. 15</w:t>
      </w:r>
    </w:p>
    <w:p w:rsidR="0011317E" w:rsidRDefault="0011317E" w:rsidP="001131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Телефон / Факс: +7 (</w:t>
      </w:r>
      <w:r>
        <w:rPr>
          <w:sz w:val="28"/>
          <w:szCs w:val="28"/>
        </w:rPr>
        <w:t>808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5684247</w:t>
      </w:r>
    </w:p>
    <w:p w:rsidR="0011317E" w:rsidRPr="0011317E" w:rsidRDefault="0011317E" w:rsidP="0011317E">
      <w:pPr>
        <w:ind w:firstLine="709"/>
        <w:jc w:val="both"/>
        <w:rPr>
          <w:i/>
          <w:color w:val="00B050"/>
          <w:sz w:val="28"/>
          <w:szCs w:val="28"/>
        </w:rPr>
      </w:pP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1.4. Плановые сроки начала и окончания работы</w:t>
      </w:r>
    </w:p>
    <w:p w:rsidR="002A5588" w:rsidRDefault="0011317E" w:rsidP="002A55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Сроки начала работ: 01.02.2020</w:t>
      </w:r>
    </w:p>
    <w:p w:rsidR="0011317E" w:rsidRDefault="0011317E" w:rsidP="002A55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Сроки окончания работ: 30.06.2020</w:t>
      </w:r>
    </w:p>
    <w:p w:rsidR="0011317E" w:rsidRDefault="0011317E" w:rsidP="002A5588">
      <w:pPr>
        <w:ind w:firstLine="709"/>
        <w:jc w:val="both"/>
        <w:rPr>
          <w:sz w:val="28"/>
          <w:szCs w:val="28"/>
        </w:rPr>
      </w:pPr>
    </w:p>
    <w:p w:rsidR="002A5588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1.5. Источники и порядок финансирования</w:t>
      </w:r>
    </w:p>
    <w:p w:rsidR="002A5588" w:rsidRDefault="00243ABA" w:rsidP="00243A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Финансирование осуществляется за счет средств ООО </w:t>
      </w:r>
      <w:r w:rsidRPr="00243ABA">
        <w:rPr>
          <w:sz w:val="28"/>
          <w:szCs w:val="28"/>
        </w:rPr>
        <w:t>“</w:t>
      </w:r>
      <w:r>
        <w:rPr>
          <w:sz w:val="28"/>
          <w:szCs w:val="28"/>
        </w:rPr>
        <w:t>Красота+</w:t>
      </w:r>
      <w:r w:rsidRPr="00243ABA">
        <w:rPr>
          <w:sz w:val="28"/>
          <w:szCs w:val="28"/>
        </w:rPr>
        <w:t>”</w:t>
      </w:r>
      <w:r>
        <w:rPr>
          <w:sz w:val="28"/>
          <w:szCs w:val="28"/>
        </w:rPr>
        <w:t xml:space="preserve"> в соответствии с договором №102-б </w:t>
      </w:r>
    </w:p>
    <w:p w:rsidR="00243ABA" w:rsidRDefault="00243ABA" w:rsidP="00243ABA">
      <w:pPr>
        <w:ind w:firstLine="709"/>
        <w:jc w:val="both"/>
        <w:rPr>
          <w:sz w:val="28"/>
          <w:szCs w:val="28"/>
        </w:rPr>
      </w:pPr>
    </w:p>
    <w:p w:rsidR="00243ABA" w:rsidRDefault="002A5588" w:rsidP="00243ABA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1.6. Порядок оформления и предъявления заказчику результатов работ</w:t>
      </w:r>
    </w:p>
    <w:p w:rsidR="002A5588" w:rsidRDefault="00243ABA" w:rsidP="002A558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Работы по созданию АРМ</w:t>
      </w:r>
      <w:r w:rsidR="002A5588" w:rsidRPr="00243ABA">
        <w:rPr>
          <w:color w:val="000000" w:themeColor="text1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243ABA" w:rsidRDefault="00243ABA" w:rsidP="002A5588">
      <w:pPr>
        <w:ind w:firstLine="709"/>
        <w:jc w:val="both"/>
        <w:rPr>
          <w:color w:val="000000" w:themeColor="text1"/>
          <w:sz w:val="28"/>
          <w:szCs w:val="28"/>
        </w:rPr>
      </w:pPr>
    </w:p>
    <w:p w:rsidR="00243ABA" w:rsidRDefault="00243ABA" w:rsidP="002A558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работы передаются разработчику поэтапно:</w:t>
      </w:r>
    </w:p>
    <w:p w:rsidR="00243ABA" w:rsidRDefault="00243ABA" w:rsidP="002A558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Эскизный проект – до 15.03.2020</w:t>
      </w:r>
    </w:p>
    <w:p w:rsidR="00243ABA" w:rsidRDefault="00243ABA" w:rsidP="002A558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Рабочая документация – до 15.05.2020</w:t>
      </w:r>
    </w:p>
    <w:p w:rsidR="00243ABA" w:rsidRPr="00243ABA" w:rsidRDefault="00243ABA" w:rsidP="002A558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Готовая система – до 30.06.2020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Default="002A5588" w:rsidP="002A5588">
      <w:pPr>
        <w:ind w:firstLine="709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t>2. Назначение и цели создания системы</w:t>
      </w:r>
    </w:p>
    <w:p w:rsidR="00243ABA" w:rsidRPr="009B1DDB" w:rsidRDefault="00243ABA" w:rsidP="002A5588">
      <w:pPr>
        <w:ind w:firstLine="709"/>
        <w:jc w:val="both"/>
        <w:rPr>
          <w:b/>
          <w:sz w:val="28"/>
          <w:szCs w:val="28"/>
        </w:rPr>
      </w:pPr>
    </w:p>
    <w:p w:rsidR="002A5588" w:rsidRDefault="002A5588" w:rsidP="00243ABA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lastRenderedPageBreak/>
        <w:t>2.1. Назначение системы</w:t>
      </w:r>
    </w:p>
    <w:p w:rsidR="00243ABA" w:rsidRDefault="00243ABA" w:rsidP="00243A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предназначена для автоматизации работы администратора парикмахерского салон, включая:</w:t>
      </w:r>
    </w:p>
    <w:p w:rsidR="00243ABA" w:rsidRDefault="00243ABA" w:rsidP="00243A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Учет клиентов и записей на услуги.</w:t>
      </w:r>
    </w:p>
    <w:p w:rsidR="00243ABA" w:rsidRDefault="00243ABA" w:rsidP="00243A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Формирование отчетов по оказанным услугам.</w:t>
      </w:r>
      <w:r>
        <w:rPr>
          <w:sz w:val="28"/>
          <w:szCs w:val="28"/>
        </w:rPr>
        <w:tab/>
      </w:r>
    </w:p>
    <w:p w:rsidR="00243ABA" w:rsidRDefault="00243ABA" w:rsidP="00243A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Управление базой данных мастеров и услуг</w:t>
      </w:r>
    </w:p>
    <w:p w:rsidR="00673B85" w:rsidRDefault="00673B85" w:rsidP="00243ABA">
      <w:pPr>
        <w:ind w:firstLine="709"/>
        <w:jc w:val="both"/>
        <w:rPr>
          <w:sz w:val="28"/>
          <w:szCs w:val="28"/>
        </w:rPr>
      </w:pPr>
    </w:p>
    <w:p w:rsidR="002A5588" w:rsidRDefault="002A5588" w:rsidP="00673B85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2.2. Цели создания системы</w:t>
      </w:r>
    </w:p>
    <w:p w:rsidR="00673B85" w:rsidRDefault="00673B85" w:rsidP="00673B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Повышение эффективности работы администратора</w:t>
      </w:r>
    </w:p>
    <w:p w:rsidR="00673B85" w:rsidRDefault="00673B85" w:rsidP="00673B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Сокращение времени на обработку записей и формирование отчетов</w:t>
      </w:r>
    </w:p>
    <w:p w:rsidR="00673B85" w:rsidRDefault="00673B85" w:rsidP="00673B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Улучшение качества обслуживания клиентов</w:t>
      </w:r>
    </w:p>
    <w:p w:rsidR="00673B85" w:rsidRDefault="00673B85" w:rsidP="00673B85">
      <w:pPr>
        <w:ind w:firstLine="709"/>
        <w:jc w:val="both"/>
        <w:rPr>
          <w:sz w:val="28"/>
          <w:szCs w:val="28"/>
        </w:rPr>
      </w:pPr>
    </w:p>
    <w:p w:rsidR="002A5588" w:rsidRDefault="002A5588" w:rsidP="002A5588">
      <w:pPr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9B1DDB" w:rsidRDefault="002A5588" w:rsidP="002A5588">
      <w:pPr>
        <w:ind w:firstLine="709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t>3. Характеристика объектов автоматизации</w:t>
      </w:r>
    </w:p>
    <w:p w:rsidR="00057F63" w:rsidRPr="00057F63" w:rsidRDefault="00057F63" w:rsidP="00057F63">
      <w:pPr>
        <w:ind w:firstLine="709"/>
        <w:jc w:val="both"/>
        <w:rPr>
          <w:sz w:val="28"/>
          <w:szCs w:val="28"/>
        </w:rPr>
      </w:pPr>
      <w:r w:rsidRPr="00057F63">
        <w:rPr>
          <w:sz w:val="28"/>
          <w:szCs w:val="28"/>
        </w:rPr>
        <w:t xml:space="preserve">ООО "Красота+" занимается оказанием парикмахерских и косметологических услуг, включая стрижки, окрашивание, маникюр, педикюр и косметологические процедуры. В компании работают административный персонал, мастера и бухгалтерия. Основные бизнес-процессы, подлежащие автоматизации, сосредоточены в административном подразделении.  </w:t>
      </w:r>
    </w:p>
    <w:p w:rsidR="00057F63" w:rsidRPr="00057F63" w:rsidRDefault="00057F63" w:rsidP="00057F63">
      <w:pPr>
        <w:ind w:firstLine="709"/>
        <w:jc w:val="both"/>
        <w:rPr>
          <w:sz w:val="28"/>
          <w:szCs w:val="28"/>
        </w:rPr>
      </w:pPr>
    </w:p>
    <w:p w:rsidR="00057F63" w:rsidRPr="00057F63" w:rsidRDefault="00057F63" w:rsidP="00057F63">
      <w:pPr>
        <w:ind w:firstLine="709"/>
        <w:jc w:val="both"/>
        <w:rPr>
          <w:sz w:val="28"/>
          <w:szCs w:val="28"/>
        </w:rPr>
      </w:pPr>
      <w:r w:rsidRPr="00057F63">
        <w:rPr>
          <w:sz w:val="28"/>
          <w:szCs w:val="28"/>
        </w:rPr>
        <w:t xml:space="preserve">Автоматизируется процесс записи клиентов на услуги, который включает фиксацию данных клиента, выбор услуги, мастера и времени, а также отправку уведомлений. Этот процесс может быть полностью автоматизирован через интерфейс АРМ. Учет оказанных услуг также подлежит полной автоматизации и включает внесение информации о выполненной услуге, привязку к мастеру и клиенту, а также расчет стоимости с возможностью интеграции с кассовым ПО.  </w:t>
      </w:r>
    </w:p>
    <w:p w:rsidR="00057F63" w:rsidRPr="00057F63" w:rsidRDefault="00057F63" w:rsidP="00057F63">
      <w:pPr>
        <w:ind w:firstLine="709"/>
        <w:jc w:val="both"/>
        <w:rPr>
          <w:sz w:val="28"/>
          <w:szCs w:val="28"/>
        </w:rPr>
      </w:pPr>
    </w:p>
    <w:p w:rsidR="00057F63" w:rsidRPr="00057F63" w:rsidRDefault="00057F63" w:rsidP="00057F63">
      <w:pPr>
        <w:ind w:firstLine="709"/>
        <w:jc w:val="both"/>
        <w:rPr>
          <w:sz w:val="28"/>
          <w:szCs w:val="28"/>
        </w:rPr>
      </w:pPr>
      <w:r w:rsidRPr="00057F63">
        <w:rPr>
          <w:sz w:val="28"/>
          <w:szCs w:val="28"/>
        </w:rPr>
        <w:t xml:space="preserve">Формирование отчетности, включая данные о ежедневной выручке, загрузке мастеров и популярности услуг, автоматизируется частично, так как требует ручной проверки некоторых данных. Полной автоматизации подлежит управление клиентской базой, включая ведение истории посещений, напоминание о записи и программы лояльности.  </w:t>
      </w:r>
    </w:p>
    <w:p w:rsidR="00057F63" w:rsidRPr="00057F63" w:rsidRDefault="00057F63" w:rsidP="00057F63">
      <w:pPr>
        <w:ind w:firstLine="709"/>
        <w:jc w:val="both"/>
        <w:rPr>
          <w:sz w:val="28"/>
          <w:szCs w:val="28"/>
        </w:rPr>
      </w:pPr>
    </w:p>
    <w:p w:rsidR="002A5588" w:rsidRDefault="00057F63" w:rsidP="00057F63">
      <w:pPr>
        <w:ind w:firstLine="709"/>
        <w:jc w:val="both"/>
        <w:rPr>
          <w:sz w:val="28"/>
          <w:szCs w:val="28"/>
        </w:rPr>
      </w:pPr>
      <w:r w:rsidRPr="00057F63">
        <w:rPr>
          <w:sz w:val="28"/>
          <w:szCs w:val="28"/>
        </w:rPr>
        <w:t>Для процессов с частичной автоматизацией предусматривается интерфейс для ручного ввода и корректировки данных. В работе учтены внутренний регламент ООО "Красота+" и требования СанПиН 2.1.2.2631-10 для парикмахерских салонов.</w:t>
      </w:r>
    </w:p>
    <w:p w:rsidR="00057F63" w:rsidRDefault="00057F63" w:rsidP="00057F63">
      <w:pPr>
        <w:ind w:firstLine="709"/>
        <w:jc w:val="both"/>
        <w:rPr>
          <w:sz w:val="28"/>
          <w:szCs w:val="2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2377"/>
        <w:gridCol w:w="2410"/>
        <w:gridCol w:w="3118"/>
      </w:tblGrid>
      <w:tr w:rsidR="002A5588" w:rsidRPr="00744CDF" w:rsidTr="00B02B27">
        <w:tc>
          <w:tcPr>
            <w:tcW w:w="229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237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24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31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2A5588" w:rsidRPr="00744CDF" w:rsidTr="00B02B27">
        <w:tc>
          <w:tcPr>
            <w:tcW w:w="229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Отдел анализа</w:t>
            </w:r>
          </w:p>
        </w:tc>
        <w:tc>
          <w:tcPr>
            <w:tcW w:w="237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Анализ отклонений фактических значений показателей от </w:t>
            </w: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плановых</w:t>
            </w:r>
          </w:p>
        </w:tc>
        <w:tc>
          <w:tcPr>
            <w:tcW w:w="24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Возможна</w:t>
            </w:r>
          </w:p>
        </w:tc>
        <w:tc>
          <w:tcPr>
            <w:tcW w:w="31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2A5588" w:rsidRPr="00744CDF" w:rsidTr="00B02B27">
        <w:tc>
          <w:tcPr>
            <w:tcW w:w="229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...</w:t>
            </w:r>
          </w:p>
        </w:tc>
        <w:tc>
          <w:tcPr>
            <w:tcW w:w="237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24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31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744CDF" w:rsidRDefault="002A5588" w:rsidP="00B02B27">
            <w:pPr>
              <w:widowControl w:val="0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44CDF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...</w:t>
            </w:r>
          </w:p>
        </w:tc>
      </w:tr>
    </w:tbl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Default="002A5588" w:rsidP="002A5588">
      <w:pPr>
        <w:ind w:firstLine="709"/>
        <w:jc w:val="both"/>
        <w:rPr>
          <w:b/>
          <w:sz w:val="28"/>
          <w:szCs w:val="28"/>
        </w:rPr>
      </w:pPr>
    </w:p>
    <w:p w:rsidR="002A5588" w:rsidRPr="009B1DDB" w:rsidRDefault="002A5588" w:rsidP="002A5588">
      <w:pPr>
        <w:ind w:firstLine="709"/>
        <w:jc w:val="both"/>
        <w:rPr>
          <w:b/>
          <w:sz w:val="28"/>
          <w:szCs w:val="28"/>
        </w:rPr>
      </w:pPr>
      <w:r w:rsidRPr="009B1DDB">
        <w:rPr>
          <w:b/>
          <w:sz w:val="28"/>
          <w:szCs w:val="28"/>
        </w:rPr>
        <w:t>4. Требования к системе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 Требования к системе в целом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4.1.1. Требования к структуре и функционированию системы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Система КХД должна быть централизованной, т.е. все данные должны располагаться в центральном хранилище. Система КХД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В Системе предлагается выделить следующие функциональные подсистемы: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Указываются требования к способам и средствам информационного обмена между компонентами системы.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9B1DDB">
        <w:rPr>
          <w:i/>
          <w:color w:val="00B050"/>
          <w:sz w:val="28"/>
          <w:szCs w:val="28"/>
        </w:rPr>
        <w:t>NetBios</w:t>
      </w:r>
      <w:proofErr w:type="spellEnd"/>
      <w:r w:rsidRPr="009B1DDB">
        <w:rPr>
          <w:i/>
          <w:color w:val="00B050"/>
          <w:sz w:val="28"/>
          <w:szCs w:val="28"/>
        </w:rPr>
        <w:t xml:space="preserve">/SMB, </w:t>
      </w:r>
      <w:proofErr w:type="spellStart"/>
      <w:r w:rsidRPr="009B1DDB">
        <w:rPr>
          <w:i/>
          <w:color w:val="00B050"/>
          <w:sz w:val="28"/>
          <w:szCs w:val="28"/>
        </w:rPr>
        <w:t>Oracle</w:t>
      </w:r>
      <w:proofErr w:type="spellEnd"/>
      <w:r w:rsidRPr="009B1DDB">
        <w:rPr>
          <w:i/>
          <w:color w:val="00B050"/>
          <w:sz w:val="28"/>
          <w:szCs w:val="28"/>
        </w:rPr>
        <w:t xml:space="preserve"> TNS.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Приводятся требования к характеристикам взаимосвязей со смежными </w:t>
      </w:r>
      <w:proofErr w:type="gramStart"/>
      <w:r w:rsidRPr="009B1DDB">
        <w:rPr>
          <w:i/>
          <w:color w:val="00B050"/>
          <w:sz w:val="28"/>
          <w:szCs w:val="28"/>
        </w:rPr>
        <w:t>система-ми</w:t>
      </w:r>
      <w:proofErr w:type="gramEnd"/>
      <w:r w:rsidRPr="009B1DDB">
        <w:rPr>
          <w:i/>
          <w:color w:val="00B050"/>
          <w:sz w:val="28"/>
          <w:szCs w:val="28"/>
        </w:rPr>
        <w:t>.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Смежными системами для КХД являются: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информационные системы оперативной обработки данных Заказчика;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информационные системы планирования;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...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Источниками данных для Системы должны быть: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Информационная система управления предприятием (СУБД MS SQL).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Информационно-справочная система (СУБД MS SQL).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Информационная система обеспечения бюджетного процесса (СУБД </w:t>
      </w:r>
      <w:proofErr w:type="spellStart"/>
      <w:r w:rsidRPr="009B1DDB">
        <w:rPr>
          <w:i/>
          <w:color w:val="00B050"/>
          <w:sz w:val="28"/>
          <w:szCs w:val="28"/>
        </w:rPr>
        <w:t>Oracle</w:t>
      </w:r>
      <w:proofErr w:type="spellEnd"/>
      <w:r w:rsidRPr="009B1DDB">
        <w:rPr>
          <w:i/>
          <w:color w:val="00B050"/>
          <w:sz w:val="28"/>
          <w:szCs w:val="28"/>
        </w:rPr>
        <w:t>).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...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Определяются требования к режимам функционирования системы.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proofErr w:type="gramStart"/>
      <w:r w:rsidRPr="009B1DDB">
        <w:rPr>
          <w:i/>
          <w:color w:val="00B050"/>
          <w:sz w:val="28"/>
          <w:szCs w:val="28"/>
        </w:rPr>
        <w:t>Например</w:t>
      </w:r>
      <w:proofErr w:type="gramEnd"/>
      <w:r w:rsidRPr="009B1DDB">
        <w:rPr>
          <w:i/>
          <w:color w:val="00B050"/>
          <w:sz w:val="28"/>
          <w:szCs w:val="28"/>
        </w:rPr>
        <w:t>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Система должна поддерживать следующие режимы функционирования: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lastRenderedPageBreak/>
        <w:t>- Основной режим, в котором подсистемы КХД выполняют все свои основные функции.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Профилактический режим, в котором одна или все подсистемы КХД не </w:t>
      </w:r>
      <w:proofErr w:type="spellStart"/>
      <w:proofErr w:type="gramStart"/>
      <w:r w:rsidRPr="009B1DDB">
        <w:rPr>
          <w:i/>
          <w:color w:val="00B050"/>
          <w:sz w:val="28"/>
          <w:szCs w:val="28"/>
        </w:rPr>
        <w:t>выпол-няют</w:t>
      </w:r>
      <w:proofErr w:type="spellEnd"/>
      <w:proofErr w:type="gramEnd"/>
      <w:r w:rsidRPr="009B1DDB">
        <w:rPr>
          <w:i/>
          <w:color w:val="00B050"/>
          <w:sz w:val="28"/>
          <w:szCs w:val="28"/>
        </w:rPr>
        <w:t xml:space="preserve"> своих функций.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 основном режиме функционирования Система КХД должна обеспечивать: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работу пользователей в режиме – 24 часов в день, 7 дней в неделю (24х7);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выполнение своих функций – сбор, обработка и загрузка данных; хранение данных, предоставление отчетности.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СУБД - &lt;указывается ПО администрато</w:t>
      </w:r>
      <w:r>
        <w:rPr>
          <w:i/>
          <w:color w:val="00B050"/>
          <w:sz w:val="28"/>
          <w:szCs w:val="28"/>
        </w:rPr>
        <w:t>ра позволяющее проводить монито</w:t>
      </w:r>
      <w:r w:rsidRPr="009B1DDB">
        <w:rPr>
          <w:i/>
          <w:color w:val="00B050"/>
          <w:sz w:val="28"/>
          <w:szCs w:val="28"/>
        </w:rPr>
        <w:t>ринг&gt;;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ETL-средство -</w:t>
      </w:r>
      <w:proofErr w:type="gramStart"/>
      <w:r w:rsidRPr="009B1DDB">
        <w:rPr>
          <w:i/>
          <w:color w:val="00B050"/>
          <w:sz w:val="28"/>
          <w:szCs w:val="28"/>
        </w:rPr>
        <w:t xml:space="preserve"> ..</w:t>
      </w:r>
      <w:proofErr w:type="gramEnd"/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средство визуализации - ...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4.1.2.1. Требования к численности персонала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 состав персонала,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Руководитель эксплуатирующего подразделения - 1 человек.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Администратор подсистемы сбора, обработки и загрузки данных - 2 человека.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Администратор подсистемы хранения данных - 2 человека.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Администратор подсистемы формирования и визуализации отчетности - 1 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4.1.2.2. Требования к квалификации персонала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К квалификации персонала, эксплуатирующего Систему КХД, предъявляются следующие требования.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Администратор подсистемы сбора, обработки и загрузки данных - знание методологии проектирования </w:t>
      </w:r>
      <w:proofErr w:type="gramStart"/>
      <w:r w:rsidRPr="009B1DDB">
        <w:rPr>
          <w:i/>
          <w:color w:val="00B050"/>
          <w:sz w:val="28"/>
          <w:szCs w:val="28"/>
        </w:rPr>
        <w:t>хранилищ</w:t>
      </w:r>
      <w:proofErr w:type="gramEnd"/>
      <w:r w:rsidRPr="009B1DDB">
        <w:rPr>
          <w:i/>
          <w:color w:val="00B050"/>
          <w:sz w:val="28"/>
          <w:szCs w:val="28"/>
        </w:rPr>
        <w:t xml:space="preserve">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4.1.2.3. Требования к режимам работы персонала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lastRenderedPageBreak/>
        <w:t>Персонал, работающий с Системой КХД и выполняющий функции её сопровождения и обслуживания, должен работать в следующих режимах: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Конечный пользователь - в соответствии с основным рабочим графиком подразделений Заказчика.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Администратор подсистемы сбора, обработки и загрузки данных – двухсменный график, поочередно.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</w:t>
      </w:r>
      <w:r>
        <w:rPr>
          <w:sz w:val="28"/>
          <w:szCs w:val="28"/>
        </w:rPr>
        <w:t>3</w:t>
      </w:r>
      <w:r w:rsidRPr="009B1DDB">
        <w:rPr>
          <w:sz w:val="28"/>
          <w:szCs w:val="28"/>
        </w:rPr>
        <w:t>. Требования к надежности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</w:t>
      </w:r>
      <w:r>
        <w:rPr>
          <w:sz w:val="28"/>
          <w:szCs w:val="28"/>
        </w:rPr>
        <w:t>3</w:t>
      </w:r>
      <w:r w:rsidRPr="009B1DDB">
        <w:rPr>
          <w:sz w:val="28"/>
          <w:szCs w:val="28"/>
        </w:rPr>
        <w:t>.1. Состав показателей надежности для системы в целом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proofErr w:type="gramStart"/>
      <w:r w:rsidRPr="009B1DDB">
        <w:rPr>
          <w:i/>
          <w:color w:val="00B050"/>
          <w:sz w:val="28"/>
          <w:szCs w:val="28"/>
        </w:rPr>
        <w:t>Например</w:t>
      </w:r>
      <w:proofErr w:type="gramEnd"/>
      <w:r w:rsidRPr="009B1DDB">
        <w:rPr>
          <w:i/>
          <w:color w:val="00B050"/>
          <w:sz w:val="28"/>
          <w:szCs w:val="28"/>
        </w:rPr>
        <w:t>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Надежность должна обеспечиваться за счет: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своевременного выполнения процессов администрирования Системы КХД;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предварительного обучения пользователей и обслуживающего персонала.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Время устранения отказа должно быть следующим: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при перерыве и выходе за установленные пределы параметров электропитания - не более X минут.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при перерыве и выходе за установленные пределы параметров программного обеспечением - не более Y часов.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при выходе из строя АПК ХД - не более Z часов.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Система должна соответствовать следующим параметрам: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среднее время восстановления Q часов - определяется как сумма всех времен восстановления за заданный календарный пер</w:t>
      </w:r>
      <w:r>
        <w:rPr>
          <w:i/>
          <w:color w:val="00B050"/>
          <w:sz w:val="28"/>
          <w:szCs w:val="28"/>
        </w:rPr>
        <w:t>иод, поделенные на продолжитель</w:t>
      </w:r>
      <w:r w:rsidRPr="009B1DDB">
        <w:rPr>
          <w:i/>
          <w:color w:val="00B050"/>
          <w:sz w:val="28"/>
          <w:szCs w:val="28"/>
        </w:rPr>
        <w:t>ность этого периода;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 xml:space="preserve">- коэффициент готовности W - определяется как результат отношения средней наработки на отказ к сумме средней наработки </w:t>
      </w:r>
      <w:r>
        <w:rPr>
          <w:i/>
          <w:color w:val="00B050"/>
          <w:sz w:val="28"/>
          <w:szCs w:val="28"/>
        </w:rPr>
        <w:t>на отказ и среднего времени вос</w:t>
      </w:r>
      <w:r w:rsidRPr="009B1DDB">
        <w:rPr>
          <w:i/>
          <w:color w:val="00B050"/>
          <w:sz w:val="28"/>
          <w:szCs w:val="28"/>
        </w:rPr>
        <w:t>становления;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</w:t>
      </w:r>
      <w:r>
        <w:rPr>
          <w:sz w:val="28"/>
          <w:szCs w:val="28"/>
        </w:rPr>
        <w:t>4</w:t>
      </w:r>
      <w:r w:rsidRPr="009B1DDB">
        <w:rPr>
          <w:sz w:val="28"/>
          <w:szCs w:val="28"/>
        </w:rPr>
        <w:t>. Требования к защите информации от несанкционированного доступа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4.1.</w:t>
      </w:r>
      <w:r>
        <w:rPr>
          <w:sz w:val="28"/>
          <w:szCs w:val="28"/>
        </w:rPr>
        <w:t>4</w:t>
      </w:r>
      <w:r w:rsidRPr="009B1DDB">
        <w:rPr>
          <w:sz w:val="28"/>
          <w:szCs w:val="28"/>
        </w:rPr>
        <w:t>.1. Требования к информационной безопасности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proofErr w:type="gramStart"/>
      <w:r w:rsidRPr="009B1DDB">
        <w:rPr>
          <w:i/>
          <w:color w:val="00B050"/>
          <w:sz w:val="28"/>
          <w:szCs w:val="28"/>
        </w:rPr>
        <w:t>Например</w:t>
      </w:r>
      <w:proofErr w:type="gramEnd"/>
      <w:r w:rsidRPr="009B1DDB">
        <w:rPr>
          <w:i/>
          <w:color w:val="00B050"/>
          <w:sz w:val="28"/>
          <w:szCs w:val="28"/>
        </w:rPr>
        <w:t>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Обеспечение информационное безопасности Системы КХД должно удовлетворять следующим требованиям: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Защита Системы должна обеспечиваться на всех технологических этапах обработки информации и во всех режимах функци</w:t>
      </w:r>
      <w:r>
        <w:rPr>
          <w:i/>
          <w:color w:val="00B050"/>
          <w:sz w:val="28"/>
          <w:szCs w:val="28"/>
        </w:rPr>
        <w:t>онирования, в том числе при про</w:t>
      </w:r>
      <w:r w:rsidRPr="009B1DDB">
        <w:rPr>
          <w:i/>
          <w:color w:val="00B050"/>
          <w:sz w:val="28"/>
          <w:szCs w:val="28"/>
        </w:rPr>
        <w:t>ведении ремонтных и регламентных работ.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Программно-технические средства защиты не должны существенно ухудшать основные функциональные характеристики</w:t>
      </w:r>
      <w:r>
        <w:rPr>
          <w:i/>
          <w:color w:val="00B050"/>
          <w:sz w:val="28"/>
          <w:szCs w:val="28"/>
        </w:rPr>
        <w:t xml:space="preserve"> Системы (надежность, быстродей</w:t>
      </w:r>
      <w:r w:rsidRPr="009B1DDB">
        <w:rPr>
          <w:i/>
          <w:color w:val="00B050"/>
          <w:sz w:val="28"/>
          <w:szCs w:val="28"/>
        </w:rPr>
        <w:t>ствие, возможность изменения конфигурации).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2A5588" w:rsidRPr="009B1DDB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B1DDB">
        <w:rPr>
          <w:i/>
          <w:color w:val="00B050"/>
          <w:sz w:val="28"/>
          <w:szCs w:val="28"/>
        </w:rPr>
        <w:t>- ...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4.2. Требования к функциям, выполняемым системой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В данном подразделе приводят: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 xml:space="preserve">1) по каждой подсистеме перечень функций, задач или их комплексов (в том числе обеспечивающих взаимодействие частей </w:t>
      </w:r>
      <w:r>
        <w:rPr>
          <w:sz w:val="28"/>
          <w:szCs w:val="28"/>
        </w:rPr>
        <w:t>системы), подлежащих автоматиза</w:t>
      </w:r>
      <w:r w:rsidRPr="009B1DDB">
        <w:rPr>
          <w:sz w:val="28"/>
          <w:szCs w:val="28"/>
        </w:rPr>
        <w:t>ции;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при создании системы в две или более очеред</w:t>
      </w:r>
      <w:r>
        <w:rPr>
          <w:sz w:val="28"/>
          <w:szCs w:val="28"/>
        </w:rPr>
        <w:t>и - перечень функциональных под</w:t>
      </w:r>
      <w:r w:rsidRPr="009B1DDB">
        <w:rPr>
          <w:sz w:val="28"/>
          <w:szCs w:val="28"/>
        </w:rPr>
        <w:t>систем, отдельных функций или задач, вводимых в действие в 1-й и последующих очередях;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2) временной регламент реализации каждой фу</w:t>
      </w:r>
      <w:r>
        <w:rPr>
          <w:sz w:val="28"/>
          <w:szCs w:val="28"/>
        </w:rPr>
        <w:t>нкции, задачи (или комплекса за</w:t>
      </w:r>
      <w:r w:rsidRPr="009B1DDB">
        <w:rPr>
          <w:sz w:val="28"/>
          <w:szCs w:val="28"/>
        </w:rPr>
        <w:t>дач);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3) требования к качеству реализации каждой ф</w:t>
      </w:r>
      <w:r>
        <w:rPr>
          <w:sz w:val="28"/>
          <w:szCs w:val="28"/>
        </w:rPr>
        <w:t>ункции (задачи или комплекса за</w:t>
      </w:r>
      <w:r w:rsidRPr="009B1DDB">
        <w:rPr>
          <w:sz w:val="28"/>
          <w:szCs w:val="28"/>
        </w:rPr>
        <w:t>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</w:p>
    <w:p w:rsidR="002A5588" w:rsidRPr="009B1DDB" w:rsidRDefault="002A5588" w:rsidP="002A5588">
      <w:pPr>
        <w:ind w:firstLine="709"/>
        <w:jc w:val="both"/>
        <w:rPr>
          <w:sz w:val="28"/>
          <w:szCs w:val="28"/>
        </w:rPr>
      </w:pPr>
      <w:r w:rsidRPr="009B1DDB">
        <w:rPr>
          <w:sz w:val="28"/>
          <w:szCs w:val="28"/>
        </w:rPr>
        <w:t>4) перечень и критерии отказов для каждой фун</w:t>
      </w:r>
      <w:r>
        <w:rPr>
          <w:sz w:val="28"/>
          <w:szCs w:val="28"/>
        </w:rPr>
        <w:t>кции, по которой задаются требо</w:t>
      </w:r>
      <w:r w:rsidRPr="009B1DDB">
        <w:rPr>
          <w:sz w:val="28"/>
          <w:szCs w:val="28"/>
        </w:rPr>
        <w:t>вания по надежности.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7229"/>
      </w:tblGrid>
      <w:tr w:rsidR="002A5588" w:rsidRPr="00744CDF" w:rsidTr="00B02B27">
        <w:tc>
          <w:tcPr>
            <w:tcW w:w="29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jc w:val="center"/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jc w:val="center"/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  <w:t>Задача</w:t>
            </w:r>
          </w:p>
        </w:tc>
      </w:tr>
      <w:tr w:rsidR="002A5588" w:rsidRPr="00744CDF" w:rsidTr="00B02B27">
        <w:tc>
          <w:tcPr>
            <w:tcW w:w="2972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A5588" w:rsidRPr="00744CDF" w:rsidTr="00B02B27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5736E7">
                <w:rPr>
                  <w:rFonts w:eastAsia="Times New Roman" w:cs="Times New Roman"/>
                  <w:color w:val="00B050"/>
                  <w:sz w:val="28"/>
                  <w:szCs w:val="28"/>
                  <w:bdr w:val="none" w:sz="0" w:space="0" w:color="auto" w:frame="1"/>
                  <w:lang w:eastAsia="ru-RU"/>
                </w:rPr>
                <w:t>регламентов загрузки данных</w:t>
              </w:r>
            </w:hyperlink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)</w:t>
            </w:r>
          </w:p>
        </w:tc>
      </w:tr>
      <w:tr w:rsidR="002A5588" w:rsidRPr="00744CDF" w:rsidTr="00B02B27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A5588" w:rsidRPr="00744CDF" w:rsidTr="00B02B27">
        <w:tc>
          <w:tcPr>
            <w:tcW w:w="2972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A5588" w:rsidRPr="00744CDF" w:rsidTr="00B02B27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2A5588" w:rsidRPr="00744CDF" w:rsidTr="00B02B27">
        <w:tc>
          <w:tcPr>
            <w:tcW w:w="2972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722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5736E7" w:rsidRDefault="002A5588" w:rsidP="00B02B27">
            <w:pPr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</w:pPr>
            <w:r w:rsidRPr="005736E7">
              <w:rPr>
                <w:rFonts w:eastAsia="Times New Roman" w:cs="Times New Roman"/>
                <w:color w:val="00B050"/>
                <w:sz w:val="28"/>
                <w:szCs w:val="28"/>
                <w:lang w:eastAsia="ru-RU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5736E7">
                <w:rPr>
                  <w:rFonts w:eastAsia="Times New Roman" w:cs="Times New Roman"/>
                  <w:color w:val="00B050"/>
                  <w:sz w:val="28"/>
                  <w:szCs w:val="28"/>
                  <w:bdr w:val="none" w:sz="0" w:space="0" w:color="auto" w:frame="1"/>
                  <w:lang w:eastAsia="ru-RU"/>
                </w:rPr>
                <w:t>медленно меняющихся измерений</w:t>
              </w:r>
            </w:hyperlink>
          </w:p>
        </w:tc>
      </w:tr>
    </w:tbl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5736E7" w:rsidRDefault="002A5588" w:rsidP="002A5588">
      <w:pPr>
        <w:ind w:firstLine="709"/>
        <w:jc w:val="both"/>
        <w:rPr>
          <w:b/>
          <w:sz w:val="28"/>
          <w:szCs w:val="28"/>
        </w:rPr>
      </w:pPr>
      <w:r w:rsidRPr="005736E7">
        <w:rPr>
          <w:b/>
          <w:sz w:val="28"/>
          <w:szCs w:val="28"/>
        </w:rPr>
        <w:t>5. Состав и содержание работ по созданию системы</w:t>
      </w:r>
    </w:p>
    <w:p w:rsidR="002A5588" w:rsidRPr="005736E7" w:rsidRDefault="002A5588" w:rsidP="002A5588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Данный раздел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Работы по созданию системы выполняются в три этапа: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Проектирование. Разработка эскизного проекта. Разработка технического проекта (продолжительность — X месяца).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lastRenderedPageBreak/>
        <w:t>Разработка рабочей документации. Адаптация программ (продолжительность — Y месяцев).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Ввод в действие (продолжительность — Z месяца).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2A5588" w:rsidRPr="005736E7" w:rsidRDefault="002A5588" w:rsidP="002A5588">
      <w:pPr>
        <w:ind w:firstLine="709"/>
        <w:jc w:val="both"/>
        <w:rPr>
          <w:color w:val="00B050"/>
          <w:sz w:val="28"/>
          <w:szCs w:val="28"/>
        </w:rPr>
      </w:pPr>
    </w:p>
    <w:p w:rsidR="002A5588" w:rsidRPr="005736E7" w:rsidRDefault="002A5588" w:rsidP="002A5588">
      <w:pPr>
        <w:ind w:firstLine="709"/>
        <w:jc w:val="both"/>
        <w:rPr>
          <w:color w:val="000000" w:themeColor="text1"/>
          <w:sz w:val="28"/>
          <w:szCs w:val="28"/>
        </w:rPr>
      </w:pPr>
      <w:r w:rsidRPr="005736E7">
        <w:rPr>
          <w:color w:val="000000" w:themeColor="text1"/>
          <w:sz w:val="28"/>
          <w:szCs w:val="28"/>
        </w:rPr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5736E7" w:rsidRDefault="002A5588" w:rsidP="002A5588">
      <w:pPr>
        <w:ind w:firstLine="709"/>
        <w:jc w:val="both"/>
        <w:rPr>
          <w:b/>
          <w:sz w:val="28"/>
          <w:szCs w:val="28"/>
        </w:rPr>
      </w:pPr>
      <w:r w:rsidRPr="005736E7">
        <w:rPr>
          <w:b/>
          <w:sz w:val="28"/>
          <w:szCs w:val="28"/>
        </w:rPr>
        <w:t>6. Порядок контроля и приёмки системы</w:t>
      </w:r>
    </w:p>
    <w:p w:rsidR="002A5588" w:rsidRPr="005736E7" w:rsidRDefault="002A5588" w:rsidP="002A5588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В разделе указывают:</w:t>
      </w:r>
    </w:p>
    <w:p w:rsidR="002A5588" w:rsidRPr="005736E7" w:rsidRDefault="002A5588" w:rsidP="002A5588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2A5588" w:rsidRPr="005736E7" w:rsidRDefault="002A5588" w:rsidP="002A5588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2) общие требования к приемке работ по ста</w:t>
      </w:r>
      <w:r>
        <w:rPr>
          <w:sz w:val="28"/>
          <w:szCs w:val="28"/>
        </w:rPr>
        <w:t>диям (перечень участвующих пред</w:t>
      </w:r>
      <w:r w:rsidRPr="005736E7">
        <w:rPr>
          <w:sz w:val="28"/>
          <w:szCs w:val="28"/>
        </w:rPr>
        <w:t>приятий и организаций, место и сроки проведения), порядок согласования и утверждения приемочной документации;</w:t>
      </w:r>
    </w:p>
    <w:p w:rsidR="002A5588" w:rsidRPr="005736E7" w:rsidRDefault="002A5588" w:rsidP="002A5588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З) статус приемочной комиссии (государст</w:t>
      </w:r>
      <w:r>
        <w:rPr>
          <w:sz w:val="28"/>
          <w:szCs w:val="28"/>
        </w:rPr>
        <w:t>венная, межведомственная, ведом</w:t>
      </w:r>
      <w:r w:rsidRPr="005736E7">
        <w:rPr>
          <w:sz w:val="28"/>
          <w:szCs w:val="28"/>
        </w:rPr>
        <w:t>ственная).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5736E7" w:rsidRDefault="002A5588" w:rsidP="002A5588">
      <w:pPr>
        <w:ind w:firstLine="709"/>
        <w:jc w:val="both"/>
        <w:rPr>
          <w:color w:val="000000" w:themeColor="text1"/>
          <w:sz w:val="28"/>
          <w:szCs w:val="28"/>
        </w:rPr>
      </w:pPr>
      <w:r w:rsidRPr="005736E7">
        <w:rPr>
          <w:color w:val="000000" w:themeColor="text1"/>
          <w:sz w:val="28"/>
          <w:szCs w:val="28"/>
        </w:rPr>
        <w:t>6.1. Виды и объем испытаний системы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Система подвергается испытаниям следующих видов: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1. Предварительные испытания.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2. Опытная эксплуатация.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3. Приемочные испытания.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2A5588" w:rsidRPr="005736E7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5736E7">
        <w:rPr>
          <w:i/>
          <w:color w:val="00B050"/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2A5588" w:rsidRPr="005736E7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5736E7" w:rsidRDefault="002A5588" w:rsidP="002A5588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6.2. Требования к приемке работ по стадиям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  <w:r w:rsidRPr="005736E7">
        <w:rPr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1538"/>
        <w:gridCol w:w="1596"/>
        <w:gridCol w:w="3122"/>
        <w:gridCol w:w="2021"/>
      </w:tblGrid>
      <w:tr w:rsidR="002A5588" w:rsidRPr="00744CDF" w:rsidTr="00B02B27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 xml:space="preserve">Стадия </w:t>
            </w:r>
          </w:p>
          <w:p w:rsidR="002A5588" w:rsidRPr="00DD14CB" w:rsidRDefault="002A5588" w:rsidP="00B02B2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испытаний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 xml:space="preserve">Участники </w:t>
            </w:r>
          </w:p>
          <w:p w:rsidR="002A5588" w:rsidRPr="00DD14CB" w:rsidRDefault="002A5588" w:rsidP="00B02B2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испытаний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 xml:space="preserve">Порядок согласования </w:t>
            </w:r>
          </w:p>
          <w:p w:rsidR="002A5588" w:rsidRPr="00DD14CB" w:rsidRDefault="002A5588" w:rsidP="00B02B2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документации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Статус приемочной комиссии</w:t>
            </w:r>
          </w:p>
        </w:tc>
      </w:tr>
      <w:tr w:rsidR="002A5588" w:rsidRPr="00744CDF" w:rsidTr="00B02B27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lastRenderedPageBreak/>
              <w:t>Предварительные испытания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по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Проведение предварительных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Устранение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Экспертная группа</w:t>
            </w:r>
          </w:p>
        </w:tc>
      </w:tr>
      <w:tr w:rsidR="002A5588" w:rsidRPr="00744CDF" w:rsidTr="00B02B27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по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Проведение опытной эксплуатации.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Устранение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Группа тестирования</w:t>
            </w:r>
          </w:p>
        </w:tc>
      </w:tr>
      <w:tr w:rsidR="002A5588" w:rsidRPr="00744CDF" w:rsidTr="00B02B27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5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 xml:space="preserve"> по </w:t>
            </w:r>
            <w:proofErr w:type="spellStart"/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Проведение приемочных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Устранение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DD14CB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DD14CB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Приемочная комиссия</w:t>
            </w:r>
          </w:p>
        </w:tc>
      </w:tr>
    </w:tbl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9C53D8" w:rsidRDefault="002A5588" w:rsidP="002A5588">
      <w:pPr>
        <w:ind w:firstLine="709"/>
        <w:jc w:val="both"/>
        <w:rPr>
          <w:b/>
          <w:sz w:val="28"/>
          <w:szCs w:val="28"/>
        </w:rPr>
      </w:pPr>
      <w:r w:rsidRPr="009C53D8">
        <w:rPr>
          <w:b/>
          <w:sz w:val="28"/>
          <w:szCs w:val="28"/>
        </w:rPr>
        <w:lastRenderedPageBreak/>
        <w:t>7. Требования к составу и содержанию работ п</w:t>
      </w:r>
      <w:r>
        <w:rPr>
          <w:b/>
          <w:sz w:val="28"/>
          <w:szCs w:val="28"/>
        </w:rPr>
        <w:t>о подготовке объекта автоматиза</w:t>
      </w:r>
      <w:r w:rsidRPr="009C53D8">
        <w:rPr>
          <w:b/>
          <w:sz w:val="28"/>
          <w:szCs w:val="28"/>
        </w:rPr>
        <w:t>ции к вводу системы в действие</w:t>
      </w:r>
    </w:p>
    <w:p w:rsidR="002A5588" w:rsidRPr="009C53D8" w:rsidRDefault="002A5588" w:rsidP="002A558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2A5588" w:rsidRPr="009C53D8" w:rsidRDefault="002A5588" w:rsidP="002A558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В перечень основных мероприятий включают:</w:t>
      </w:r>
    </w:p>
    <w:p w:rsidR="002A5588" w:rsidRPr="009C53D8" w:rsidRDefault="002A5588" w:rsidP="002A558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2A5588" w:rsidRPr="009C53D8" w:rsidRDefault="002A5588" w:rsidP="002A558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2) изменения, которые необходимо осуществить в объекте автоматизации;</w:t>
      </w:r>
    </w:p>
    <w:p w:rsidR="002A5588" w:rsidRPr="009C53D8" w:rsidRDefault="002A5588" w:rsidP="002A558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2A5588" w:rsidRPr="009C53D8" w:rsidRDefault="002A5588" w:rsidP="002A558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4) создание необходимых для функционирования системы подразделений и служб;</w:t>
      </w:r>
    </w:p>
    <w:p w:rsidR="002A5588" w:rsidRPr="009C53D8" w:rsidRDefault="002A5588" w:rsidP="002A558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5) сроки и порядок комплектования штата и обучения персонала.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7.1. Технические мероприятия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осуществлена закупка и установка необходимого АТК;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организовано необходимое сетевое взаимодействие.</w:t>
      </w:r>
    </w:p>
    <w:p w:rsidR="002A5588" w:rsidRPr="009C53D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7.2. Организационные мероприятия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организация доступа к базам данных источников;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7.3. Изменения в информационном обеспечении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2A5588" w:rsidRPr="009C53D8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9C53D8">
        <w:rPr>
          <w:i/>
          <w:color w:val="00B050"/>
          <w:sz w:val="28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9C53D8" w:rsidRDefault="002A5588" w:rsidP="002A5588">
      <w:pPr>
        <w:ind w:firstLine="709"/>
        <w:jc w:val="both"/>
        <w:rPr>
          <w:b/>
          <w:sz w:val="28"/>
          <w:szCs w:val="28"/>
        </w:rPr>
      </w:pPr>
      <w:r w:rsidRPr="009C53D8">
        <w:rPr>
          <w:b/>
          <w:sz w:val="28"/>
          <w:szCs w:val="28"/>
        </w:rPr>
        <w:lastRenderedPageBreak/>
        <w:t>8. Требования к документированию</w:t>
      </w:r>
    </w:p>
    <w:p w:rsidR="002A5588" w:rsidRPr="009C53D8" w:rsidRDefault="002A5588" w:rsidP="002A558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В данном разделе приводят:</w:t>
      </w:r>
    </w:p>
    <w:p w:rsidR="002A5588" w:rsidRPr="009C53D8" w:rsidRDefault="002A5588" w:rsidP="002A558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</w:p>
    <w:p w:rsidR="002A5588" w:rsidRPr="009C53D8" w:rsidRDefault="002A5588" w:rsidP="002A5588">
      <w:pPr>
        <w:ind w:firstLine="709"/>
        <w:jc w:val="both"/>
        <w:rPr>
          <w:sz w:val="28"/>
          <w:szCs w:val="28"/>
        </w:rPr>
      </w:pPr>
      <w:r w:rsidRPr="009C53D8">
        <w:rPr>
          <w:sz w:val="28"/>
          <w:szCs w:val="28"/>
        </w:rPr>
        <w:t>2) требования по документированию комплектующих элементов межотраслевого применения в соответствии с требования</w:t>
      </w:r>
      <w:r>
        <w:rPr>
          <w:sz w:val="28"/>
          <w:szCs w:val="28"/>
        </w:rPr>
        <w:t>ми ЕСКД и ЕСПД.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371"/>
      </w:tblGrid>
      <w:tr w:rsidR="002A5588" w:rsidRPr="009C53D8" w:rsidTr="00B02B27">
        <w:tc>
          <w:tcPr>
            <w:tcW w:w="2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Этап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jc w:val="center"/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b/>
                <w:bCs/>
                <w:i/>
                <w:color w:val="00B050"/>
                <w:szCs w:val="24"/>
                <w:lang w:eastAsia="ru-RU"/>
              </w:rPr>
              <w:t>Документ</w:t>
            </w:r>
          </w:p>
        </w:tc>
      </w:tr>
      <w:tr w:rsidR="002A5588" w:rsidRPr="009C53D8" w:rsidTr="00B02B27">
        <w:tc>
          <w:tcPr>
            <w:tcW w:w="2830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Ведомость эскизного проекта</w:t>
            </w:r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6" w:tgtFrame="_blank" w:tooltip="Техническое задание пример - Пояснительная записка к эскизному проекту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7" w:tgtFrame="_blank" w:tooltip="Техническое задание пример - Пояснительная записка к техническому проекту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8" w:tooltip="Техническое задание пример - Схема функциональной структуры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2A5588" w:rsidRPr="009C53D8" w:rsidTr="00B02B27">
        <w:tc>
          <w:tcPr>
            <w:tcW w:w="2830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Паспорт</w:t>
            </w:r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Общее описание системы</w:t>
            </w:r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9" w:tgtFrame="_blank" w:tooltip="Техническое задание пример - Руководство пользователя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Руководство пользователя</w:t>
              </w:r>
            </w:hyperlink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Инструкция по формированию и ведению базы данных</w:t>
            </w:r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10" w:tgtFrame="_blank" w:tooltip="Техническое задание пример - Программа испытаний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Программа</w:t>
              </w:r>
            </w:hyperlink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 и </w:t>
            </w:r>
            <w:hyperlink r:id="rId11" w:tgtFrame="_blank" w:tooltip="Техническое задание пример - Методика испытаний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методика испытаний</w:t>
              </w:r>
            </w:hyperlink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Описание программ</w:t>
            </w:r>
          </w:p>
        </w:tc>
      </w:tr>
      <w:tr w:rsidR="002A5588" w:rsidRPr="009C53D8" w:rsidTr="00B02B27">
        <w:tc>
          <w:tcPr>
            <w:tcW w:w="2830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Ввод в действие</w:t>
            </w: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12" w:tooltip="Техзадание пример - Акт приёмки в опытную эксплуатацию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hyperlink r:id="rId13" w:tooltip="Техническое задание пример - Протокол испытаний" w:history="1">
              <w:r w:rsidRPr="009C53D8">
                <w:rPr>
                  <w:rFonts w:eastAsia="Times New Roman" w:cs="Times New Roman"/>
                  <w:i/>
                  <w:color w:val="00B050"/>
                  <w:szCs w:val="24"/>
                  <w:bdr w:val="none" w:sz="0" w:space="0" w:color="auto" w:frame="1"/>
                  <w:lang w:eastAsia="ru-RU"/>
                </w:rPr>
                <w:t>Протокол испытаний</w:t>
              </w:r>
            </w:hyperlink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Акт приемки Системы в промышленную эксплуатацию</w:t>
            </w:r>
          </w:p>
        </w:tc>
      </w:tr>
      <w:tr w:rsidR="002A5588" w:rsidRPr="009C53D8" w:rsidTr="00B02B27">
        <w:tc>
          <w:tcPr>
            <w:tcW w:w="283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</w:p>
        </w:tc>
        <w:tc>
          <w:tcPr>
            <w:tcW w:w="73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5588" w:rsidRPr="009C53D8" w:rsidRDefault="002A5588" w:rsidP="00B02B27">
            <w:pPr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</w:pPr>
            <w:r w:rsidRPr="009C53D8">
              <w:rPr>
                <w:rFonts w:eastAsia="Times New Roman" w:cs="Times New Roman"/>
                <w:i/>
                <w:color w:val="00B050"/>
                <w:szCs w:val="24"/>
                <w:lang w:eastAsia="ru-RU"/>
              </w:rPr>
              <w:t>Акт завершения работ</w:t>
            </w:r>
          </w:p>
        </w:tc>
      </w:tr>
    </w:tbl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88683A" w:rsidRDefault="002A5588" w:rsidP="002A5588">
      <w:pPr>
        <w:ind w:firstLine="709"/>
        <w:jc w:val="both"/>
        <w:rPr>
          <w:sz w:val="28"/>
          <w:szCs w:val="28"/>
        </w:rPr>
      </w:pPr>
      <w:r w:rsidRPr="0088683A">
        <w:rPr>
          <w:sz w:val="28"/>
          <w:szCs w:val="28"/>
        </w:rPr>
        <w:t xml:space="preserve">Вся документация должна быть подготовлена и передана как в печатном, так и в электронном виде (в формате Microsoft </w:t>
      </w:r>
      <w:proofErr w:type="spellStart"/>
      <w:r w:rsidRPr="0088683A">
        <w:rPr>
          <w:sz w:val="28"/>
          <w:szCs w:val="28"/>
        </w:rPr>
        <w:t>Word</w:t>
      </w:r>
      <w:proofErr w:type="spellEnd"/>
      <w:r w:rsidRPr="0088683A">
        <w:rPr>
          <w:sz w:val="28"/>
          <w:szCs w:val="28"/>
        </w:rPr>
        <w:t>).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2A5588" w:rsidRPr="0088683A" w:rsidRDefault="002A5588" w:rsidP="002A5588">
      <w:pPr>
        <w:ind w:firstLine="709"/>
        <w:jc w:val="both"/>
        <w:rPr>
          <w:b/>
          <w:sz w:val="28"/>
          <w:szCs w:val="28"/>
        </w:rPr>
      </w:pPr>
      <w:r w:rsidRPr="0088683A">
        <w:rPr>
          <w:b/>
          <w:sz w:val="28"/>
          <w:szCs w:val="28"/>
        </w:rPr>
        <w:t>9. Источники разработки</w:t>
      </w:r>
    </w:p>
    <w:p w:rsidR="002A5588" w:rsidRPr="0088683A" w:rsidRDefault="002A5588" w:rsidP="002A5588">
      <w:pPr>
        <w:ind w:firstLine="709"/>
        <w:jc w:val="both"/>
        <w:rPr>
          <w:sz w:val="28"/>
          <w:szCs w:val="28"/>
        </w:rPr>
      </w:pPr>
      <w:r w:rsidRPr="0088683A">
        <w:rPr>
          <w:sz w:val="28"/>
          <w:szCs w:val="28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2A5588" w:rsidRPr="0088683A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2A5588" w:rsidRPr="0088683A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Договор № … от … между …</w:t>
      </w:r>
    </w:p>
    <w:p w:rsidR="002A5588" w:rsidRPr="0088683A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24.701-86 «Надежность автоматизированных систем управления».</w:t>
      </w:r>
    </w:p>
    <w:p w:rsidR="002A5588" w:rsidRPr="0088683A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2A5588" w:rsidRPr="0088683A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lastRenderedPageBreak/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:rsidR="002A5588" w:rsidRPr="0088683A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12.1.004-91 «ССБТ. Пожарная безопасность. Общие требования».</w:t>
      </w:r>
    </w:p>
    <w:p w:rsidR="002A5588" w:rsidRPr="0088683A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ГОСТ Р 50571.22-2000 «Электроустановки зданий».</w:t>
      </w:r>
    </w:p>
    <w:p w:rsidR="002A5588" w:rsidRPr="0088683A" w:rsidRDefault="002A5588" w:rsidP="002A5588">
      <w:pPr>
        <w:ind w:firstLine="709"/>
        <w:jc w:val="both"/>
        <w:rPr>
          <w:i/>
          <w:color w:val="00B050"/>
          <w:sz w:val="28"/>
          <w:szCs w:val="28"/>
        </w:rPr>
      </w:pPr>
      <w:r w:rsidRPr="0088683A">
        <w:rPr>
          <w:i/>
          <w:color w:val="00B050"/>
          <w:sz w:val="28"/>
          <w:szCs w:val="28"/>
        </w:rPr>
        <w:t>- и т.д.</w:t>
      </w:r>
    </w:p>
    <w:p w:rsidR="002A5588" w:rsidRDefault="002A5588" w:rsidP="002A5588">
      <w:pPr>
        <w:ind w:firstLine="709"/>
        <w:jc w:val="both"/>
        <w:rPr>
          <w:sz w:val="28"/>
          <w:szCs w:val="28"/>
        </w:rPr>
      </w:pPr>
    </w:p>
    <w:p w:rsidR="00C4198A" w:rsidRDefault="00122A31"/>
    <w:sectPr w:rsidR="00C4198A" w:rsidSect="00192ED6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B6"/>
    <w:rsid w:val="00057F63"/>
    <w:rsid w:val="0011317E"/>
    <w:rsid w:val="00122A31"/>
    <w:rsid w:val="00243ABA"/>
    <w:rsid w:val="002A5588"/>
    <w:rsid w:val="00673B85"/>
    <w:rsid w:val="006D600F"/>
    <w:rsid w:val="00AE40B6"/>
    <w:rsid w:val="00ED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52E87-454D-48D6-A06B-F89DD7D7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7E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diagram_functional_structure.php" TargetMode="External"/><Relationship Id="rId13" Type="http://schemas.openxmlformats.org/officeDocument/2006/relationships/hyperlink" Target="https://www.prj-exp.ru/patterns/pattern_report_of_tes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j-exp.ru/patterns/pattern_tech_project.php" TargetMode="External"/><Relationship Id="rId12" Type="http://schemas.openxmlformats.org/officeDocument/2006/relationships/hyperlink" Target="https://www.prj-exp.ru/patterns/pattern_act_of_trial_operat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j-exp.ru/patterns/pattern_draft_project.php" TargetMode="External"/><Relationship Id="rId11" Type="http://schemas.openxmlformats.org/officeDocument/2006/relationships/hyperlink" Target="https://www.prj-exp.ru/patterns/pattern_methods_of_test.php" TargetMode="External"/><Relationship Id="rId5" Type="http://schemas.openxmlformats.org/officeDocument/2006/relationships/hyperlink" Target="https://www.prj-exp.ru/dwh/slowly_changing_dimension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j-exp.ru/patterns/pattern_program_of_test.php" TargetMode="External"/><Relationship Id="rId4" Type="http://schemas.openxmlformats.org/officeDocument/2006/relationships/hyperlink" Target="https://www.prj-exp.ru/integration/rules_information_interaction.php" TargetMode="External"/><Relationship Id="rId9" Type="http://schemas.openxmlformats.org/officeDocument/2006/relationships/hyperlink" Target="https://www.prj-exp.ru/patterns/pattern_user_guid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3326</Words>
  <Characters>18962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st3506</dc:creator>
  <cp:keywords/>
  <dc:description/>
  <cp:lastModifiedBy>st3506</cp:lastModifiedBy>
  <cp:revision>2</cp:revision>
  <dcterms:created xsi:type="dcterms:W3CDTF">2025-05-20T06:52:00Z</dcterms:created>
  <dcterms:modified xsi:type="dcterms:W3CDTF">2025-05-20T07:59:00Z</dcterms:modified>
</cp:coreProperties>
</file>