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gram-lojalnościowy-dekada-zaufania"/>
    <w:p>
      <w:pPr>
        <w:pStyle w:val="Heading1"/>
      </w:pPr>
      <w:r>
        <w:t xml:space="preserve">PROGRAM LOJALNOŚCIOWY „DEKADA ZAUFANIA”</w:t>
      </w:r>
    </w:p>
    <w:bookmarkStart w:id="9" w:name="doceniamy-lata-które-budujemy-razem"/>
    <w:p>
      <w:pPr>
        <w:pStyle w:val="Heading2"/>
      </w:pPr>
      <w:r>
        <w:t xml:space="preserve">Doceniamy lata, które budujemy razem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Dekada Zaufania</w:t>
      </w:r>
      <w:r>
        <w:t xml:space="preserve"> </w:t>
      </w:r>
      <w:r>
        <w:t xml:space="preserve">to program lojalnościowy skierowany do klientów, którzy od wielu lat są związani z bankiem, aktywnie korzystają z jego usług i posiadają więcej niż jeden produkt finansowy.</w:t>
      </w:r>
    </w:p>
    <w:p>
      <w:pPr>
        <w:pStyle w:val="BodyText"/>
      </w:pPr>
      <w:r>
        <w:t xml:space="preserve">Program powstał jako wyraz</w:t>
      </w:r>
      <w:r>
        <w:t xml:space="preserve"> </w:t>
      </w:r>
      <w:r>
        <w:rPr>
          <w:b/>
          <w:bCs/>
        </w:rPr>
        <w:t xml:space="preserve">uznania za wieloletnią relację, zaufanie i aktywne korzystanie z bankowości</w:t>
      </w:r>
      <w:r>
        <w:t xml:space="preserve">.</w:t>
      </w:r>
    </w:p>
    <w:p>
      <w:pPr>
        <w:pStyle w:val="BodyText"/>
      </w:pPr>
      <w:r>
        <w:t xml:space="preserve">W świecie, w którym klienci mają coraz większy wybór i łatwy dostęp do konkurencyjnych ofert, długoletnia relacja z bankiem jest wartością, którą należy świadomie wzmacniać. Dekada Zaufania ma pokazać klientowi, że jego wieloletnia obecność nie pozostaje niezauważona.</w:t>
      </w:r>
    </w:p>
    <w:p>
      <w:pPr>
        <w:pStyle w:val="BodyText"/>
      </w:pPr>
      <w:r>
        <w:t xml:space="preserve">Program nie jest jedynie promocją cenową. Jego główną rolą jest</w:t>
      </w:r>
      <w:r>
        <w:t xml:space="preserve"> </w:t>
      </w:r>
      <w:r>
        <w:rPr>
          <w:b/>
          <w:bCs/>
        </w:rPr>
        <w:t xml:space="preserve">nagrodzenie lojalności i budowanie emocjonalnej więzi z bankiem</w:t>
      </w:r>
      <w:r>
        <w:t xml:space="preserve">.</w:t>
      </w:r>
    </w:p>
    <w:p>
      <w:pPr>
        <w:pStyle w:val="BodyText"/>
      </w:pPr>
      <w:r>
        <w:t xml:space="preserve">Klient, który przez wiele lat korzysta z usług banku, powinien otrzymać jasny komunikat:</w:t>
      </w:r>
    </w:p>
    <w:p>
      <w:pPr>
        <w:pStyle w:val="BlockText"/>
      </w:pPr>
      <w:r>
        <w:rPr>
          <w:b/>
          <w:bCs/>
        </w:rPr>
        <w:t xml:space="preserve">„Doceniamy, że jesteś z nami od lat.”</w:t>
      </w:r>
    </w:p>
    <w:p>
      <w:pPr>
        <w:pStyle w:val="FirstParagraph"/>
      </w:pPr>
      <w:r>
        <w:t xml:space="preserve">Celem programu jest:</w:t>
      </w:r>
    </w:p>
    <w:p>
      <w:pPr>
        <w:pStyle w:val="Compact"/>
        <w:numPr>
          <w:ilvl w:val="0"/>
          <w:numId w:val="1001"/>
        </w:numPr>
      </w:pPr>
      <w:r>
        <w:t xml:space="preserve">nagrodzenie najbardziej lojalnych klientów;</w:t>
      </w:r>
    </w:p>
    <w:p>
      <w:pPr>
        <w:pStyle w:val="Compact"/>
        <w:numPr>
          <w:ilvl w:val="0"/>
          <w:numId w:val="1001"/>
        </w:numPr>
      </w:pPr>
      <w:r>
        <w:t xml:space="preserve">wzmacnianie długoterminowych relacji;</w:t>
      </w:r>
    </w:p>
    <w:p>
      <w:pPr>
        <w:pStyle w:val="Compact"/>
        <w:numPr>
          <w:ilvl w:val="0"/>
          <w:numId w:val="1001"/>
        </w:numPr>
      </w:pPr>
      <w:r>
        <w:t xml:space="preserve">zwiększenie satysfakcji i zaangażowania klientów;</w:t>
      </w:r>
    </w:p>
    <w:p>
      <w:pPr>
        <w:pStyle w:val="Compact"/>
        <w:numPr>
          <w:ilvl w:val="0"/>
          <w:numId w:val="1001"/>
        </w:numPr>
      </w:pPr>
      <w:r>
        <w:t xml:space="preserve">ograniczenie ryzyka odejścia do konkurencji;</w:t>
      </w:r>
    </w:p>
    <w:p>
      <w:pPr>
        <w:pStyle w:val="Compact"/>
        <w:numPr>
          <w:ilvl w:val="0"/>
          <w:numId w:val="1001"/>
        </w:numPr>
      </w:pPr>
      <w:r>
        <w:t xml:space="preserve">budowanie poczucia wyjątkowego traktowania;</w:t>
      </w:r>
    </w:p>
    <w:p>
      <w:pPr>
        <w:pStyle w:val="Compact"/>
        <w:numPr>
          <w:ilvl w:val="0"/>
          <w:numId w:val="1001"/>
        </w:numPr>
      </w:pPr>
      <w:r>
        <w:t xml:space="preserve">zwiększenie wartości relacji z klientami w długim okresie;</w:t>
      </w:r>
    </w:p>
    <w:p>
      <w:pPr>
        <w:pStyle w:val="Compact"/>
        <w:numPr>
          <w:ilvl w:val="0"/>
          <w:numId w:val="1001"/>
        </w:numPr>
      </w:pPr>
      <w:r>
        <w:t xml:space="preserve">wzmacnianie wizerunku banku jako instytucji opartej na relacjach i zaufaniu.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Program Dekada Zaufania jest skierowany do</w:t>
      </w:r>
      <w:r>
        <w:t xml:space="preserve"> </w:t>
      </w:r>
      <w:r>
        <w:rPr>
          <w:b/>
          <w:bCs/>
        </w:rPr>
        <w:t xml:space="preserve">najbardziej lojalnych i aktywnych klientów banku</w:t>
      </w:r>
      <w:r>
        <w:t xml:space="preserve">, którzy są związani z nim od wielu lat i korzystają z więcej niż jednego produktu.</w:t>
      </w:r>
    </w:p>
    <w:p>
      <w:pPr>
        <w:pStyle w:val="BodyText"/>
      </w:pPr>
      <w:r>
        <w:t xml:space="preserve">To osoby, które nie traktują banku wyłącznie jako miejsca prowadzenia rachunku. Ich relacja z instytucją obejmuje kilka obszarów finansowych i została zbudowana na przestrzeni wielu lat.</w:t>
      </w:r>
    </w:p>
    <w:p>
      <w:pPr>
        <w:pStyle w:val="BodyText"/>
      </w:pPr>
      <w:r>
        <w:t xml:space="preserve">Program ma być formą</w:t>
      </w:r>
      <w:r>
        <w:t xml:space="preserve"> </w:t>
      </w:r>
      <w:r>
        <w:rPr>
          <w:b/>
          <w:bCs/>
        </w:rPr>
        <w:t xml:space="preserve">podziękowania za tę relację</w:t>
      </w:r>
      <w:r>
        <w:t xml:space="preserve"> </w:t>
      </w:r>
      <w:r>
        <w:t xml:space="preserve">oraz dodatkowym powodem, aby pozostała ona silna również w przyszłości.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uczestnik programu to klient związany z bankiem od</w:t>
      </w:r>
      <w:r>
        <w:t xml:space="preserve"> </w:t>
      </w:r>
      <w:r>
        <w:rPr>
          <w:b/>
          <w:bCs/>
        </w:rPr>
        <w:t xml:space="preserve">8–10 lat</w:t>
      </w:r>
      <w:r>
        <w:t xml:space="preserve">, aktywnie korzystający z usług i posiadający co najmniej dwa produkty finansowe.</w:t>
      </w:r>
    </w:p>
    <w:p>
      <w:pPr>
        <w:pStyle w:val="BodyText"/>
      </w:pPr>
      <w:r>
        <w:t xml:space="preserve">Jest to osoba, która:</w:t>
      </w:r>
    </w:p>
    <w:p>
      <w:pPr>
        <w:pStyle w:val="Compact"/>
        <w:numPr>
          <w:ilvl w:val="0"/>
          <w:numId w:val="1002"/>
        </w:numPr>
      </w:pPr>
      <w:r>
        <w:t xml:space="preserve">od wielu lat korzysta z usług banku;</w:t>
      </w:r>
    </w:p>
    <w:p>
      <w:pPr>
        <w:pStyle w:val="Compact"/>
        <w:numPr>
          <w:ilvl w:val="0"/>
          <w:numId w:val="1002"/>
        </w:numPr>
      </w:pPr>
      <w:r>
        <w:t xml:space="preserve">aktywnie utrzymuje relację z bankiem;</w:t>
      </w:r>
    </w:p>
    <w:p>
      <w:pPr>
        <w:pStyle w:val="Compact"/>
        <w:numPr>
          <w:ilvl w:val="0"/>
          <w:numId w:val="1002"/>
        </w:numPr>
      </w:pPr>
      <w:r>
        <w:t xml:space="preserve">korzysta z kilku produktów lub usług;</w:t>
      </w:r>
    </w:p>
    <w:p>
      <w:pPr>
        <w:pStyle w:val="Compact"/>
        <w:numPr>
          <w:ilvl w:val="0"/>
          <w:numId w:val="1002"/>
        </w:numPr>
      </w:pPr>
      <w:r>
        <w:t xml:space="preserve">posiada stabilną sytuację finansową;</w:t>
      </w:r>
    </w:p>
    <w:p>
      <w:pPr>
        <w:pStyle w:val="Compact"/>
        <w:numPr>
          <w:ilvl w:val="0"/>
          <w:numId w:val="1002"/>
        </w:numPr>
      </w:pPr>
      <w:r>
        <w:t xml:space="preserve">wykazuje odpowiednią wiarygodność kredytową;</w:t>
      </w:r>
    </w:p>
    <w:p>
      <w:pPr>
        <w:pStyle w:val="Compact"/>
        <w:numPr>
          <w:ilvl w:val="0"/>
          <w:numId w:val="1002"/>
        </w:numPr>
      </w:pPr>
      <w:r>
        <w:t xml:space="preserve">zna bank i jego ofertę;</w:t>
      </w:r>
    </w:p>
    <w:p>
      <w:pPr>
        <w:pStyle w:val="Compact"/>
        <w:numPr>
          <w:ilvl w:val="0"/>
          <w:numId w:val="1002"/>
        </w:numPr>
      </w:pPr>
      <w:r>
        <w:t xml:space="preserve">ma już wypracowane przyzwyczajenia związane z korzystaniem z usług;</w:t>
      </w:r>
    </w:p>
    <w:p>
      <w:pPr>
        <w:pStyle w:val="Compact"/>
        <w:numPr>
          <w:ilvl w:val="0"/>
          <w:numId w:val="1002"/>
        </w:numPr>
      </w:pPr>
      <w:r>
        <w:t xml:space="preserve">może traktować bank jako ważnego partnera w codziennym zarządzaniu finansami;</w:t>
      </w:r>
    </w:p>
    <w:p>
      <w:pPr>
        <w:pStyle w:val="Compact"/>
        <w:numPr>
          <w:ilvl w:val="0"/>
          <w:numId w:val="1002"/>
        </w:numPr>
      </w:pPr>
      <w:r>
        <w:t xml:space="preserve">oczekuje, że długoletnia relacja będzie zauważona i doceniona.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Staż relacji z bankiem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Aktywność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aktywnie korzystający z usług banku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Liczba produktów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najmniej 2 produkty finansowe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Wiarygodność finansowa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Stabilna — ocena kredytowa powyżej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Charakter relacji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Długoterminowa, aktywna i wieloproduktowa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Wysoka wartość relacji i duże znaczenie dla stabilności portfela klientów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reprezentuje</w:t>
      </w:r>
      <w:r>
        <w:t xml:space="preserve"> </w:t>
      </w:r>
      <w:r>
        <w:rPr>
          <w:b/>
          <w:bCs/>
        </w:rPr>
        <w:t xml:space="preserve">najbardziej stabilną część bazy klientów</w:t>
      </w:r>
      <w:r>
        <w:t xml:space="preserve"> </w:t>
      </w:r>
      <w:r>
        <w:t xml:space="preserve">— osoby, które przez wiele lat pozostają związane z bankiem i aktywnie korzystają z jego usług.</w:t>
      </w:r>
    </w:p>
    <w:bookmarkStart w:id="14" w:name="wieloletnie-zaufanie"/>
    <w:p>
      <w:pPr>
        <w:pStyle w:val="Heading3"/>
      </w:pPr>
      <w:r>
        <w:t xml:space="preserve">Wieloletnie zaufanie</w:t>
      </w:r>
    </w:p>
    <w:p>
      <w:pPr>
        <w:pStyle w:val="FirstParagraph"/>
      </w:pPr>
      <w:r>
        <w:t xml:space="preserve">Osiem do dziesięciu lat współpracy oznacza, że klient przeszedł z bankiem przez wiele etapów swojego życia finansowego.</w:t>
      </w:r>
    </w:p>
    <w:p>
      <w:pPr>
        <w:pStyle w:val="BodyText"/>
      </w:pPr>
      <w:r>
        <w:t xml:space="preserve">Taka relacja jest czymś więcej niż pojedynczą transakcją. Jest wynikiem wieloletniego doświadczenia, przyzwyczajenia oraz zaufania.</w:t>
      </w:r>
    </w:p>
    <w:bookmarkEnd w:id="14"/>
    <w:bookmarkStart w:id="15" w:name="aktywna-relacja"/>
    <w:p>
      <w:pPr>
        <w:pStyle w:val="Heading3"/>
      </w:pPr>
      <w:r>
        <w:t xml:space="preserve">Aktywna relacja</w:t>
      </w:r>
    </w:p>
    <w:p>
      <w:pPr>
        <w:pStyle w:val="FirstParagraph"/>
      </w:pPr>
      <w:r>
        <w:t xml:space="preserve">Klient nie tylko posiada rachunek, ale faktycznie korzysta z usług banku.</w:t>
      </w:r>
    </w:p>
    <w:p>
      <w:pPr>
        <w:pStyle w:val="BodyText"/>
      </w:pPr>
      <w:r>
        <w:t xml:space="preserve">Oznacza to, że bank jest częścią jego codziennego życia finansowego.</w:t>
      </w:r>
    </w:p>
    <w:bookmarkEnd w:id="15"/>
    <w:bookmarkStart w:id="16" w:name="wieloproduktowość"/>
    <w:p>
      <w:pPr>
        <w:pStyle w:val="Heading3"/>
      </w:pPr>
      <w:r>
        <w:t xml:space="preserve">Wieloproduktowość</w:t>
      </w:r>
    </w:p>
    <w:p>
      <w:pPr>
        <w:pStyle w:val="FirstParagraph"/>
      </w:pPr>
      <w:r>
        <w:t xml:space="preserve">Korzystanie z co najmniej dwóch produktów pokazuje, że relacja ma szerszy charakter.</w:t>
      </w:r>
    </w:p>
    <w:p>
      <w:pPr>
        <w:pStyle w:val="BodyText"/>
      </w:pPr>
      <w:r>
        <w:t xml:space="preserve">Klient może korzystać z banku w kilku obszarach, co zwiększa jego przywiązanie do instytucji i znaczenie całej relacji.</w:t>
      </w:r>
    </w:p>
    <w:bookmarkEnd w:id="16"/>
    <w:bookmarkStart w:id="17" w:name="stabilność"/>
    <w:p>
      <w:pPr>
        <w:pStyle w:val="Heading3"/>
      </w:pPr>
      <w:r>
        <w:t xml:space="preserve">Stabilność</w:t>
      </w:r>
    </w:p>
    <w:p>
      <w:pPr>
        <w:pStyle w:val="FirstParagraph"/>
      </w:pPr>
      <w:r>
        <w:t xml:space="preserve">Długoletni i aktywni klienci stanowią fundament stabilności banku.</w:t>
      </w:r>
    </w:p>
    <w:p>
      <w:pPr>
        <w:pStyle w:val="BodyText"/>
      </w:pPr>
      <w:r>
        <w:t xml:space="preserve">Jednocześnie ich lojalność nie powinna być traktowana jako dana raz na zawsze. Konkurencyjne banki mogą próbować przejąć takich klientów poprzez atrakcyjne oferty, bonusy czy preferencyjne warunki.</w:t>
      </w:r>
    </w:p>
    <w:p>
      <w:pPr>
        <w:pStyle w:val="BodyText"/>
      </w:pPr>
      <w:r>
        <w:t xml:space="preserve">Dlatego program ma działać</w:t>
      </w:r>
      <w:r>
        <w:t xml:space="preserve"> </w:t>
      </w:r>
      <w:r>
        <w:rPr>
          <w:b/>
          <w:bCs/>
        </w:rPr>
        <w:t xml:space="preserve">z wyprzedzeniem</w:t>
      </w:r>
      <w:r>
        <w:t xml:space="preserve">, wzmacniając relację zanim pojawi się realne ryzyko odejścia.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wieloletni-klient"/>
    <w:p>
      <w:pPr>
        <w:pStyle w:val="Heading3"/>
      </w:pPr>
      <w:r>
        <w:t xml:space="preserve">Wieloletni klient</w:t>
      </w:r>
    </w:p>
    <w:p>
      <w:pPr>
        <w:pStyle w:val="FirstParagraph"/>
      </w:pPr>
      <w:r>
        <w:t xml:space="preserve">Osoba, która jest związana z bankiem od wielu lat i ma silne przyzwyczajenia związane z korzystaniem z jego usług.</w:t>
      </w:r>
    </w:p>
    <w:p>
      <w:pPr>
        <w:pStyle w:val="BodyText"/>
      </w:pPr>
      <w:r>
        <w:t xml:space="preserve">Dla niej najważniejsze będzie poczucie, że bank pamięta o wspólnej historii i docenia jej lojalność.</w:t>
      </w:r>
    </w:p>
    <w:bookmarkEnd w:id="20"/>
    <w:bookmarkStart w:id="21" w:name="klient-rodzinny"/>
    <w:p>
      <w:pPr>
        <w:pStyle w:val="Heading3"/>
      </w:pPr>
      <w:r>
        <w:t xml:space="preserve">Klient rodzinny</w:t>
      </w:r>
    </w:p>
    <w:p>
      <w:pPr>
        <w:pStyle w:val="FirstParagraph"/>
      </w:pPr>
      <w:r>
        <w:t xml:space="preserve">Osoba, której relacja z bankiem obejmuje wiele aspektów życia finansowego — konto, oszczędności, kredyty lub inne produkty.</w:t>
      </w:r>
    </w:p>
    <w:p>
      <w:pPr>
        <w:pStyle w:val="BodyText"/>
      </w:pPr>
      <w:r>
        <w:t xml:space="preserve">W tym przypadku szczególnie ważne jest pokazanie, że bank jest partnerem na różnych etapach życia.</w:t>
      </w:r>
    </w:p>
    <w:bookmarkEnd w:id="21"/>
    <w:bookmarkStart w:id="22" w:name="aktywny-klient-wieloproduktowy"/>
    <w:p>
      <w:pPr>
        <w:pStyle w:val="Heading3"/>
      </w:pPr>
      <w:r>
        <w:t xml:space="preserve">Aktywny klient wieloproduktowy</w:t>
      </w:r>
    </w:p>
    <w:p>
      <w:pPr>
        <w:pStyle w:val="FirstParagraph"/>
      </w:pPr>
      <w:r>
        <w:t xml:space="preserve">Osoba korzystająca z kilku usług banku, dla której wygoda wynikająca z posiadania kompleksowej relacji jest istotnym argumentem za pozostaniem w banku.</w:t>
      </w:r>
    </w:p>
    <w:bookmarkEnd w:id="22"/>
    <w:bookmarkStart w:id="23" w:name="ambasador-marki"/>
    <w:p>
      <w:pPr>
        <w:pStyle w:val="Heading3"/>
      </w:pPr>
      <w:r>
        <w:t xml:space="preserve">Ambasador marki</w:t>
      </w:r>
    </w:p>
    <w:p>
      <w:pPr>
        <w:pStyle w:val="FirstParagraph"/>
      </w:pPr>
      <w:r>
        <w:t xml:space="preserve">Najbardziej lojalni klienci mogą stać się naturalnymi ambasadorami banku.</w:t>
      </w:r>
    </w:p>
    <w:p>
      <w:pPr>
        <w:pStyle w:val="BodyText"/>
      </w:pPr>
      <w:r>
        <w:t xml:space="preserve">Jeżeli klient czuje się doceniany i pozytywnie ocenia relację, istnieje większa szansa, że będzie skłonny polecić bank rodzinie, znajomym lub współpracownikom.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Klienci z programu Dekada Zaufania nie potrzebują przede wszystkim kolejnej standardowej promocji.</w:t>
      </w:r>
    </w:p>
    <w:p>
      <w:pPr>
        <w:pStyle w:val="BodyText"/>
      </w:pPr>
      <w:r>
        <w:t xml:space="preserve">Najważniejsze jest dla nich</w:t>
      </w:r>
      <w:r>
        <w:t xml:space="preserve"> </w:t>
      </w:r>
      <w:r>
        <w:rPr>
          <w:b/>
          <w:bCs/>
        </w:rPr>
        <w:t xml:space="preserve">poczucie uznania i wartości wieloletniej relacji</w:t>
      </w:r>
      <w:r>
        <w:t xml:space="preserve">.</w:t>
      </w:r>
    </w:p>
    <w:bookmarkStart w:id="25" w:name="docenienie"/>
    <w:p>
      <w:pPr>
        <w:pStyle w:val="Heading3"/>
      </w:pPr>
      <w:r>
        <w:t xml:space="preserve">Docenienie</w:t>
      </w:r>
    </w:p>
    <w:p>
      <w:pPr>
        <w:pStyle w:val="FirstParagraph"/>
      </w:pPr>
      <w:r>
        <w:t xml:space="preserve">Klient chce mieć poczucie, że jego wieloletnia obecność jest zauważana.</w:t>
      </w:r>
    </w:p>
    <w:bookmarkEnd w:id="25"/>
    <w:bookmarkStart w:id="26" w:name="korzyść-za-lojalność"/>
    <w:p>
      <w:pPr>
        <w:pStyle w:val="Heading3"/>
      </w:pPr>
      <w:r>
        <w:t xml:space="preserve">Korzyść za lojalność</w:t>
      </w:r>
    </w:p>
    <w:p>
      <w:pPr>
        <w:pStyle w:val="FirstParagraph"/>
      </w:pPr>
      <w:r>
        <w:t xml:space="preserve">Realna nagroda jest konkretnym dowodem tego, że bank docenia długoletnią współpracę.</w:t>
      </w:r>
    </w:p>
    <w:bookmarkEnd w:id="26"/>
    <w:bookmarkStart w:id="27" w:name="stabilność-1"/>
    <w:p>
      <w:pPr>
        <w:pStyle w:val="Heading3"/>
      </w:pPr>
      <w:r>
        <w:t xml:space="preserve">Stabilność</w:t>
      </w:r>
    </w:p>
    <w:p>
      <w:pPr>
        <w:pStyle w:val="FirstParagraph"/>
      </w:pPr>
      <w:r>
        <w:t xml:space="preserve">Klient oczekuje przewidywalnej i wysokiej jakości obsługi.</w:t>
      </w:r>
    </w:p>
    <w:bookmarkEnd w:id="27"/>
    <w:bookmarkStart w:id="28" w:name="wygoda"/>
    <w:p>
      <w:pPr>
        <w:pStyle w:val="Heading3"/>
      </w:pPr>
      <w:r>
        <w:t xml:space="preserve">Wygoda</w:t>
      </w:r>
    </w:p>
    <w:p>
      <w:pPr>
        <w:pStyle w:val="FirstParagraph"/>
      </w:pPr>
      <w:r>
        <w:t xml:space="preserve">Długoletni klient nie powinien być zmuszany do wykonywania skomplikowanych działań, aby skorzystać z programu.</w:t>
      </w:r>
    </w:p>
    <w:bookmarkEnd w:id="28"/>
    <w:bookmarkStart w:id="29" w:name="relacja"/>
    <w:p>
      <w:pPr>
        <w:pStyle w:val="Heading3"/>
      </w:pPr>
      <w:r>
        <w:t xml:space="preserve">Relacja</w:t>
      </w:r>
    </w:p>
    <w:p>
      <w:pPr>
        <w:pStyle w:val="FirstParagraph"/>
      </w:pPr>
      <w:r>
        <w:t xml:space="preserve">Klient powinien czuć, że bank postrzega go nie tylko jako użytkownika produktu, ale jako osobę, z którą łączy go wieloletnia historia.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Dekada Zaufania może charakteryzować się wysokim poziomem</w:t>
      </w:r>
      <w:r>
        <w:t xml:space="preserve"> </w:t>
      </w:r>
      <w:r>
        <w:rPr>
          <w:b/>
          <w:bCs/>
        </w:rPr>
        <w:t xml:space="preserve">przywiązania, stabilności i potrzeby bezpieczeństwa</w:t>
      </w:r>
      <w:r>
        <w:t xml:space="preserve">.</w:t>
      </w:r>
    </w:p>
    <w:p>
      <w:pPr>
        <w:pStyle w:val="BodyText"/>
      </w:pPr>
      <w:r>
        <w:t xml:space="preserve">Klienci ci szczególnie doceniają:</w:t>
      </w:r>
    </w:p>
    <w:p>
      <w:pPr>
        <w:pStyle w:val="Compact"/>
        <w:numPr>
          <w:ilvl w:val="0"/>
          <w:numId w:val="1003"/>
        </w:numPr>
      </w:pPr>
      <w:r>
        <w:t xml:space="preserve">zaufanie;</w:t>
      </w:r>
    </w:p>
    <w:p>
      <w:pPr>
        <w:pStyle w:val="Compact"/>
        <w:numPr>
          <w:ilvl w:val="0"/>
          <w:numId w:val="1003"/>
        </w:numPr>
      </w:pPr>
      <w:r>
        <w:t xml:space="preserve">przewidywalność;</w:t>
      </w:r>
    </w:p>
    <w:p>
      <w:pPr>
        <w:pStyle w:val="Compact"/>
        <w:numPr>
          <w:ilvl w:val="0"/>
          <w:numId w:val="1003"/>
        </w:numPr>
      </w:pPr>
      <w:r>
        <w:t xml:space="preserve">dobrą obsługę;</w:t>
      </w:r>
    </w:p>
    <w:p>
      <w:pPr>
        <w:pStyle w:val="Compact"/>
        <w:numPr>
          <w:ilvl w:val="0"/>
          <w:numId w:val="1003"/>
        </w:numPr>
      </w:pPr>
      <w:r>
        <w:t xml:space="preserve">stabilność;</w:t>
      </w:r>
    </w:p>
    <w:p>
      <w:pPr>
        <w:pStyle w:val="Compact"/>
        <w:numPr>
          <w:ilvl w:val="0"/>
          <w:numId w:val="1003"/>
        </w:numPr>
      </w:pPr>
      <w:r>
        <w:t xml:space="preserve">poczucie bycia docenionym;</w:t>
      </w:r>
    </w:p>
    <w:p>
      <w:pPr>
        <w:pStyle w:val="Compact"/>
        <w:numPr>
          <w:ilvl w:val="0"/>
          <w:numId w:val="1003"/>
        </w:numPr>
      </w:pPr>
      <w:r>
        <w:t xml:space="preserve">prostotę;</w:t>
      </w:r>
    </w:p>
    <w:p>
      <w:pPr>
        <w:pStyle w:val="Compact"/>
        <w:numPr>
          <w:ilvl w:val="0"/>
          <w:numId w:val="1003"/>
        </w:numPr>
      </w:pPr>
      <w:r>
        <w:t xml:space="preserve">konkretne korzyści;</w:t>
      </w:r>
    </w:p>
    <w:p>
      <w:pPr>
        <w:pStyle w:val="Compact"/>
        <w:numPr>
          <w:ilvl w:val="0"/>
          <w:numId w:val="1003"/>
        </w:numPr>
      </w:pPr>
      <w:r>
        <w:t xml:space="preserve">indywidualne traktowanie;</w:t>
      </w:r>
    </w:p>
    <w:p>
      <w:pPr>
        <w:pStyle w:val="Compact"/>
        <w:numPr>
          <w:ilvl w:val="0"/>
          <w:numId w:val="1003"/>
        </w:numPr>
      </w:pPr>
      <w:r>
        <w:t xml:space="preserve">długoterminowe podejście.</w:t>
      </w:r>
    </w:p>
    <w:p>
      <w:pPr>
        <w:pStyle w:val="FirstParagraph"/>
      </w:pPr>
      <w:r>
        <w:t xml:space="preserve">Komunikacja nie powinna być agresywna ani sprzedażowa.</w:t>
      </w:r>
    </w:p>
    <w:p>
      <w:pPr>
        <w:pStyle w:val="BodyText"/>
      </w:pPr>
      <w:r>
        <w:t xml:space="preserve">Najważniejszym elementem powinno być</w:t>
      </w:r>
      <w:r>
        <w:t xml:space="preserve"> </w:t>
      </w:r>
      <w:r>
        <w:rPr>
          <w:b/>
          <w:bCs/>
        </w:rPr>
        <w:t xml:space="preserve">podziękowanie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uczestnik programu Dekada Zaufania to</w:t>
      </w:r>
      <w:r>
        <w:t xml:space="preserve"> </w:t>
      </w:r>
      <w:r>
        <w:rPr>
          <w:b/>
          <w:bCs/>
        </w:rPr>
        <w:t xml:space="preserve">lojalny klient, który od wielu lat korzysta z banku i traktuje go jako stały element swojego życia finansowego</w:t>
      </w:r>
      <w:r>
        <w:t xml:space="preserve">.</w:t>
      </w:r>
    </w:p>
    <w:p>
      <w:pPr>
        <w:pStyle w:val="BodyText"/>
      </w:pPr>
      <w:r>
        <w:t xml:space="preserve">Może pamiętać moment otwarcia pierwszego rachunku, korzystać obecnie z kilku produktów i przez lata przechodzić z bankiem przez kolejne etapy życia.</w:t>
      </w:r>
    </w:p>
    <w:p>
      <w:pPr>
        <w:pStyle w:val="BodyText"/>
      </w:pPr>
      <w:r>
        <w:t xml:space="preserve">Nie oczekuje koniecznie kolejnej promocji.</w:t>
      </w:r>
    </w:p>
    <w:p>
      <w:pPr>
        <w:pStyle w:val="BodyText"/>
      </w:pPr>
      <w:r>
        <w:t xml:space="preserve">Chce natomiast wiedzieć, że jego lojalność ma znaczenie.</w:t>
      </w:r>
    </w:p>
    <w:p>
      <w:pPr>
        <w:pStyle w:val="BodyText"/>
      </w:pPr>
      <w:r>
        <w:t xml:space="preserve">Najważniejsze pytanie, na które program powinien odpowiedzieć, brzmi:</w:t>
      </w:r>
    </w:p>
    <w:p>
      <w:pPr>
        <w:pStyle w:val="BlockText"/>
      </w:pPr>
      <w:r>
        <w:rPr>
          <w:b/>
          <w:bCs/>
        </w:rPr>
        <w:t xml:space="preserve">„Czy bank pamięta, że jestem z nim od lat?”</w:t>
      </w:r>
    </w:p>
    <w:p>
      <w:pPr>
        <w:pStyle w:val="FirstParagraph"/>
      </w:pPr>
      <w:r>
        <w:t xml:space="preserve">Dekada Zaufania odpowiada:</w:t>
      </w:r>
    </w:p>
    <w:p>
      <w:pPr>
        <w:pStyle w:val="BlockText"/>
      </w:pPr>
      <w:r>
        <w:rPr>
          <w:b/>
          <w:bCs/>
        </w:rPr>
        <w:t xml:space="preserve">„Tak. I chcemy Ci za to podziękować.”</w:t>
      </w:r>
    </w:p>
    <w:p>
      <w:r>
        <w:pict>
          <v:rect style="width:0;height:1.5pt" o:hralign="center" o:hrstd="t" o:hr="t"/>
        </w:pict>
      </w:r>
    </w:p>
    <w:bookmarkEnd w:id="32"/>
    <w:bookmarkStart w:id="33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„Jestem z bankiem od wielu lat. Chcę wiedzieć, że moja lojalność jest zauważana i doceniana, a nie traktowana jako coś oczywistego.”</w:t>
      </w:r>
    </w:p>
    <w:p>
      <w:pPr>
        <w:pStyle w:val="FirstParagraph"/>
      </w:pPr>
      <w:r>
        <w:t xml:space="preserve">Program odpowiada na tę potrzebę poprzez połączenie</w:t>
      </w:r>
      <w:r>
        <w:t xml:space="preserve"> </w:t>
      </w:r>
      <w:r>
        <w:rPr>
          <w:b/>
          <w:bCs/>
        </w:rPr>
        <w:t xml:space="preserve">uznania, konkretnej nagrody i komunikacji podkreślającej wspólną historię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główna-obietnica-marki"/>
    <w:p>
      <w:pPr>
        <w:pStyle w:val="Heading1"/>
      </w:pPr>
      <w:r>
        <w:t xml:space="preserve">8. Główna obietnica marki</w:t>
      </w:r>
    </w:p>
    <w:bookmarkStart w:id="38" w:name="lata-zaufania-zasługują-na-coś-więcej."/>
    <w:p>
      <w:pPr>
        <w:pStyle w:val="Heading2"/>
      </w:pPr>
      <w:r>
        <w:t xml:space="preserve">„Lata zaufania zasługują na coś więcej.”</w:t>
      </w:r>
    </w:p>
    <w:p>
      <w:pPr>
        <w:pStyle w:val="FirstParagraph"/>
      </w:pPr>
      <w:r>
        <w:t xml:space="preserve">Dekada Zaufania to program, który pokazuje klientom, że</w:t>
      </w:r>
      <w:r>
        <w:t xml:space="preserve"> </w:t>
      </w:r>
      <w:r>
        <w:rPr>
          <w:b/>
          <w:bCs/>
        </w:rPr>
        <w:t xml:space="preserve">długoletnia relacja z bankiem ma wartość</w:t>
      </w:r>
      <w:r>
        <w:t xml:space="preserve">.</w:t>
      </w:r>
    </w:p>
    <w:p>
      <w:pPr>
        <w:pStyle w:val="BodyText"/>
      </w:pPr>
      <w:r>
        <w:t xml:space="preserve">Program nie koncentruje się wyłącznie na sprzedaży kolejnych produktów. Jego główną rolą jest stworzenie pozytywnego doświadczenia i pokazanie klientowi, że bank docenia jego lojalność.</w:t>
      </w:r>
    </w:p>
    <w:p>
      <w:pPr>
        <w:pStyle w:val="BodyText"/>
      </w:pPr>
      <w:r>
        <w:t xml:space="preserve">Najważniejsze wartości programu to:</w:t>
      </w:r>
    </w:p>
    <w:bookmarkStart w:id="34" w:name="zaufanie"/>
    <w:p>
      <w:pPr>
        <w:pStyle w:val="Heading3"/>
      </w:pPr>
      <w:r>
        <w:t xml:space="preserve">ZAUFANIE</w:t>
      </w:r>
    </w:p>
    <w:p>
      <w:pPr>
        <w:pStyle w:val="FirstParagraph"/>
      </w:pPr>
      <w:r>
        <w:t xml:space="preserve">Relacja budowana przez wiele lat.</w:t>
      </w:r>
    </w:p>
    <w:bookmarkEnd w:id="34"/>
    <w:bookmarkStart w:id="35" w:name="wdzięczność"/>
    <w:p>
      <w:pPr>
        <w:pStyle w:val="Heading3"/>
      </w:pPr>
      <w:r>
        <w:t xml:space="preserve">WDZIĘCZNOŚĆ</w:t>
      </w:r>
    </w:p>
    <w:p>
      <w:pPr>
        <w:pStyle w:val="FirstParagraph"/>
      </w:pPr>
      <w:r>
        <w:t xml:space="preserve">Realne podziękowanie za lojalność klienta.</w:t>
      </w:r>
    </w:p>
    <w:bookmarkEnd w:id="35"/>
    <w:bookmarkStart w:id="36" w:name="stabilność-2"/>
    <w:p>
      <w:pPr>
        <w:pStyle w:val="Heading3"/>
      </w:pPr>
      <w:r>
        <w:t xml:space="preserve">STABILNOŚĆ</w:t>
      </w:r>
    </w:p>
    <w:p>
      <w:pPr>
        <w:pStyle w:val="FirstParagraph"/>
      </w:pPr>
      <w:r>
        <w:t xml:space="preserve">Długoterminowa współpraca oparta na wzajemnym zaufaniu.</w:t>
      </w:r>
    </w:p>
    <w:bookmarkEnd w:id="36"/>
    <w:bookmarkStart w:id="37" w:name="korzyść"/>
    <w:p>
      <w:pPr>
        <w:pStyle w:val="Heading3"/>
      </w:pPr>
      <w:r>
        <w:t xml:space="preserve">KORZYŚĆ</w:t>
      </w:r>
    </w:p>
    <w:p>
      <w:pPr>
        <w:pStyle w:val="FirstParagraph"/>
      </w:pPr>
      <w:r>
        <w:t xml:space="preserve">Konkretna nagroda za wieloletnią relację.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oferta-specjalna"/>
    <w:p>
      <w:pPr>
        <w:pStyle w:val="Heading1"/>
      </w:pPr>
      <w:r>
        <w:t xml:space="preserve">9. Oferta specjalna</w:t>
      </w:r>
    </w:p>
    <w:p>
      <w:pPr>
        <w:pStyle w:val="FirstParagraph"/>
      </w:pPr>
      <w:r>
        <w:t xml:space="preserve">W ramach programu klient otrzymuje status:</w:t>
      </w:r>
    </w:p>
    <w:bookmarkStart w:id="43" w:name="zasłużony-klient"/>
    <w:p>
      <w:pPr>
        <w:pStyle w:val="Heading2"/>
      </w:pPr>
      <w:r>
        <w:t xml:space="preserve">„Zasłużony Klient”</w:t>
      </w:r>
    </w:p>
    <w:p>
      <w:pPr>
        <w:pStyle w:val="FirstParagraph"/>
      </w:pPr>
      <w:r>
        <w:t xml:space="preserve">Status ten jest wyrazem uznania za wieloletnią relację z bankiem i wiąże się z konkretnymi korzyściami.</w:t>
      </w:r>
    </w:p>
    <w:bookmarkStart w:id="40" w:name="X9558676011f75744db49f5f6399ccb769bae7cd"/>
    <w:p>
      <w:pPr>
        <w:pStyle w:val="Heading3"/>
      </w:pPr>
      <w:r>
        <w:t xml:space="preserve">Roczny zwrot opłat za prowadzenie rachunku</w:t>
      </w:r>
    </w:p>
    <w:p>
      <w:pPr>
        <w:pStyle w:val="FirstParagraph"/>
      </w:pPr>
      <w:r>
        <w:t xml:space="preserve">Klient otrzymuje</w:t>
      </w:r>
      <w:r>
        <w:t xml:space="preserve"> </w:t>
      </w:r>
      <w:r>
        <w:rPr>
          <w:b/>
          <w:bCs/>
        </w:rPr>
        <w:t xml:space="preserve">zwrot opłat za prowadzenie rachunku za okres jednego roku</w:t>
      </w:r>
      <w:r>
        <w:t xml:space="preserve">, zgodnie z warunkami programu.</w:t>
      </w:r>
    </w:p>
    <w:p>
      <w:pPr>
        <w:pStyle w:val="BodyText"/>
      </w:pPr>
      <w:r>
        <w:t xml:space="preserve">To prosty i bezpośredni benefit, który pokazuje, że bank jest gotowy realnie nagrodzić długoletnią relację.</w:t>
      </w:r>
    </w:p>
    <w:bookmarkEnd w:id="40"/>
    <w:bookmarkStart w:id="41" w:name="bonus-gotówkowy-na-konto-oszczędnościowe"/>
    <w:p>
      <w:pPr>
        <w:pStyle w:val="Heading3"/>
      </w:pPr>
      <w:r>
        <w:t xml:space="preserve">Bonus gotówkowy na konto oszczędnościowe</w:t>
      </w:r>
    </w:p>
    <w:p>
      <w:pPr>
        <w:pStyle w:val="FirstParagraph"/>
      </w:pPr>
      <w:r>
        <w:t xml:space="preserve">Dodatkowo klient otrzymuje</w:t>
      </w:r>
      <w:r>
        <w:t xml:space="preserve"> </w:t>
      </w:r>
      <w:r>
        <w:rPr>
          <w:b/>
          <w:bCs/>
        </w:rPr>
        <w:t xml:space="preserve">bonus gotówkowy dopisany do konta oszczędnościowego</w:t>
      </w:r>
      <w:r>
        <w:t xml:space="preserve">.</w:t>
      </w:r>
    </w:p>
    <w:p>
      <w:pPr>
        <w:pStyle w:val="BodyText"/>
      </w:pPr>
      <w:r>
        <w:t xml:space="preserve">Bonus stanowi dodatkową nagrodę za lojalność i jednocześnie zachęca do dalszego budowania oszczędności w ramach relacji z bankiem.</w:t>
      </w:r>
    </w:p>
    <w:bookmarkEnd w:id="41"/>
    <w:bookmarkStart w:id="42" w:name="status-zasłużony-klient"/>
    <w:p>
      <w:pPr>
        <w:pStyle w:val="Heading3"/>
      </w:pPr>
      <w:r>
        <w:t xml:space="preserve">Status „Zasłużony Klient”</w:t>
      </w:r>
    </w:p>
    <w:p>
      <w:pPr>
        <w:pStyle w:val="FirstParagraph"/>
      </w:pPr>
      <w:r>
        <w:t xml:space="preserve">Sam status ma również wymiar emocjonalny.</w:t>
      </w:r>
    </w:p>
    <w:p>
      <w:pPr>
        <w:pStyle w:val="BodyText"/>
      </w:pPr>
      <w:r>
        <w:t xml:space="preserve">Komunikat nie powinien brzmieć:</w:t>
      </w:r>
    </w:p>
    <w:p>
      <w:pPr>
        <w:pStyle w:val="BlockText"/>
      </w:pPr>
      <w:r>
        <w:t xml:space="preserve">„Spełniasz kryteria promocji.”</w:t>
      </w:r>
    </w:p>
    <w:p>
      <w:pPr>
        <w:pStyle w:val="FirstParagraph"/>
      </w:pPr>
      <w:r>
        <w:t xml:space="preserve">Powinien brzmieć:</w:t>
      </w:r>
    </w:p>
    <w:p>
      <w:pPr>
        <w:pStyle w:val="BlockText"/>
      </w:pPr>
      <w:r>
        <w:rPr>
          <w:b/>
          <w:bCs/>
        </w:rPr>
        <w:t xml:space="preserve">„Jesteś z nami od lat. Dlatego chcemy Ci podziękować.”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X12503fd94d18afde5e53bae1d91ea3874c4e656"/>
    <w:p>
      <w:pPr>
        <w:pStyle w:val="Heading1"/>
      </w:pPr>
      <w:r>
        <w:t xml:space="preserve">10. Dlaczego warto skorzystać z Dekady Zaufania?</w:t>
      </w:r>
    </w:p>
    <w:p>
      <w:pPr>
        <w:pStyle w:val="FirstParagraph"/>
      </w:pPr>
      <w:r>
        <w:t xml:space="preserve">Program jest skierowany do klientów, którzy przez lata budowali swoją relację z bankiem.</w:t>
      </w:r>
    </w:p>
    <w:p>
      <w:pPr>
        <w:pStyle w:val="BodyText"/>
      </w:pPr>
      <w:r>
        <w:t xml:space="preserve">Jest szczególnie wartościowy dla osób, które:</w:t>
      </w:r>
    </w:p>
    <w:p>
      <w:pPr>
        <w:pStyle w:val="Compact"/>
        <w:numPr>
          <w:ilvl w:val="0"/>
          <w:numId w:val="1004"/>
        </w:numPr>
      </w:pPr>
      <w:r>
        <w:t xml:space="preserve">są związane z bankiem od wielu lat;</w:t>
      </w:r>
    </w:p>
    <w:p>
      <w:pPr>
        <w:pStyle w:val="Compact"/>
        <w:numPr>
          <w:ilvl w:val="0"/>
          <w:numId w:val="1004"/>
        </w:numPr>
      </w:pPr>
      <w:r>
        <w:t xml:space="preserve">aktywnie korzystają z jego usług;</w:t>
      </w:r>
    </w:p>
    <w:p>
      <w:pPr>
        <w:pStyle w:val="Compact"/>
        <w:numPr>
          <w:ilvl w:val="0"/>
          <w:numId w:val="1004"/>
        </w:numPr>
      </w:pPr>
      <w:r>
        <w:t xml:space="preserve">posiadają kilka produktów finansowych;</w:t>
      </w:r>
    </w:p>
    <w:p>
      <w:pPr>
        <w:pStyle w:val="Compact"/>
        <w:numPr>
          <w:ilvl w:val="0"/>
          <w:numId w:val="1004"/>
        </w:numPr>
      </w:pPr>
      <w:r>
        <w:t xml:space="preserve">cenią stabilność;</w:t>
      </w:r>
    </w:p>
    <w:p>
      <w:pPr>
        <w:pStyle w:val="Compact"/>
        <w:numPr>
          <w:ilvl w:val="0"/>
          <w:numId w:val="1004"/>
        </w:numPr>
      </w:pPr>
      <w:r>
        <w:t xml:space="preserve">oczekują dobrej jakości obsługi;</w:t>
      </w:r>
    </w:p>
    <w:p>
      <w:pPr>
        <w:pStyle w:val="Compact"/>
        <w:numPr>
          <w:ilvl w:val="0"/>
          <w:numId w:val="1004"/>
        </w:numPr>
      </w:pPr>
      <w:r>
        <w:t xml:space="preserve">doceniają konkretne korzyści;</w:t>
      </w:r>
    </w:p>
    <w:p>
      <w:pPr>
        <w:pStyle w:val="Compact"/>
        <w:numPr>
          <w:ilvl w:val="0"/>
          <w:numId w:val="1004"/>
        </w:numPr>
      </w:pPr>
      <w:r>
        <w:t xml:space="preserve">chcą kontynuować długoterminową relację z bankiem.</w:t>
      </w:r>
    </w:p>
    <w:p>
      <w:pPr>
        <w:pStyle w:val="FirstParagraph"/>
      </w:pPr>
      <w:r>
        <w:t xml:space="preserve">Najważniejszą wartością programu jest jednak nie sam bonus.</w:t>
      </w:r>
    </w:p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sygnał, że bank pamięta o historii wspólnej relacji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Dekada Zaufania powinna być komunikowana przede wszystkim jako</w:t>
      </w:r>
      <w:r>
        <w:t xml:space="preserve"> </w:t>
      </w:r>
      <w:r>
        <w:rPr>
          <w:b/>
          <w:bCs/>
        </w:rPr>
        <w:t xml:space="preserve">program wdzięczności</w:t>
      </w:r>
      <w:r>
        <w:t xml:space="preserve">, a dopiero w drugiej kolejności jako promocja finansowa.</w:t>
      </w:r>
    </w:p>
    <w:p>
      <w:pPr>
        <w:pStyle w:val="BodyText"/>
      </w:pPr>
      <w:r>
        <w:t xml:space="preserve">Główne przesłanie powinno koncentrować się na:</w:t>
      </w:r>
    </w:p>
    <w:p>
      <w:pPr>
        <w:pStyle w:val="Compact"/>
        <w:numPr>
          <w:ilvl w:val="0"/>
          <w:numId w:val="1005"/>
        </w:numPr>
      </w:pPr>
      <w:r>
        <w:t xml:space="preserve">latach wspólnej historii;</w:t>
      </w:r>
    </w:p>
    <w:p>
      <w:pPr>
        <w:pStyle w:val="Compact"/>
        <w:numPr>
          <w:ilvl w:val="0"/>
          <w:numId w:val="1005"/>
        </w:numPr>
      </w:pPr>
      <w:r>
        <w:t xml:space="preserve">zaufaniu;</w:t>
      </w:r>
    </w:p>
    <w:p>
      <w:pPr>
        <w:pStyle w:val="Compact"/>
        <w:numPr>
          <w:ilvl w:val="0"/>
          <w:numId w:val="1005"/>
        </w:numPr>
      </w:pPr>
      <w:r>
        <w:t xml:space="preserve">lojalności;</w:t>
      </w:r>
    </w:p>
    <w:p>
      <w:pPr>
        <w:pStyle w:val="Compact"/>
        <w:numPr>
          <w:ilvl w:val="0"/>
          <w:numId w:val="1005"/>
        </w:numPr>
      </w:pPr>
      <w:r>
        <w:t xml:space="preserve">wdzięczności;</w:t>
      </w:r>
    </w:p>
    <w:p>
      <w:pPr>
        <w:pStyle w:val="Compact"/>
        <w:numPr>
          <w:ilvl w:val="0"/>
          <w:numId w:val="1005"/>
        </w:numPr>
      </w:pPr>
      <w:r>
        <w:t xml:space="preserve">stabilności;</w:t>
      </w:r>
    </w:p>
    <w:p>
      <w:pPr>
        <w:pStyle w:val="Compact"/>
        <w:numPr>
          <w:ilvl w:val="0"/>
          <w:numId w:val="1005"/>
        </w:numPr>
      </w:pPr>
      <w:r>
        <w:t xml:space="preserve">wzajemnej relacji;</w:t>
      </w:r>
    </w:p>
    <w:p>
      <w:pPr>
        <w:pStyle w:val="Compact"/>
        <w:numPr>
          <w:ilvl w:val="0"/>
          <w:numId w:val="1005"/>
        </w:numPr>
      </w:pPr>
      <w:r>
        <w:t xml:space="preserve">konkretnym podziękowaniu.</w:t>
      </w:r>
    </w:p>
    <w:p>
      <w:pPr>
        <w:pStyle w:val="FirstParagraph"/>
      </w:pPr>
      <w:r>
        <w:t xml:space="preserve">Należy unikać języka typowego dla krótkoterminowych promocji sprzedażowych.</w:t>
      </w:r>
    </w:p>
    <w:p>
      <w:pPr>
        <w:pStyle w:val="BodyText"/>
      </w:pPr>
      <w:r>
        <w:t xml:space="preserve">Nie:</w:t>
      </w:r>
    </w:p>
    <w:p>
      <w:pPr>
        <w:pStyle w:val="BlockText"/>
      </w:pPr>
      <w:r>
        <w:t xml:space="preserve">„Skorzystaj z wyjątkowej promocji!”</w:t>
      </w:r>
    </w:p>
    <w:p>
      <w:pPr>
        <w:pStyle w:val="FirstParagraph"/>
      </w:pPr>
      <w:r>
        <w:t xml:space="preserve">Lepiej:</w:t>
      </w:r>
    </w:p>
    <w:p>
      <w:pPr>
        <w:pStyle w:val="BlockText"/>
      </w:pPr>
      <w:r>
        <w:rPr>
          <w:b/>
          <w:bCs/>
        </w:rPr>
        <w:t xml:space="preserve">„Jesteś z nami od lat. To dla nas ważne.”</w:t>
      </w:r>
    </w:p>
    <w:p>
      <w:r>
        <w:pict>
          <v:rect style="width:0;height:1.5pt" o:hralign="center" o:hrstd="t" o:hr="t"/>
        </w:pict>
      </w:r>
    </w:p>
    <w:bookmarkEnd w:id="46"/>
    <w:bookmarkStart w:id="50" w:name="główny-przekaz-promocyjny"/>
    <w:p>
      <w:pPr>
        <w:pStyle w:val="Heading1"/>
      </w:pPr>
      <w:r>
        <w:t xml:space="preserve">12. Główny przekaz promocyjny</w:t>
      </w:r>
    </w:p>
    <w:bookmarkStart w:id="49" w:name="dekada-zaufania"/>
    <w:p>
      <w:pPr>
        <w:pStyle w:val="Heading2"/>
      </w:pPr>
      <w:r>
        <w:t xml:space="preserve">Dekada Zaufania</w:t>
      </w:r>
    </w:p>
    <w:bookmarkStart w:id="47" w:name="dziękujemy-że-jesteś-z-nami-od-lat."/>
    <w:p>
      <w:pPr>
        <w:pStyle w:val="Heading3"/>
      </w:pPr>
      <w:r>
        <w:t xml:space="preserve">Dziękujemy, że jesteś z nami od lat.</w:t>
      </w:r>
    </w:p>
    <w:p>
      <w:pPr>
        <w:pStyle w:val="FirstParagraph"/>
      </w:pPr>
      <w:r>
        <w:t xml:space="preserve">Twoja wieloletnia relacja z bankiem ma dla nas znaczenie.</w:t>
      </w:r>
    </w:p>
    <w:p>
      <w:pPr>
        <w:pStyle w:val="BodyText"/>
      </w:pPr>
      <w:r>
        <w:t xml:space="preserve">Dlatego przyznaliśmy Ci status</w:t>
      </w:r>
      <w:r>
        <w:t xml:space="preserve"> </w:t>
      </w:r>
      <w:r>
        <w:rPr>
          <w:b/>
          <w:bCs/>
        </w:rPr>
        <w:t xml:space="preserve">„Zasłużonego Klienta”</w:t>
      </w:r>
      <w:r>
        <w:t xml:space="preserve"> </w:t>
      </w:r>
      <w:r>
        <w:t xml:space="preserve">oraz przygotowaliśmy specjalne podziękowanie —</w:t>
      </w:r>
      <w:r>
        <w:t xml:space="preserve"> </w:t>
      </w:r>
      <w:r>
        <w:rPr>
          <w:b/>
          <w:bCs/>
        </w:rPr>
        <w:t xml:space="preserve">roczny zwrot opłat za prowadzenie rachunku oraz bonus gotówkowy na konto oszczędnościowe</w:t>
      </w:r>
      <w:r>
        <w:t xml:space="preserve">.</w:t>
      </w:r>
    </w:p>
    <w:p>
      <w:pPr>
        <w:pStyle w:val="BodyText"/>
      </w:pPr>
      <w:r>
        <w:t xml:space="preserve">To nasz sposób, aby powiedzieć:</w:t>
      </w:r>
    </w:p>
    <w:bookmarkEnd w:id="47"/>
    <w:bookmarkStart w:id="48" w:name="dziękujemy-za-zaufanie."/>
    <w:p>
      <w:pPr>
        <w:pStyle w:val="Heading3"/>
      </w:pPr>
      <w:r>
        <w:t xml:space="preserve">Dziękujemy za zaufanie.</w:t>
      </w:r>
    </w:p>
    <w:p>
      <w:pPr>
        <w:pStyle w:val="FirstParagraph"/>
      </w:pPr>
      <w:r>
        <w:rPr>
          <w:b/>
          <w:bCs/>
        </w:rPr>
        <w:t xml:space="preserve">Poznaj swoje korzyści.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„Lata zaufania zasługują na coś więcej.”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„Dziękujemy, że jesteś z nami od lat.”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„Twoja lojalność ma dla nas znaczenie.”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„Razem od lat. Razem na dłużej.”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„8 lat? 10 lat? To więcej niż staż. To relacja.”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„Zaufanie buduje się latami. My chcemy je docenić.”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„Twoja historia z nami ma swoją wartość.”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„Dekada zaufania. Podziękowanie, które zostaje z Tobą.”</w:t>
      </w:r>
    </w:p>
    <w:p>
      <w:r>
        <w:pict>
          <v:rect style="width:0;height:1.5pt" o:hralign="center" o:hrstd="t" o:hr="t"/>
        </w:pict>
      </w:r>
    </w:p>
    <w:bookmarkEnd w:id="51"/>
    <w:bookmarkStart w:id="57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Program powinien być maksymalnie prosty dla klienta.</w:t>
      </w:r>
    </w:p>
    <w:p>
      <w:pPr>
        <w:pStyle w:val="BodyText"/>
      </w:pPr>
      <w:r>
        <w:t xml:space="preserve">Nie powinien wymagać skomplikowanego procesu rejestracji ani wykonywania dodatkowych czynności wyłącznie po to, aby otrzymać nagrodę.</w:t>
      </w:r>
    </w:p>
    <w:bookmarkStart w:id="52" w:name="otrzymaj-informację"/>
    <w:p>
      <w:pPr>
        <w:pStyle w:val="Heading3"/>
      </w:pPr>
      <w:r>
        <w:t xml:space="preserve">1. Otrzymaj informację</w:t>
      </w:r>
    </w:p>
    <w:p>
      <w:pPr>
        <w:pStyle w:val="FirstParagraph"/>
      </w:pPr>
      <w:r>
        <w:t xml:space="preserve">Klient dowiaduje się, że został objęty programem Dekada Zaufania.</w:t>
      </w:r>
    </w:p>
    <w:bookmarkEnd w:id="52"/>
    <w:bookmarkStart w:id="53" w:name="poznaj-swój-status"/>
    <w:p>
      <w:pPr>
        <w:pStyle w:val="Heading3"/>
      </w:pPr>
      <w:r>
        <w:t xml:space="preserve">2. Poznaj swój status</w:t>
      </w:r>
    </w:p>
    <w:p>
      <w:pPr>
        <w:pStyle w:val="FirstParagraph"/>
      </w:pPr>
      <w:r>
        <w:t xml:space="preserve">Klient otrzymuje informację o przyznaniu statusu</w:t>
      </w:r>
      <w:r>
        <w:t xml:space="preserve"> </w:t>
      </w:r>
      <w:r>
        <w:rPr>
          <w:b/>
          <w:bCs/>
        </w:rPr>
        <w:t xml:space="preserve">„Zasłużony Klient”</w:t>
      </w:r>
      <w:r>
        <w:t xml:space="preserve">.</w:t>
      </w:r>
    </w:p>
    <w:bookmarkEnd w:id="53"/>
    <w:bookmarkStart w:id="54" w:name="otrzymaj-korzyści"/>
    <w:p>
      <w:pPr>
        <w:pStyle w:val="Heading3"/>
      </w:pPr>
      <w:r>
        <w:t xml:space="preserve">3. Otrzymaj korzyści</w:t>
      </w:r>
    </w:p>
    <w:p>
      <w:pPr>
        <w:pStyle w:val="FirstParagraph"/>
      </w:pPr>
      <w:r>
        <w:t xml:space="preserve">Zwrot opłat za prowadzenie rachunku oraz bonus gotówkowy są przyznawane zgodnie z zasadami programu.</w:t>
      </w:r>
    </w:p>
    <w:bookmarkEnd w:id="54"/>
    <w:bookmarkStart w:id="55" w:name="kontynuuj-swoją-relację"/>
    <w:p>
      <w:pPr>
        <w:pStyle w:val="Heading3"/>
      </w:pPr>
      <w:r>
        <w:t xml:space="preserve">4. Kontynuuj swoją relację</w:t>
      </w:r>
    </w:p>
    <w:p>
      <w:pPr>
        <w:pStyle w:val="FirstParagraph"/>
      </w:pPr>
      <w:r>
        <w:t xml:space="preserve">Klient może nadal korzystać z dotychczasowych produktów i usług.</w:t>
      </w:r>
    </w:p>
    <w:bookmarkEnd w:id="55"/>
    <w:bookmarkStart w:id="56" w:name="buduj-kolejne-lata"/>
    <w:p>
      <w:pPr>
        <w:pStyle w:val="Heading3"/>
      </w:pPr>
      <w:r>
        <w:t xml:space="preserve">5. Buduj kolejne lata</w:t>
      </w:r>
    </w:p>
    <w:p>
      <w:pPr>
        <w:pStyle w:val="FirstParagraph"/>
      </w:pPr>
      <w:r>
        <w:t xml:space="preserve">Program powinien wzmacniać przekonanie, że relacja z bankiem jest długoterminowa i może przynosić klientowi kolejne korzyści.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charakter programu rekomendowana jest</w:t>
      </w:r>
      <w:r>
        <w:t xml:space="preserve"> </w:t>
      </w:r>
      <w:r>
        <w:rPr>
          <w:b/>
          <w:bCs/>
        </w:rPr>
        <w:t xml:space="preserve">osobista i emocjonalna komunikacja</w:t>
      </w:r>
      <w:r>
        <w:t xml:space="preserve">, wspierana przez kanały cyfrowe.</w:t>
      </w:r>
    </w:p>
    <w:bookmarkStart w:id="58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E-mail powinien mieć charakter podziękowania, a nie typowej reklamy.</w:t>
      </w:r>
    </w:p>
    <w:p>
      <w:pPr>
        <w:pStyle w:val="BodyText"/>
      </w:pPr>
      <w:r>
        <w:t xml:space="preserve">Przykładowy początek:</w:t>
      </w:r>
    </w:p>
    <w:p>
      <w:pPr>
        <w:pStyle w:val="BlockText"/>
      </w:pPr>
      <w:r>
        <w:rPr>
          <w:b/>
          <w:bCs/>
        </w:rPr>
        <w:t xml:space="preserve">Jesteś z nami od lat. Chcemy Ci za to podziękować.</w:t>
      </w:r>
    </w:p>
    <w:p>
      <w:pPr>
        <w:pStyle w:val="FirstParagraph"/>
      </w:pPr>
      <w:r>
        <w:t xml:space="preserve">Następnie należy przedstawić status „Zasłużonego Klienta” oraz konkretne korzyści.</w:t>
      </w:r>
    </w:p>
    <w:p>
      <w:pPr>
        <w:pStyle w:val="BodyText"/>
      </w:pPr>
      <w:r>
        <w:rPr>
          <w:b/>
          <w:bCs/>
        </w:rPr>
        <w:t xml:space="preserve">CTA: „Poznaj swoje korzyści”</w:t>
      </w:r>
    </w:p>
    <w:bookmarkEnd w:id="58"/>
    <w:bookmarkStart w:id="59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Komunikat może pojawić się jako specjalne powiadomienie:</w:t>
      </w:r>
    </w:p>
    <w:p>
      <w:pPr>
        <w:pStyle w:val="BlockText"/>
      </w:pPr>
      <w:r>
        <w:rPr>
          <w:b/>
          <w:bCs/>
        </w:rPr>
        <w:t xml:space="preserve">Zostałeś naszym „Zasłużonym Klientem”. Sprawdź, jakie podziękowanie przygotowaliśmy dla Ciebie.</w:t>
      </w:r>
    </w:p>
    <w:bookmarkEnd w:id="59"/>
    <w:bookmarkStart w:id="60" w:name="komunikacja-w-oddziale"/>
    <w:p>
      <w:pPr>
        <w:pStyle w:val="Heading2"/>
      </w:pPr>
      <w:r>
        <w:t xml:space="preserve">Komunikacja w oddziale</w:t>
      </w:r>
    </w:p>
    <w:p>
      <w:pPr>
        <w:pStyle w:val="FirstParagraph"/>
      </w:pPr>
      <w:r>
        <w:t xml:space="preserve">W przypadku kontaktu z doradcą warto wykorzystać program jako okazję do osobistego podziękowania klientowi.</w:t>
      </w:r>
    </w:p>
    <w:p>
      <w:pPr>
        <w:pStyle w:val="BodyText"/>
      </w:pPr>
      <w:r>
        <w:t xml:space="preserve">Doradca powinien podkreślać</w:t>
      </w:r>
      <w:r>
        <w:t xml:space="preserve"> </w:t>
      </w:r>
      <w:r>
        <w:rPr>
          <w:b/>
          <w:bCs/>
        </w:rPr>
        <w:t xml:space="preserve">historię relacji</w:t>
      </w:r>
      <w:r>
        <w:t xml:space="preserve">, a nie tylko wartość finansową bonusu.</w:t>
      </w:r>
    </w:p>
    <w:bookmarkEnd w:id="60"/>
    <w:bookmarkStart w:id="61" w:name="komunikacja-telefoniczna"/>
    <w:p>
      <w:pPr>
        <w:pStyle w:val="Heading2"/>
      </w:pPr>
      <w:r>
        <w:t xml:space="preserve">Komunikacja telefoniczna</w:t>
      </w:r>
    </w:p>
    <w:p>
      <w:pPr>
        <w:pStyle w:val="FirstParagraph"/>
      </w:pPr>
      <w:r>
        <w:t xml:space="preserve">Kontakt telefoniczny powinien mieć charakter informacyjny i relacyjny.</w:t>
      </w:r>
    </w:p>
    <w:p>
      <w:pPr>
        <w:pStyle w:val="BodyText"/>
      </w:pPr>
      <w:r>
        <w:t xml:space="preserve">Nie należy rozpoczynać rozmowy od sprzedaży kolejnego produktu. Pierwszym celem jest przekazanie podziękowania i poinformowanie klienta o przyznanym statusie.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powinno być</w:t>
      </w:r>
      <w:r>
        <w:t xml:space="preserve"> </w:t>
      </w:r>
      <w:r>
        <w:rPr>
          <w:b/>
          <w:bCs/>
        </w:rPr>
        <w:t xml:space="preserve">proste, osobiste i pozytywne</w:t>
      </w:r>
      <w:r>
        <w:t xml:space="preserve">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zostań zauważony → dowiedz się, że jesteś doceniony → poznaj nagrodę → otrzymaj korzyść → kontynuuj relację</w:t>
      </w:r>
    </w:p>
    <w:p>
      <w:pPr>
        <w:pStyle w:val="BodyText"/>
      </w:pPr>
      <w:r>
        <w:t xml:space="preserve">Najważniejsze jest wywołanie emocji związanej z</w:t>
      </w:r>
      <w:r>
        <w:t xml:space="preserve"> </w:t>
      </w:r>
      <w:r>
        <w:rPr>
          <w:b/>
          <w:bCs/>
        </w:rPr>
        <w:t xml:space="preserve">uznaniem i wdzięcznością</w:t>
      </w:r>
      <w:r>
        <w:t xml:space="preserve">.</w:t>
      </w:r>
    </w:p>
    <w:p>
      <w:pPr>
        <w:pStyle w:val="BodyText"/>
      </w:pPr>
      <w:r>
        <w:t xml:space="preserve">Program powinien sprawić, że klient pomyśli:</w:t>
      </w:r>
    </w:p>
    <w:p>
      <w:pPr>
        <w:pStyle w:val="BlockText"/>
      </w:pPr>
      <w:r>
        <w:rPr>
          <w:b/>
          <w:bCs/>
        </w:rPr>
        <w:t xml:space="preserve">„Bank pamięta o tym, jak długo z niego korzystam.”</w:t>
      </w:r>
    </w:p>
    <w:p>
      <w:pPr>
        <w:pStyle w:val="FirstParagraph"/>
      </w:pPr>
      <w:r>
        <w:t xml:space="preserve">To właśnie to doświadczenie ma mieć większą wartość niż sama wartość finansowa nagrody.</w:t>
      </w:r>
    </w:p>
    <w:p>
      <w:r>
        <w:pict>
          <v:rect style="width:0;height:1.5pt" o:hralign="center" o:hrstd="t" o:hr="t"/>
        </w:pict>
      </w:r>
    </w:p>
    <w:bookmarkEnd w:id="63"/>
    <w:bookmarkStart w:id="68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Dekadę Zaufania można sprowadzić do czterech głównych wartości:</w:t>
      </w:r>
    </w:p>
    <w:bookmarkStart w:id="64" w:name="uznanie"/>
    <w:p>
      <w:pPr>
        <w:pStyle w:val="Heading3"/>
      </w:pPr>
      <w:r>
        <w:t xml:space="preserve">UZNANIE</w:t>
      </w:r>
    </w:p>
    <w:p>
      <w:pPr>
        <w:pStyle w:val="FirstParagraph"/>
      </w:pPr>
      <w:r>
        <w:t xml:space="preserve">Bank zauważa wieloletnią obecność klienta.</w:t>
      </w:r>
    </w:p>
    <w:bookmarkEnd w:id="64"/>
    <w:bookmarkStart w:id="65" w:name="nagroda"/>
    <w:p>
      <w:pPr>
        <w:pStyle w:val="Heading3"/>
      </w:pPr>
      <w:r>
        <w:t xml:space="preserve">NAGRODA</w:t>
      </w:r>
    </w:p>
    <w:p>
      <w:pPr>
        <w:pStyle w:val="FirstParagraph"/>
      </w:pPr>
      <w:r>
        <w:t xml:space="preserve">Lojalność przekłada się na konkretną korzyść finansową.</w:t>
      </w:r>
    </w:p>
    <w:bookmarkEnd w:id="65"/>
    <w:bookmarkStart w:id="66" w:name="zaufanie-1"/>
    <w:p>
      <w:pPr>
        <w:pStyle w:val="Heading3"/>
      </w:pPr>
      <w:r>
        <w:t xml:space="preserve">ZAUFANIE</w:t>
      </w:r>
    </w:p>
    <w:p>
      <w:pPr>
        <w:pStyle w:val="FirstParagraph"/>
      </w:pPr>
      <w:r>
        <w:t xml:space="preserve">Program wzmacnia poczucie stabilności i długoterminowej relacji.</w:t>
      </w:r>
    </w:p>
    <w:bookmarkEnd w:id="66"/>
    <w:bookmarkStart w:id="67" w:name="relacja-1"/>
    <w:p>
      <w:pPr>
        <w:pStyle w:val="Heading3"/>
      </w:pPr>
      <w:r>
        <w:t xml:space="preserve">RELACJA</w:t>
      </w:r>
    </w:p>
    <w:p>
      <w:pPr>
        <w:pStyle w:val="FirstParagraph"/>
      </w:pPr>
      <w:r>
        <w:t xml:space="preserve">Klient jest traktowany jako partner, a nie wyłącznie użytkownik produktu.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Lojalni klienci stanowią jeden z najważniejszych segmentów z punktu widzenia</w:t>
      </w:r>
      <w:r>
        <w:t xml:space="preserve"> </w:t>
      </w:r>
      <w:r>
        <w:rPr>
          <w:b/>
          <w:bCs/>
        </w:rPr>
        <w:t xml:space="preserve">stabilności relacji z bankiem</w:t>
      </w:r>
      <w:r>
        <w:t xml:space="preserve">.</w:t>
      </w:r>
    </w:p>
    <w:p>
      <w:pPr>
        <w:pStyle w:val="BodyText"/>
      </w:pPr>
      <w:r>
        <w:t xml:space="preserve">Są to osoby, które przez wiele lat korzystały z usług banku i często mają z nim silne przyzwyczajenia oraz doświadczenia.</w:t>
      </w:r>
    </w:p>
    <w:p>
      <w:pPr>
        <w:pStyle w:val="BodyText"/>
      </w:pPr>
      <w:r>
        <w:t xml:space="preserve">Jednocześnie długoletnia relacja nie oznacza automatycznie, że klient pozostanie z bankiem na zawsze.</w:t>
      </w:r>
    </w:p>
    <w:p>
      <w:pPr>
        <w:pStyle w:val="BodyText"/>
      </w:pPr>
      <w:r>
        <w:t xml:space="preserve">Konkurencja może próbować przyciągnąć go atrakcyjnymi ofertami, bonusami lub preferencyjnymi warunkami.</w:t>
      </w:r>
    </w:p>
    <w:p>
      <w:pPr>
        <w:pStyle w:val="BodyText"/>
      </w:pPr>
      <w:r>
        <w:t xml:space="preserve">Dlatego Dekada Zaufania ma pełnić funkcję</w:t>
      </w:r>
      <w:r>
        <w:t xml:space="preserve"> </w:t>
      </w:r>
      <w:r>
        <w:rPr>
          <w:b/>
          <w:bCs/>
        </w:rPr>
        <w:t xml:space="preserve">proaktywnego wzmacniania lojalności</w:t>
      </w:r>
      <w:r>
        <w:t xml:space="preserve">.</w:t>
      </w:r>
    </w:p>
    <w:p>
      <w:pPr>
        <w:pStyle w:val="BodyText"/>
      </w:pPr>
      <w:r>
        <w:t xml:space="preserve">Bank powinien pokazać klientowi:</w:t>
      </w:r>
    </w:p>
    <w:p>
      <w:pPr>
        <w:pStyle w:val="BlockText"/>
      </w:pPr>
      <w:r>
        <w:rPr>
          <w:b/>
          <w:bCs/>
        </w:rPr>
        <w:t xml:space="preserve">„Nie traktujemy Twojej lojalności jako czegoś oczywistego.”</w:t>
      </w:r>
    </w:p>
    <w:p>
      <w:pPr>
        <w:pStyle w:val="FirstParagraph"/>
      </w:pPr>
      <w:r>
        <w:t xml:space="preserve">Program ma wzmacniać poczucie, że wieloletnia relacja przynosi klientowi realne korzyści.</w:t>
      </w:r>
    </w:p>
    <w:p>
      <w:r>
        <w:pict>
          <v:rect style="width:0;height:1.5pt" o:hralign="center" o:hrstd="t" o:hr="t"/>
        </w:pict>
      </w:r>
    </w:p>
    <w:bookmarkEnd w:id="69"/>
    <w:bookmarkStart w:id="70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Dekady Zaufania powinna być:</w:t>
      </w:r>
    </w:p>
    <w:p>
      <w:pPr>
        <w:pStyle w:val="BodyText"/>
      </w:pPr>
      <w:r>
        <w:rPr>
          <w:b/>
          <w:bCs/>
        </w:rPr>
        <w:t xml:space="preserve">Wdzięczna</w:t>
      </w:r>
      <w:r>
        <w:t xml:space="preserve"> </w:t>
      </w:r>
      <w:r>
        <w:t xml:space="preserve">— przede wszystkim dziękująca klientowi.</w:t>
      </w:r>
    </w:p>
    <w:p>
      <w:pPr>
        <w:pStyle w:val="BodyText"/>
      </w:pPr>
      <w:r>
        <w:rPr>
          <w:b/>
          <w:bCs/>
        </w:rPr>
        <w:t xml:space="preserve">Osobista</w:t>
      </w:r>
      <w:r>
        <w:t xml:space="preserve"> </w:t>
      </w:r>
      <w:r>
        <w:t xml:space="preserve">— podkreślająca wspólną historię.</w:t>
      </w:r>
    </w:p>
    <w:p>
      <w:pPr>
        <w:pStyle w:val="BodyText"/>
      </w:pPr>
      <w:r>
        <w:rPr>
          <w:b/>
          <w:bCs/>
        </w:rPr>
        <w:t xml:space="preserve">Ciepła</w:t>
      </w:r>
      <w:r>
        <w:t xml:space="preserve"> </w:t>
      </w:r>
      <w:r>
        <w:t xml:space="preserve">— budująca pozytywne emocje.</w:t>
      </w:r>
    </w:p>
    <w:p>
      <w:pPr>
        <w:pStyle w:val="BodyText"/>
      </w:pPr>
      <w:r>
        <w:rPr>
          <w:b/>
          <w:bCs/>
        </w:rPr>
        <w:t xml:space="preserve">Elegancka</w:t>
      </w:r>
      <w:r>
        <w:t xml:space="preserve"> </w:t>
      </w:r>
      <w:r>
        <w:t xml:space="preserve">— odpowiednia dla długoletniej relacji.</w:t>
      </w:r>
    </w:p>
    <w:p>
      <w:pPr>
        <w:pStyle w:val="BodyText"/>
      </w:pPr>
      <w:r>
        <w:rPr>
          <w:b/>
          <w:bCs/>
        </w:rPr>
        <w:t xml:space="preserve">Prosta</w:t>
      </w:r>
      <w:r>
        <w:t xml:space="preserve"> </w:t>
      </w:r>
      <w:r>
        <w:t xml:space="preserve">— bez skomplikowanego języka promocyjnego.</w:t>
      </w:r>
    </w:p>
    <w:p>
      <w:pPr>
        <w:pStyle w:val="BodyText"/>
      </w:pPr>
      <w:r>
        <w:rPr>
          <w:b/>
          <w:bCs/>
        </w:rPr>
        <w:t xml:space="preserve">Szczera</w:t>
      </w:r>
      <w:r>
        <w:t xml:space="preserve"> </w:t>
      </w:r>
      <w:r>
        <w:t xml:space="preserve">— bez przesadnych deklaracji.</w:t>
      </w:r>
    </w:p>
    <w:p>
      <w:pPr>
        <w:pStyle w:val="BodyText"/>
      </w:pPr>
      <w:r>
        <w:rPr>
          <w:b/>
          <w:bCs/>
        </w:rPr>
        <w:t xml:space="preserve">Relacyjna</w:t>
      </w:r>
      <w:r>
        <w:t xml:space="preserve"> </w:t>
      </w:r>
      <w:r>
        <w:t xml:space="preserve">— skupiona na człowieku, a nie produkcie.</w:t>
      </w:r>
    </w:p>
    <w:p>
      <w:pPr>
        <w:pStyle w:val="BodyText"/>
      </w:pPr>
      <w:r>
        <w:t xml:space="preserve">Należy unikać agresywnej sprzedaży oraz prób natychmiastowego wykorzystania programu do cross-sellingu.</w:t>
      </w:r>
    </w:p>
    <w:p>
      <w:pPr>
        <w:pStyle w:val="BodyText"/>
      </w:pPr>
      <w:r>
        <w:t xml:space="preserve">Najpierw powinno pojawić się</w:t>
      </w:r>
      <w:r>
        <w:t xml:space="preserve"> </w:t>
      </w:r>
      <w:r>
        <w:rPr>
          <w:b/>
          <w:bCs/>
        </w:rPr>
        <w:t xml:space="preserve">podziękowanie</w:t>
      </w:r>
      <w:r>
        <w:t xml:space="preserve">, a dopiero później ewentualna komunikacja o innych możliwościach.</w:t>
      </w:r>
    </w:p>
    <w:p>
      <w:r>
        <w:pict>
          <v:rect style="width:0;height:1.5pt" o:hralign="center" o:hrstd="t" o:hr="t"/>
        </w:pict>
      </w:r>
    </w:p>
    <w:bookmarkEnd w:id="70"/>
    <w:bookmarkStart w:id="75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Dekada Zaufania</w:t>
      </w:r>
      <w:r>
        <w:t xml:space="preserve"> </w:t>
      </w:r>
      <w:r>
        <w:t xml:space="preserve">to program lojalnościowy skierowany do klientów związanych z bankiem od</w:t>
      </w:r>
      <w:r>
        <w:t xml:space="preserve"> </w:t>
      </w:r>
      <w:r>
        <w:rPr>
          <w:b/>
          <w:bCs/>
        </w:rPr>
        <w:t xml:space="preserve">8–10 lat</w:t>
      </w:r>
      <w:r>
        <w:t xml:space="preserve">, aktywnie korzystających z usług i posiadających co najmniej dwa produkty finansowe.</w:t>
      </w:r>
    </w:p>
    <w:p>
      <w:pPr>
        <w:pStyle w:val="BodyText"/>
      </w:pPr>
      <w:r>
        <w:t xml:space="preserve">Program ma przede wszystkim</w:t>
      </w:r>
      <w:r>
        <w:t xml:space="preserve"> </w:t>
      </w:r>
      <w:r>
        <w:rPr>
          <w:b/>
          <w:bCs/>
        </w:rPr>
        <w:t xml:space="preserve">nagrodzić lojalność i wzmocnić emocjonalną stronę wieloletniej relacji</w:t>
      </w:r>
      <w:r>
        <w:t xml:space="preserve">.</w:t>
      </w:r>
    </w:p>
    <w:p>
      <w:pPr>
        <w:pStyle w:val="BodyText"/>
      </w:pPr>
      <w:r>
        <w:t xml:space="preserve">Klient otrzymuje status</w:t>
      </w:r>
      <w:r>
        <w:t xml:space="preserve"> </w:t>
      </w:r>
      <w:r>
        <w:rPr>
          <w:b/>
          <w:bCs/>
        </w:rPr>
        <w:t xml:space="preserve">„Zasłużonego Klienta”</w:t>
      </w:r>
      <w:r>
        <w:t xml:space="preserve">, który wiąże się z</w:t>
      </w:r>
      <w:r>
        <w:t xml:space="preserve"> </w:t>
      </w:r>
      <w:r>
        <w:rPr>
          <w:b/>
          <w:bCs/>
        </w:rPr>
        <w:t xml:space="preserve">rocznym zwrotem opłat za prowadzenie rachunku oraz bonusem gotówkowym dopisanym do konta oszczędnościowego</w:t>
      </w:r>
      <w:r>
        <w:t xml:space="preserve">.</w:t>
      </w:r>
    </w:p>
    <w:p>
      <w:pPr>
        <w:pStyle w:val="BodyText"/>
      </w:pPr>
      <w:r>
        <w:t xml:space="preserve">Najważniejszym elementem kampanii nie jest jednak sama wartość finansowa nagrody.</w:t>
      </w:r>
    </w:p>
    <w:p>
      <w:pPr>
        <w:pStyle w:val="BodyText"/>
      </w:pPr>
      <w:r>
        <w:t xml:space="preserve">Jest nim komunikat:</w:t>
      </w:r>
    </w:p>
    <w:p>
      <w:pPr>
        <w:pStyle w:val="BlockText"/>
      </w:pPr>
      <w:r>
        <w:rPr>
          <w:b/>
          <w:bCs/>
        </w:rPr>
        <w:t xml:space="preserve">„Widzimy, ile lat jesteś z nami. Doceniamy to.”</w:t>
      </w:r>
    </w:p>
    <w:p>
      <w:pPr>
        <w:pStyle w:val="FirstParagraph"/>
      </w:pPr>
      <w:r>
        <w:t xml:space="preserve">Program powinien wzmacniać trzy podstawowe skojarzenia:</w:t>
      </w:r>
    </w:p>
    <w:bookmarkStart w:id="71" w:name="dekada-zaufania-lojalność"/>
    <w:p>
      <w:pPr>
        <w:pStyle w:val="Heading3"/>
      </w:pPr>
      <w:r>
        <w:t xml:space="preserve">DEKADA ZAUFANIA = LOJALNOŚĆ</w:t>
      </w:r>
    </w:p>
    <w:bookmarkEnd w:id="71"/>
    <w:bookmarkStart w:id="72" w:name="dekada-zaufania-nagroda"/>
    <w:p>
      <w:pPr>
        <w:pStyle w:val="Heading3"/>
      </w:pPr>
      <w:r>
        <w:t xml:space="preserve">DEKADA ZAUFANIA = NAGRODA</w:t>
      </w:r>
    </w:p>
    <w:bookmarkEnd w:id="72"/>
    <w:bookmarkStart w:id="73" w:name="dekada-zaufania-relacja-na-lata"/>
    <w:p>
      <w:pPr>
        <w:pStyle w:val="Heading3"/>
      </w:pPr>
      <w:r>
        <w:t xml:space="preserve">DEKADA ZAUFANIA = RELACJA NA LATA</w:t>
      </w:r>
    </w:p>
    <w:bookmarkEnd w:id="73"/>
    <w:bookmarkStart w:id="74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Dekada Zaufania — dziękujemy za lata, które budujemy razem.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