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kampania-finansowa-stabilność"/>
    <w:p>
      <w:pPr>
        <w:pStyle w:val="Heading1"/>
      </w:pPr>
      <w:r>
        <w:t xml:space="preserve">KAMPANIA „FINANSOWA STABILNOŚĆ”</w:t>
      </w:r>
    </w:p>
    <w:bookmarkStart w:id="9" w:name="buduj-swoją-wiarygodność-krok-po-kroku"/>
    <w:p>
      <w:pPr>
        <w:pStyle w:val="Heading2"/>
      </w:pPr>
      <w:r>
        <w:t xml:space="preserve">Buduj swoją wiarygodność krok po kroku</w:t>
      </w:r>
    </w:p>
    <w:p>
      <w:r>
        <w:pict>
          <v:rect style="width:0;height:1.5pt" o:hralign="center" o:hrstd="t" o:hr="t"/>
        </w:pict>
      </w:r>
    </w:p>
    <w:bookmarkEnd w:id="9"/>
    <w:bookmarkStart w:id="10" w:name="idea-kampanii"/>
    <w:p>
      <w:pPr>
        <w:pStyle w:val="Heading2"/>
      </w:pPr>
      <w:r>
        <w:t xml:space="preserve">1. Idea kampanii</w:t>
      </w:r>
    </w:p>
    <w:p>
      <w:pPr>
        <w:pStyle w:val="FirstParagraph"/>
      </w:pPr>
      <w:r>
        <w:rPr>
          <w:b/>
          <w:bCs/>
        </w:rPr>
        <w:t xml:space="preserve">Finansowa Stabilność</w:t>
      </w:r>
      <w:r>
        <w:t xml:space="preserve"> </w:t>
      </w:r>
      <w:r>
        <w:t xml:space="preserve">to program skierowany do klientów, którzy posiadają stabilne źródło dochodu i aktywnie korzystają z bankowości, ale ich dotychczasowa historia kredytowa wskazuje na potrzebę ostrożniejszego podejścia do kolejnych zobowiązań.</w:t>
      </w:r>
    </w:p>
    <w:p>
      <w:pPr>
        <w:pStyle w:val="BodyText"/>
      </w:pPr>
      <w:r>
        <w:t xml:space="preserve">Kampania została zaprojektowana jako program</w:t>
      </w:r>
      <w:r>
        <w:t xml:space="preserve"> </w:t>
      </w:r>
      <w:r>
        <w:rPr>
          <w:b/>
          <w:bCs/>
        </w:rPr>
        <w:t xml:space="preserve">budowania i wzmacniania wiarygodności finansowej</w:t>
      </w:r>
      <w:r>
        <w:t xml:space="preserve">, a nie jako klasyczna oferta kredytowa.</w:t>
      </w:r>
    </w:p>
    <w:p>
      <w:pPr>
        <w:pStyle w:val="BodyText"/>
      </w:pPr>
      <w:r>
        <w:t xml:space="preserve">Jej podstawą jest przekonanie, że dobra sytuacja finansowa nie zawsze oznacza wysoką ocenę kredytową. Klient może regularnie osiągać dochody i odpowiedzialnie zarządzać bieżącymi finansami, a jednocześnie mieć krótką, ograniczoną lub mniej korzystną historię kredytową.</w:t>
      </w:r>
    </w:p>
    <w:p>
      <w:pPr>
        <w:pStyle w:val="BodyText"/>
      </w:pPr>
      <w:r>
        <w:t xml:space="preserve">Program ma pomóc takiemu klientowi lepiej zrozumieć własną sytuację finansową i stopniowo budować pozytywną historię poprzez</w:t>
      </w:r>
      <w:r>
        <w:t xml:space="preserve"> </w:t>
      </w:r>
      <w:r>
        <w:rPr>
          <w:b/>
          <w:bCs/>
        </w:rPr>
        <w:t xml:space="preserve">kontrolowane korzystanie z niewielkiego limitu oraz regularne oszczędzanie</w:t>
      </w:r>
      <w:r>
        <w:t xml:space="preserve">.</w:t>
      </w:r>
    </w:p>
    <w:p>
      <w:pPr>
        <w:pStyle w:val="BodyText"/>
      </w:pPr>
      <w:r>
        <w:t xml:space="preserve">Kluczowym elementem programu jest mechanizm</w:t>
      </w:r>
      <w:r>
        <w:t xml:space="preserve"> </w:t>
      </w:r>
      <w:r>
        <w:rPr>
          <w:b/>
          <w:bCs/>
        </w:rPr>
        <w:t xml:space="preserve">„Buduj Swój Scoring”</w:t>
      </w:r>
      <w:r>
        <w:t xml:space="preserve">, łączący ograniczony limit w rachunku z automatycznym planem oszczędnościowym.</w:t>
      </w:r>
    </w:p>
    <w:p>
      <w:pPr>
        <w:pStyle w:val="BodyText"/>
      </w:pPr>
      <w:r>
        <w:t xml:space="preserve">Celem nie jest zwiększenie zadłużenia klienta, ale stworzenie warunków do</w:t>
      </w:r>
      <w:r>
        <w:t xml:space="preserve"> </w:t>
      </w:r>
      <w:r>
        <w:rPr>
          <w:b/>
          <w:bCs/>
        </w:rPr>
        <w:t xml:space="preserve">bardziej świadomego zarządzania finansami i budowania wiarygodności w długim okresie</w:t>
      </w:r>
      <w:r>
        <w:t xml:space="preserve">.</w:t>
      </w:r>
    </w:p>
    <w:p>
      <w:pPr>
        <w:pStyle w:val="BodyText"/>
      </w:pPr>
      <w:r>
        <w:t xml:space="preserve">Celem kampanii jest:</w:t>
      </w:r>
    </w:p>
    <w:p>
      <w:pPr>
        <w:pStyle w:val="Compact"/>
        <w:numPr>
          <w:ilvl w:val="0"/>
          <w:numId w:val="1001"/>
        </w:numPr>
      </w:pPr>
      <w:r>
        <w:t xml:space="preserve">wspieranie klientów w poprawie ich sytuacji finansowej;</w:t>
      </w:r>
    </w:p>
    <w:p>
      <w:pPr>
        <w:pStyle w:val="Compact"/>
        <w:numPr>
          <w:ilvl w:val="0"/>
          <w:numId w:val="1001"/>
        </w:numPr>
      </w:pPr>
      <w:r>
        <w:t xml:space="preserve">rozwijanie odpowiedzialnych nawyków finansowych;</w:t>
      </w:r>
    </w:p>
    <w:p>
      <w:pPr>
        <w:pStyle w:val="Compact"/>
        <w:numPr>
          <w:ilvl w:val="0"/>
          <w:numId w:val="1001"/>
        </w:numPr>
      </w:pPr>
      <w:r>
        <w:t xml:space="preserve">edukacja w zakresie budowania historii kredytowej;</w:t>
      </w:r>
    </w:p>
    <w:p>
      <w:pPr>
        <w:pStyle w:val="Compact"/>
        <w:numPr>
          <w:ilvl w:val="0"/>
          <w:numId w:val="1001"/>
        </w:numPr>
      </w:pPr>
      <w:r>
        <w:t xml:space="preserve">kontrolowane korzystanie z niewielkiej ekspozycji kredytowej;</w:t>
      </w:r>
    </w:p>
    <w:p>
      <w:pPr>
        <w:pStyle w:val="Compact"/>
        <w:numPr>
          <w:ilvl w:val="0"/>
          <w:numId w:val="1001"/>
        </w:numPr>
      </w:pPr>
      <w:r>
        <w:t xml:space="preserve">zachęcanie do regularnego oszczędzania;</w:t>
      </w:r>
    </w:p>
    <w:p>
      <w:pPr>
        <w:pStyle w:val="Compact"/>
        <w:numPr>
          <w:ilvl w:val="0"/>
          <w:numId w:val="1001"/>
        </w:numPr>
      </w:pPr>
      <w:r>
        <w:t xml:space="preserve">wzmacnianie stabilności finansowej klienta;</w:t>
      </w:r>
    </w:p>
    <w:p>
      <w:pPr>
        <w:pStyle w:val="Compact"/>
        <w:numPr>
          <w:ilvl w:val="0"/>
          <w:numId w:val="1001"/>
        </w:numPr>
      </w:pPr>
      <w:r>
        <w:t xml:space="preserve">budowanie długoterminowej relacji z bankiem;</w:t>
      </w:r>
    </w:p>
    <w:p>
      <w:pPr>
        <w:pStyle w:val="Compact"/>
        <w:numPr>
          <w:ilvl w:val="0"/>
          <w:numId w:val="1001"/>
        </w:numPr>
      </w:pPr>
      <w:r>
        <w:t xml:space="preserve">odpowiedzialne zarządzanie ryzykiem kredytowym.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grupa-docelowa"/>
    <w:p>
      <w:pPr>
        <w:pStyle w:val="Heading1"/>
      </w:pPr>
      <w:r>
        <w:t xml:space="preserve">2. Grupa docelowa</w:t>
      </w:r>
    </w:p>
    <w:p>
      <w:pPr>
        <w:pStyle w:val="FirstParagraph"/>
      </w:pPr>
      <w:r>
        <w:t xml:space="preserve">Kampania skierowana jest do</w:t>
      </w:r>
      <w:r>
        <w:t xml:space="preserve"> </w:t>
      </w:r>
      <w:r>
        <w:rPr>
          <w:b/>
          <w:bCs/>
        </w:rPr>
        <w:t xml:space="preserve">aktywnych klientów posiadających stabilne dochody, którzy jednocześnie mogą potrzebować wsparcia w budowaniu lub odbudowie swojej wiarygodności kredytowej</w:t>
      </w:r>
      <w:r>
        <w:t xml:space="preserve">.</w:t>
      </w:r>
    </w:p>
    <w:p>
      <w:pPr>
        <w:pStyle w:val="BodyText"/>
      </w:pPr>
      <w:r>
        <w:t xml:space="preserve">To osoby, które nie powinny być definiowane wyłącznie przez swoją obecną ocenę kredytową.</w:t>
      </w:r>
    </w:p>
    <w:p>
      <w:pPr>
        <w:pStyle w:val="BodyText"/>
      </w:pPr>
      <w:r>
        <w:t xml:space="preserve">Ich sytuacja może wyglądać znacznie bardziej pozytywnie: mają regularne dochody, korzystają z bankowości i są w stanie zarządzać bieżącymi finansami, ale ich dotychczasowa historia kredytowa nie odzwierciedla w pełni aktualnej sytuacji.</w:t>
      </w:r>
    </w:p>
    <w:p>
      <w:pPr>
        <w:pStyle w:val="BodyText"/>
      </w:pPr>
      <w:r>
        <w:t xml:space="preserve">Program ma stworzyć dla nich</w:t>
      </w:r>
      <w:r>
        <w:t xml:space="preserve"> </w:t>
      </w:r>
      <w:r>
        <w:rPr>
          <w:b/>
          <w:bCs/>
        </w:rPr>
        <w:t xml:space="preserve">kontrolowaną ścieżkę budowania stabilności finansowej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profil-klienta"/>
    <w:p>
      <w:pPr>
        <w:pStyle w:val="Heading2"/>
      </w:pPr>
      <w:r>
        <w:t xml:space="preserve">2.1. Profil klienta</w:t>
      </w:r>
    </w:p>
    <w:p>
      <w:pPr>
        <w:pStyle w:val="FirstParagraph"/>
      </w:pPr>
      <w:r>
        <w:t xml:space="preserve">Typowy odbiorca kampanii to aktywny klient banku posiadający dochody przekraczające</w:t>
      </w:r>
      <w:r>
        <w:t xml:space="preserve"> </w:t>
      </w:r>
      <w:r>
        <w:rPr>
          <w:b/>
          <w:bCs/>
        </w:rPr>
        <w:t xml:space="preserve">50 000 rocznie</w:t>
      </w:r>
      <w:r>
        <w:t xml:space="preserve">, ale jednocześnie znajdujący się w grupie wymagającej większej ostrożności przy korzystaniu z produktów kredytowych.</w:t>
      </w:r>
    </w:p>
    <w:p>
      <w:pPr>
        <w:pStyle w:val="BodyText"/>
      </w:pPr>
      <w:r>
        <w:t xml:space="preserve">Jest to osoba, która:</w:t>
      </w:r>
    </w:p>
    <w:p>
      <w:pPr>
        <w:pStyle w:val="Compact"/>
        <w:numPr>
          <w:ilvl w:val="0"/>
          <w:numId w:val="1002"/>
        </w:numPr>
      </w:pPr>
      <w:r>
        <w:t xml:space="preserve">posiada stabilne źródło dochodu;</w:t>
      </w:r>
    </w:p>
    <w:p>
      <w:pPr>
        <w:pStyle w:val="Compact"/>
        <w:numPr>
          <w:ilvl w:val="0"/>
          <w:numId w:val="1002"/>
        </w:numPr>
      </w:pPr>
      <w:r>
        <w:t xml:space="preserve">aktywnie korzysta z usług bankowych;</w:t>
      </w:r>
    </w:p>
    <w:p>
      <w:pPr>
        <w:pStyle w:val="Compact"/>
        <w:numPr>
          <w:ilvl w:val="0"/>
          <w:numId w:val="1002"/>
        </w:numPr>
      </w:pPr>
      <w:r>
        <w:t xml:space="preserve">może mieć ograniczoną lub mniej korzystną historię kredytową;</w:t>
      </w:r>
    </w:p>
    <w:p>
      <w:pPr>
        <w:pStyle w:val="Compact"/>
        <w:numPr>
          <w:ilvl w:val="0"/>
          <w:numId w:val="1002"/>
        </w:numPr>
      </w:pPr>
      <w:r>
        <w:t xml:space="preserve">może potrzebować odbudowania wiarygodności finansowej;</w:t>
      </w:r>
    </w:p>
    <w:p>
      <w:pPr>
        <w:pStyle w:val="Compact"/>
        <w:numPr>
          <w:ilvl w:val="0"/>
          <w:numId w:val="1002"/>
        </w:numPr>
      </w:pPr>
      <w:r>
        <w:t xml:space="preserve">jest zainteresowana poprawą swojej sytuacji finansowej;</w:t>
      </w:r>
    </w:p>
    <w:p>
      <w:pPr>
        <w:pStyle w:val="Compact"/>
        <w:numPr>
          <w:ilvl w:val="0"/>
          <w:numId w:val="1002"/>
        </w:numPr>
      </w:pPr>
      <w:r>
        <w:t xml:space="preserve">może być gotowa do regularnego oszczędzania;</w:t>
      </w:r>
    </w:p>
    <w:p>
      <w:pPr>
        <w:pStyle w:val="Compact"/>
        <w:numPr>
          <w:ilvl w:val="0"/>
          <w:numId w:val="1002"/>
        </w:numPr>
      </w:pPr>
      <w:r>
        <w:t xml:space="preserve">potrzebuje prostych narzędzi do kontrolowania finansów;</w:t>
      </w:r>
    </w:p>
    <w:p>
      <w:pPr>
        <w:pStyle w:val="Compact"/>
        <w:numPr>
          <w:ilvl w:val="0"/>
          <w:numId w:val="1002"/>
        </w:numPr>
      </w:pPr>
      <w:r>
        <w:t xml:space="preserve">może w przyszłości planować większe zobowiązanie finansowe;</w:t>
      </w:r>
    </w:p>
    <w:p>
      <w:pPr>
        <w:pStyle w:val="Compact"/>
        <w:numPr>
          <w:ilvl w:val="0"/>
          <w:numId w:val="1002"/>
        </w:numPr>
      </w:pPr>
      <w:r>
        <w:t xml:space="preserve">oczekuje wsparcia, a nie wyłącznie kolejnej oferty kredytowej.</w:t>
      </w:r>
    </w:p>
    <w:p>
      <w:r>
        <w:pict>
          <v:rect style="width:0;height:1.5pt" o:hralign="center" o:hrstd="t" o:hr="t"/>
        </w:pict>
      </w:r>
    </w:p>
    <w:bookmarkEnd w:id="12"/>
    <w:bookmarkStart w:id="13" w:name="segmentacja-grupy-docelowej"/>
    <w:p>
      <w:pPr>
        <w:pStyle w:val="Heading2"/>
      </w:pPr>
      <w:r>
        <w:t xml:space="preserve">2.2. Segmentacja grupy docelowej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Kryterium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Charakterystyka grupy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Ocena sytuacji kredytowej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wymagający poprawy lub odbudowy wiarygodności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Sytuacja dochodowa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Stabilne dochody powyżej 50 000 rocznie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Aktywność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Klient aktywnie korzystający z bankowości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Potencjał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Możliwość stopniowego budowania pozytywnej historii finansowej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Główna potrzeba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Stabilizacja finansowa, oszczędzanie i odpowiedzialne budowanie wiarygodności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Podejście do finansowania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Mała, kontrolowana ekspozycja zamiast wysokiego zadłużenia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dlaczego-właśnie-ta-grupa"/>
    <w:p>
      <w:pPr>
        <w:pStyle w:val="Heading2"/>
      </w:pPr>
      <w:r>
        <w:t xml:space="preserve">2.3. Dlaczego właśnie ta grupa?</w:t>
      </w:r>
    </w:p>
    <w:p>
      <w:pPr>
        <w:pStyle w:val="FirstParagraph"/>
      </w:pPr>
      <w:r>
        <w:t xml:space="preserve">Wybrany segment łączy</w:t>
      </w:r>
      <w:r>
        <w:t xml:space="preserve"> </w:t>
      </w:r>
      <w:r>
        <w:rPr>
          <w:b/>
          <w:bCs/>
        </w:rPr>
        <w:t xml:space="preserve">stabilność dochodową z potrzebą poprawy lub wzmocnienia historii kredytowej</w:t>
      </w:r>
      <w:r>
        <w:t xml:space="preserve">.</w:t>
      </w:r>
    </w:p>
    <w:bookmarkStart w:id="14" w:name="stabilne-dochody"/>
    <w:p>
      <w:pPr>
        <w:pStyle w:val="Heading3"/>
      </w:pPr>
      <w:r>
        <w:t xml:space="preserve">Stabilne dochody</w:t>
      </w:r>
    </w:p>
    <w:p>
      <w:pPr>
        <w:pStyle w:val="FirstParagraph"/>
      </w:pPr>
      <w:r>
        <w:t xml:space="preserve">Regularne dochody są ważnym elementem stabilności finansowej klienta.</w:t>
      </w:r>
    </w:p>
    <w:p>
      <w:pPr>
        <w:pStyle w:val="BodyText"/>
      </w:pPr>
      <w:r>
        <w:t xml:space="preserve">Jednocześnie sama wysokość dochodu nie gwarantuje dobrej oceny kredytowej. Na sytuację klienta wpływa również jego historia zobowiązań, terminowość spłat, poziom zadłużenia oraz wiele innych czynników.</w:t>
      </w:r>
    </w:p>
    <w:p>
      <w:pPr>
        <w:pStyle w:val="BodyText"/>
      </w:pPr>
      <w:r>
        <w:t xml:space="preserve">Dlatego kampania powinna koncentrować się na</w:t>
      </w:r>
      <w:r>
        <w:t xml:space="preserve"> </w:t>
      </w:r>
      <w:r>
        <w:rPr>
          <w:b/>
          <w:bCs/>
        </w:rPr>
        <w:t xml:space="preserve">budowaniu dobrych nawyków</w:t>
      </w:r>
      <w:r>
        <w:t xml:space="preserve">, a nie na samym poziomie dochodów.</w:t>
      </w:r>
    </w:p>
    <w:bookmarkEnd w:id="14"/>
    <w:bookmarkStart w:id="15" w:name="aktywność-finansowa"/>
    <w:p>
      <w:pPr>
        <w:pStyle w:val="Heading3"/>
      </w:pPr>
      <w:r>
        <w:t xml:space="preserve">Aktywność finansowa</w:t>
      </w:r>
    </w:p>
    <w:p>
      <w:pPr>
        <w:pStyle w:val="FirstParagraph"/>
      </w:pPr>
      <w:r>
        <w:t xml:space="preserve">Klient aktywnie korzystający z bankowości jest bardziej dostępny dla działań edukacyjnych i może łatwiej wdrożyć mechanizmy automatycznego oszczędzania oraz kontrolowania wydatków.</w:t>
      </w:r>
    </w:p>
    <w:bookmarkEnd w:id="15"/>
    <w:bookmarkStart w:id="16" w:name="potrzeba-budowania-wiarygodności"/>
    <w:p>
      <w:pPr>
        <w:pStyle w:val="Heading3"/>
      </w:pPr>
      <w:r>
        <w:t xml:space="preserve">Potrzeba budowania wiarygodności</w:t>
      </w:r>
    </w:p>
    <w:p>
      <w:pPr>
        <w:pStyle w:val="FirstParagraph"/>
      </w:pPr>
      <w:r>
        <w:t xml:space="preserve">Niższa ocena kredytowa może ograniczać dostęp do niektórych produktów lub powodować mniej korzystne warunki finansowania.</w:t>
      </w:r>
    </w:p>
    <w:p>
      <w:pPr>
        <w:pStyle w:val="BodyText"/>
      </w:pPr>
      <w:r>
        <w:t xml:space="preserve">Program ma pokazać klientowi, że jego sytuacja finansowa nie musi być statyczna.</w:t>
      </w:r>
    </w:p>
    <w:p>
      <w:pPr>
        <w:pStyle w:val="BodyText"/>
      </w:pPr>
      <w:r>
        <w:rPr>
          <w:b/>
          <w:bCs/>
        </w:rPr>
        <w:t xml:space="preserve">Odpowiedzialne zarządzanie finansami może być procesem, który buduje większą stabilność w czasie.</w:t>
      </w:r>
    </w:p>
    <w:bookmarkEnd w:id="16"/>
    <w:bookmarkStart w:id="17" w:name="kontrolowana-ekspozycja"/>
    <w:p>
      <w:pPr>
        <w:pStyle w:val="Heading3"/>
      </w:pPr>
      <w:r>
        <w:t xml:space="preserve">Kontrolowana ekspozycja</w:t>
      </w:r>
    </w:p>
    <w:p>
      <w:pPr>
        <w:pStyle w:val="FirstParagraph"/>
      </w:pPr>
      <w:r>
        <w:t xml:space="preserve">Zamiast proponowania wysokiego limitu kredytowego program wykorzystuje</w:t>
      </w:r>
      <w:r>
        <w:t xml:space="preserve"> </w:t>
      </w:r>
      <w:r>
        <w:rPr>
          <w:b/>
          <w:bCs/>
        </w:rPr>
        <w:t xml:space="preserve">niewielką ekspozycję</w:t>
      </w:r>
      <w:r>
        <w:t xml:space="preserve">, której zadaniem jest umożliwienie klientowi korzystania z produktu w kontrolowanych warunkach.</w:t>
      </w:r>
    </w:p>
    <w:p>
      <w:pPr>
        <w:pStyle w:val="BodyText"/>
      </w:pPr>
      <w:r>
        <w:t xml:space="preserve">Kluczowe jest przy tym odpowiedzialne korzystanie z limitu i terminowe regulowanie zobowiązań.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4" w:name="segmenty-odbiorców"/>
    <w:p>
      <w:pPr>
        <w:pStyle w:val="Heading1"/>
      </w:pPr>
      <w:r>
        <w:t xml:space="preserve">3. Segmenty odbiorców</w:t>
      </w:r>
    </w:p>
    <w:p>
      <w:pPr>
        <w:pStyle w:val="FirstParagraph"/>
      </w:pPr>
      <w:r>
        <w:t xml:space="preserve">W ramach grupy docelowej można wyróżnić kilka szczególnie istotnych profili.</w:t>
      </w:r>
    </w:p>
    <w:bookmarkStart w:id="20" w:name="klient-odbudowujący-historię"/>
    <w:p>
      <w:pPr>
        <w:pStyle w:val="Heading3"/>
      </w:pPr>
      <w:r>
        <w:t xml:space="preserve">Klient odbudowujący historię</w:t>
      </w:r>
    </w:p>
    <w:p>
      <w:pPr>
        <w:pStyle w:val="FirstParagraph"/>
      </w:pPr>
      <w:r>
        <w:t xml:space="preserve">Osoba, która miała w przeszłości trudności finansowe lub mniej korzystną historię kredytową i chce stopniowo odbudować swoją wiarygodność.</w:t>
      </w:r>
    </w:p>
    <w:p>
      <w:pPr>
        <w:pStyle w:val="BodyText"/>
      </w:pPr>
      <w:r>
        <w:t xml:space="preserve">Dla niej szczególnie ważne będą edukacja, kontrola oraz małe kroki.</w:t>
      </w:r>
    </w:p>
    <w:bookmarkEnd w:id="20"/>
    <w:bookmarkStart w:id="21" w:name="klient-z-krótką-historią-kredytową"/>
    <w:p>
      <w:pPr>
        <w:pStyle w:val="Heading3"/>
      </w:pPr>
      <w:r>
        <w:t xml:space="preserve">Klient z krótką historią kredytową</w:t>
      </w:r>
    </w:p>
    <w:p>
      <w:pPr>
        <w:pStyle w:val="FirstParagraph"/>
      </w:pPr>
      <w:r>
        <w:t xml:space="preserve">Osoba posiadająca stabilne dochody, ale niewielkie doświadczenie w korzystaniu z produktów kredytowych.</w:t>
      </w:r>
    </w:p>
    <w:p>
      <w:pPr>
        <w:pStyle w:val="BodyText"/>
      </w:pPr>
      <w:r>
        <w:t xml:space="preserve">W tym przypadku niższa ocena może nie wynikać wyłącznie z problemów finansowych, ale również z ograniczonej historii.</w:t>
      </w:r>
    </w:p>
    <w:bookmarkEnd w:id="21"/>
    <w:bookmarkStart w:id="22" w:name="X3948ce8a66b8267e9a0bb1b5f33b65fc6c0767d"/>
    <w:p>
      <w:pPr>
        <w:pStyle w:val="Heading3"/>
      </w:pPr>
      <w:r>
        <w:t xml:space="preserve">Stabilny klient z potrzebą uporządkowania finansów</w:t>
      </w:r>
    </w:p>
    <w:p>
      <w:pPr>
        <w:pStyle w:val="FirstParagraph"/>
      </w:pPr>
      <w:r>
        <w:t xml:space="preserve">Osoba osiągająca regularne dochody, ale chcąca lepiej kontrolować wydatki i rozpocząć systematyczne oszczędzanie.</w:t>
      </w:r>
    </w:p>
    <w:p>
      <w:pPr>
        <w:pStyle w:val="BodyText"/>
      </w:pPr>
      <w:r>
        <w:t xml:space="preserve">Dla niej program może pełnić również funkcję edukacyjną.</w:t>
      </w:r>
    </w:p>
    <w:bookmarkEnd w:id="22"/>
    <w:bookmarkStart w:id="23" w:name="klient-planujący-większy-cel-finansowy"/>
    <w:p>
      <w:pPr>
        <w:pStyle w:val="Heading3"/>
      </w:pPr>
      <w:r>
        <w:t xml:space="preserve">Klient planujący większy cel finansowy</w:t>
      </w:r>
    </w:p>
    <w:p>
      <w:pPr>
        <w:pStyle w:val="FirstParagraph"/>
      </w:pPr>
      <w:r>
        <w:t xml:space="preserve">Osoba, która w przyszłości może chcieć ubiegać się o większe finansowanie, np. na mieszkanie, samochód lub rozwój działalności.</w:t>
      </w:r>
    </w:p>
    <w:p>
      <w:pPr>
        <w:pStyle w:val="BodyText"/>
      </w:pPr>
      <w:r>
        <w:t xml:space="preserve">Budowanie zdrowych nawyków finansowych może być dla niej elementem przygotowania do przyszłych decyzji.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otrzeby-i-oczekiwania-grupy-docelowej"/>
    <w:p>
      <w:pPr>
        <w:pStyle w:val="Heading1"/>
      </w:pPr>
      <w:r>
        <w:t xml:space="preserve">4. Potrzeby i oczekiwania grupy docelowej</w:t>
      </w:r>
    </w:p>
    <w:p>
      <w:pPr>
        <w:pStyle w:val="FirstParagraph"/>
      </w:pPr>
      <w:r>
        <w:t xml:space="preserve">Klient objęty programem potrzebuje przede wszystkim</w:t>
      </w:r>
      <w:r>
        <w:t xml:space="preserve"> </w:t>
      </w:r>
      <w:r>
        <w:rPr>
          <w:b/>
          <w:bCs/>
        </w:rPr>
        <w:t xml:space="preserve">jasnej ścieżki poprawy swojej sytuacji finansowej</w:t>
      </w:r>
      <w:r>
        <w:t xml:space="preserve">.</w:t>
      </w:r>
    </w:p>
    <w:bookmarkStart w:id="25" w:name="edukacja"/>
    <w:p>
      <w:pPr>
        <w:pStyle w:val="Heading3"/>
      </w:pPr>
      <w:r>
        <w:t xml:space="preserve">Edukacja</w:t>
      </w:r>
    </w:p>
    <w:p>
      <w:pPr>
        <w:pStyle w:val="FirstParagraph"/>
      </w:pPr>
      <w:r>
        <w:t xml:space="preserve">Klient powinien rozumieć, jakie elementy wpływają na jego wiarygodność kredytową i jakie zachowania mogą ją wspierać.</w:t>
      </w:r>
    </w:p>
    <w:bookmarkEnd w:id="25"/>
    <w:bookmarkStart w:id="26" w:name="kontrola"/>
    <w:p>
      <w:pPr>
        <w:pStyle w:val="Heading3"/>
      </w:pPr>
      <w:r>
        <w:t xml:space="preserve">Kontrola</w:t>
      </w:r>
    </w:p>
    <w:p>
      <w:pPr>
        <w:pStyle w:val="FirstParagraph"/>
      </w:pPr>
      <w:r>
        <w:t xml:space="preserve">Niewielki limit pozwala ograniczyć ryzyko nadmiernego zadłużenia i zachować większą kontrolę nad finansami.</w:t>
      </w:r>
    </w:p>
    <w:bookmarkEnd w:id="26"/>
    <w:bookmarkStart w:id="27" w:name="regularne-oszczędzanie"/>
    <w:p>
      <w:pPr>
        <w:pStyle w:val="Heading3"/>
      </w:pPr>
      <w:r>
        <w:t xml:space="preserve">Regularne oszczędzanie</w:t>
      </w:r>
    </w:p>
    <w:p>
      <w:pPr>
        <w:pStyle w:val="FirstParagraph"/>
      </w:pPr>
      <w:r>
        <w:t xml:space="preserve">Automatyczne odkładanie środków pomaga budować poduszkę finansową i wzmacniać zdrowe nawyki.</w:t>
      </w:r>
    </w:p>
    <w:bookmarkEnd w:id="27"/>
    <w:bookmarkStart w:id="28" w:name="przewidywalność"/>
    <w:p>
      <w:pPr>
        <w:pStyle w:val="Heading3"/>
      </w:pPr>
      <w:r>
        <w:t xml:space="preserve">Przewidywalność</w:t>
      </w:r>
    </w:p>
    <w:p>
      <w:pPr>
        <w:pStyle w:val="FirstParagraph"/>
      </w:pPr>
      <w:r>
        <w:t xml:space="preserve">Klient powinien wiedzieć, jakie są koszty produktu, zasady korzystania z limitu oraz konsekwencje nieterminowej spłaty.</w:t>
      </w:r>
    </w:p>
    <w:bookmarkEnd w:id="28"/>
    <w:bookmarkStart w:id="29" w:name="perspektywa"/>
    <w:p>
      <w:pPr>
        <w:pStyle w:val="Heading3"/>
      </w:pPr>
      <w:r>
        <w:t xml:space="preserve">Perspektywa</w:t>
      </w:r>
    </w:p>
    <w:p>
      <w:pPr>
        <w:pStyle w:val="FirstParagraph"/>
      </w:pPr>
      <w:r>
        <w:t xml:space="preserve">Program powinien pokazywać, że budowanie stabilności finansowej jest procesem długoterminowym, a nie jednorazową zmianą.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harakterystyka-psychograficzna"/>
    <w:p>
      <w:pPr>
        <w:pStyle w:val="Heading1"/>
      </w:pPr>
      <w:r>
        <w:t xml:space="preserve">5. Charakterystyka psychograficzna</w:t>
      </w:r>
    </w:p>
    <w:p>
      <w:pPr>
        <w:pStyle w:val="FirstParagraph"/>
      </w:pPr>
      <w:r>
        <w:t xml:space="preserve">Grupa docelowa może charakteryzować się wysoką potrzebą</w:t>
      </w:r>
      <w:r>
        <w:t xml:space="preserve"> </w:t>
      </w:r>
      <w:r>
        <w:rPr>
          <w:b/>
          <w:bCs/>
        </w:rPr>
        <w:t xml:space="preserve">odzyskania kontroli, bezpieczeństwa i poczucia finansowej sprawczości</w:t>
      </w:r>
      <w:r>
        <w:t xml:space="preserve">.</w:t>
      </w:r>
    </w:p>
    <w:p>
      <w:pPr>
        <w:pStyle w:val="BodyText"/>
      </w:pPr>
      <w:r>
        <w:t xml:space="preserve">Klienci ci mogą szczególnie doceniać:</w:t>
      </w:r>
    </w:p>
    <w:p>
      <w:pPr>
        <w:pStyle w:val="Compact"/>
        <w:numPr>
          <w:ilvl w:val="0"/>
          <w:numId w:val="1003"/>
        </w:numPr>
      </w:pPr>
      <w:r>
        <w:t xml:space="preserve">jasne zasady;</w:t>
      </w:r>
    </w:p>
    <w:p>
      <w:pPr>
        <w:pStyle w:val="Compact"/>
        <w:numPr>
          <w:ilvl w:val="0"/>
          <w:numId w:val="1003"/>
        </w:numPr>
      </w:pPr>
      <w:r>
        <w:t xml:space="preserve">edukację;</w:t>
      </w:r>
    </w:p>
    <w:p>
      <w:pPr>
        <w:pStyle w:val="Compact"/>
        <w:numPr>
          <w:ilvl w:val="0"/>
          <w:numId w:val="1003"/>
        </w:numPr>
      </w:pPr>
      <w:r>
        <w:t xml:space="preserve">kontrolę nad wydatkami;</w:t>
      </w:r>
    </w:p>
    <w:p>
      <w:pPr>
        <w:pStyle w:val="Compact"/>
        <w:numPr>
          <w:ilvl w:val="0"/>
          <w:numId w:val="1003"/>
        </w:numPr>
      </w:pPr>
      <w:r>
        <w:t xml:space="preserve">automatyzację oszczędzania;</w:t>
      </w:r>
    </w:p>
    <w:p>
      <w:pPr>
        <w:pStyle w:val="Compact"/>
        <w:numPr>
          <w:ilvl w:val="0"/>
          <w:numId w:val="1003"/>
        </w:numPr>
      </w:pPr>
      <w:r>
        <w:t xml:space="preserve">małe, osiągalne kroki;</w:t>
      </w:r>
    </w:p>
    <w:p>
      <w:pPr>
        <w:pStyle w:val="Compact"/>
        <w:numPr>
          <w:ilvl w:val="0"/>
          <w:numId w:val="1003"/>
        </w:numPr>
      </w:pPr>
      <w:r>
        <w:t xml:space="preserve">przewidywalność;</w:t>
      </w:r>
    </w:p>
    <w:p>
      <w:pPr>
        <w:pStyle w:val="Compact"/>
        <w:numPr>
          <w:ilvl w:val="0"/>
          <w:numId w:val="1003"/>
        </w:numPr>
      </w:pPr>
      <w:r>
        <w:t xml:space="preserve">bezpieczeństwo;</w:t>
      </w:r>
    </w:p>
    <w:p>
      <w:pPr>
        <w:pStyle w:val="Compact"/>
        <w:numPr>
          <w:ilvl w:val="0"/>
          <w:numId w:val="1003"/>
        </w:numPr>
      </w:pPr>
      <w:r>
        <w:t xml:space="preserve">długoterminowe planowanie;</w:t>
      </w:r>
    </w:p>
    <w:p>
      <w:pPr>
        <w:pStyle w:val="Compact"/>
        <w:numPr>
          <w:ilvl w:val="0"/>
          <w:numId w:val="1003"/>
        </w:numPr>
      </w:pPr>
      <w:r>
        <w:t xml:space="preserve">wsparcie banku;</w:t>
      </w:r>
    </w:p>
    <w:p>
      <w:pPr>
        <w:pStyle w:val="Compact"/>
        <w:numPr>
          <w:ilvl w:val="0"/>
          <w:numId w:val="1003"/>
        </w:numPr>
      </w:pPr>
      <w:r>
        <w:t xml:space="preserve">poczucie postępu.</w:t>
      </w:r>
    </w:p>
    <w:p>
      <w:pPr>
        <w:pStyle w:val="FirstParagraph"/>
      </w:pPr>
      <w:r>
        <w:t xml:space="preserve">Komunikacja powinna unikać stygmatyzowania klientów poprzez określenia takie jak „klient wysokiego ryzyka” czy „osoba z niskim scoringiem”.</w:t>
      </w:r>
    </w:p>
    <w:p>
      <w:pPr>
        <w:pStyle w:val="BodyText"/>
      </w:pPr>
      <w:r>
        <w:t xml:space="preserve">Znacznie lepszym podejściem jest komunikowanie</w:t>
      </w:r>
      <w:r>
        <w:t xml:space="preserve"> </w:t>
      </w:r>
      <w:r>
        <w:rPr>
          <w:b/>
          <w:bCs/>
        </w:rPr>
        <w:t xml:space="preserve">drogi do większej stabilności finansowej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portret-odbiorcy"/>
    <w:p>
      <w:pPr>
        <w:pStyle w:val="Heading1"/>
      </w:pPr>
      <w:r>
        <w:t xml:space="preserve">6. Portret odbiorcy</w:t>
      </w:r>
    </w:p>
    <w:p>
      <w:pPr>
        <w:pStyle w:val="FirstParagraph"/>
      </w:pPr>
      <w:r>
        <w:t xml:space="preserve">Typowy klient programu to</w:t>
      </w:r>
      <w:r>
        <w:t xml:space="preserve"> </w:t>
      </w:r>
      <w:r>
        <w:rPr>
          <w:b/>
          <w:bCs/>
        </w:rPr>
        <w:t xml:space="preserve">osoba posiadająca stabilne dochody i aktywnie korzystająca z banku, która chce poprawić swoją sytuację finansową i zwiększyć wiarygodność w oczach instytucji finansowych</w:t>
      </w:r>
      <w:r>
        <w:t xml:space="preserve">.</w:t>
      </w:r>
    </w:p>
    <w:p>
      <w:pPr>
        <w:pStyle w:val="BodyText"/>
      </w:pPr>
      <w:r>
        <w:t xml:space="preserve">Może mieć za sobą mniej korzystne doświadczenia kredytowe, krótką historię zobowiązań lub okres przejściowych problemów.</w:t>
      </w:r>
    </w:p>
    <w:p>
      <w:pPr>
        <w:pStyle w:val="BodyText"/>
      </w:pPr>
      <w:r>
        <w:t xml:space="preserve">Dziś jego sytuacja może być jednak bardziej stabilna.</w:t>
      </w:r>
    </w:p>
    <w:p>
      <w:pPr>
        <w:pStyle w:val="BodyText"/>
      </w:pPr>
      <w:r>
        <w:t xml:space="preserve">Nie potrzebuje kolejnego dużego kredytu.</w:t>
      </w:r>
    </w:p>
    <w:p>
      <w:pPr>
        <w:pStyle w:val="BodyText"/>
      </w:pPr>
      <w:r>
        <w:t xml:space="preserve">Potrzebuje</w:t>
      </w:r>
      <w:r>
        <w:t xml:space="preserve"> </w:t>
      </w:r>
      <w:r>
        <w:rPr>
          <w:b/>
          <w:bCs/>
        </w:rPr>
        <w:t xml:space="preserve">narzędzia, które pozwoli mu krok po kroku budować dobre nawyki</w:t>
      </w:r>
      <w:r>
        <w:t xml:space="preserve">.</w:t>
      </w:r>
    </w:p>
    <w:p>
      <w:pPr>
        <w:pStyle w:val="BodyText"/>
      </w:pPr>
      <w:r>
        <w:t xml:space="preserve">Najważniejsza potrzeba brzmi:</w:t>
      </w:r>
    </w:p>
    <w:p>
      <w:pPr>
        <w:pStyle w:val="BlockText"/>
      </w:pPr>
      <w:r>
        <w:rPr>
          <w:b/>
          <w:bCs/>
        </w:rPr>
        <w:t xml:space="preserve">„Chcę pokazać, że potrafię odpowiedzialnie zarządzać swoimi finansami i z czasem odzyskać większą wiarygodność.”</w:t>
      </w:r>
    </w:p>
    <w:p>
      <w:r>
        <w:pict>
          <v:rect style="width:0;height:1.5pt" o:hralign="center" o:hrstd="t" o:hr="t"/>
        </w:pict>
      </w:r>
    </w:p>
    <w:bookmarkEnd w:id="32"/>
    <w:bookmarkStart w:id="33" w:name="kluczowy-insight"/>
    <w:p>
      <w:pPr>
        <w:pStyle w:val="Heading1"/>
      </w:pPr>
      <w:r>
        <w:t xml:space="preserve">7. Kluczowy insight</w:t>
      </w:r>
    </w:p>
    <w:p>
      <w:pPr>
        <w:pStyle w:val="BlockText"/>
      </w:pPr>
      <w:r>
        <w:rPr>
          <w:b/>
          <w:bCs/>
        </w:rPr>
        <w:t xml:space="preserve">„Moja sytuacja finansowa jest dziś stabilniejsza niż wcześniej. Chcę mieć możliwość odbudowania swojej wiarygodności i przygotowania się na większe cele w przyszłości.”</w:t>
      </w:r>
    </w:p>
    <w:p>
      <w:pPr>
        <w:pStyle w:val="FirstParagraph"/>
      </w:pPr>
      <w:r>
        <w:t xml:space="preserve">Program odpowiada na tę potrzebę poprzez połączenie</w:t>
      </w:r>
      <w:r>
        <w:t xml:space="preserve"> </w:t>
      </w:r>
      <w:r>
        <w:rPr>
          <w:b/>
          <w:bCs/>
        </w:rPr>
        <w:t xml:space="preserve">edukacji, małej ekspozycji kredytowej oraz automatycznego oszczędzania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9" w:name="główna-obietnica-marki"/>
    <w:p>
      <w:pPr>
        <w:pStyle w:val="Heading1"/>
      </w:pPr>
      <w:r>
        <w:t xml:space="preserve">8. Główna obietnica marki</w:t>
      </w:r>
    </w:p>
    <w:bookmarkStart w:id="38" w:name="stabilność-buduje-się-krok-po-kroku."/>
    <w:p>
      <w:pPr>
        <w:pStyle w:val="Heading2"/>
      </w:pPr>
      <w:r>
        <w:t xml:space="preserve">„Stabilność buduje się krok po kroku.”</w:t>
      </w:r>
    </w:p>
    <w:p>
      <w:pPr>
        <w:pStyle w:val="FirstParagraph"/>
      </w:pPr>
      <w:r>
        <w:t xml:space="preserve">Finansowa Stabilność to program dla klientów, którzy chcą</w:t>
      </w:r>
      <w:r>
        <w:t xml:space="preserve"> </w:t>
      </w:r>
      <w:r>
        <w:rPr>
          <w:b/>
          <w:bCs/>
        </w:rPr>
        <w:t xml:space="preserve">świadomie poprawiać swoje nawyki finansowe i budować większą wiarygodność w długim okresie</w:t>
      </w:r>
      <w:r>
        <w:t xml:space="preserve">.</w:t>
      </w:r>
    </w:p>
    <w:p>
      <w:pPr>
        <w:pStyle w:val="BodyText"/>
      </w:pPr>
      <w:r>
        <w:t xml:space="preserve">Nie chodzi o szybkie zwiększanie zadłużenia.</w:t>
      </w:r>
    </w:p>
    <w:p>
      <w:pPr>
        <w:pStyle w:val="BodyText"/>
      </w:pPr>
      <w:r>
        <w:t xml:space="preserve">Chodzi o stworzenie bezpieczniejszego i bardziej kontrolowanego sposobu korzystania z finansowania.</w:t>
      </w:r>
    </w:p>
    <w:p>
      <w:pPr>
        <w:pStyle w:val="BodyText"/>
      </w:pPr>
      <w:r>
        <w:t xml:space="preserve">Najważniejsze wartości programu to:</w:t>
      </w:r>
    </w:p>
    <w:bookmarkStart w:id="34" w:name="kontrola-1"/>
    <w:p>
      <w:pPr>
        <w:pStyle w:val="Heading3"/>
      </w:pPr>
      <w:r>
        <w:t xml:space="preserve">KONTROLA</w:t>
      </w:r>
    </w:p>
    <w:p>
      <w:pPr>
        <w:pStyle w:val="FirstParagraph"/>
      </w:pPr>
      <w:r>
        <w:t xml:space="preserve">Niewielki limit i świadome korzystanie z finansowania.</w:t>
      </w:r>
    </w:p>
    <w:bookmarkEnd w:id="34"/>
    <w:bookmarkStart w:id="35" w:name="oszczędzanie"/>
    <w:p>
      <w:pPr>
        <w:pStyle w:val="Heading3"/>
      </w:pPr>
      <w:r>
        <w:t xml:space="preserve">OSZCZĘDZANIE</w:t>
      </w:r>
    </w:p>
    <w:p>
      <w:pPr>
        <w:pStyle w:val="FirstParagraph"/>
      </w:pPr>
      <w:r>
        <w:t xml:space="preserve">Automatyczne odkładanie środków jako element budowania stabilności.</w:t>
      </w:r>
    </w:p>
    <w:bookmarkEnd w:id="35"/>
    <w:bookmarkStart w:id="36" w:name="edukacja-1"/>
    <w:p>
      <w:pPr>
        <w:pStyle w:val="Heading3"/>
      </w:pPr>
      <w:r>
        <w:t xml:space="preserve">EDUKACJA</w:t>
      </w:r>
    </w:p>
    <w:p>
      <w:pPr>
        <w:pStyle w:val="FirstParagraph"/>
      </w:pPr>
      <w:r>
        <w:t xml:space="preserve">Lepsze zrozumienie własnej sytuacji finansowej.</w:t>
      </w:r>
    </w:p>
    <w:bookmarkEnd w:id="36"/>
    <w:bookmarkStart w:id="37" w:name="postęp"/>
    <w:p>
      <w:pPr>
        <w:pStyle w:val="Heading3"/>
      </w:pPr>
      <w:r>
        <w:t xml:space="preserve">POSTĘP</w:t>
      </w:r>
    </w:p>
    <w:p>
      <w:pPr>
        <w:pStyle w:val="FirstParagraph"/>
      </w:pPr>
      <w:r>
        <w:t xml:space="preserve">Stopniowe budowanie pozytywnej historii i przygotowanie do przyszłych celów.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5" w:name="oferta-specjalna"/>
    <w:p>
      <w:pPr>
        <w:pStyle w:val="Heading1"/>
      </w:pPr>
      <w:r>
        <w:t xml:space="preserve">9. Oferta specjalna</w:t>
      </w:r>
    </w:p>
    <w:bookmarkStart w:id="44" w:name="program-buduj-swój-scoring"/>
    <w:p>
      <w:pPr>
        <w:pStyle w:val="Heading2"/>
      </w:pPr>
      <w:r>
        <w:t xml:space="preserve">Program „Buduj Swój Scoring”</w:t>
      </w:r>
    </w:p>
    <w:p>
      <w:pPr>
        <w:pStyle w:val="FirstParagraph"/>
      </w:pPr>
      <w:r>
        <w:t xml:space="preserve">W ramach kampanii klient otrzymuje możliwość uczestnictwa w programie łączącym</w:t>
      </w:r>
      <w:r>
        <w:t xml:space="preserve"> </w:t>
      </w:r>
      <w:r>
        <w:rPr>
          <w:b/>
          <w:bCs/>
        </w:rPr>
        <w:t xml:space="preserve">kontrolowany limit w rachunku z automatycznym mechanizmem oszczędnościowym</w:t>
      </w:r>
      <w:r>
        <w:t xml:space="preserve">.</w:t>
      </w:r>
    </w:p>
    <w:bookmarkStart w:id="40" w:name="niewielki-limit-w-rachunku"/>
    <w:p>
      <w:pPr>
        <w:pStyle w:val="Heading3"/>
      </w:pPr>
      <w:r>
        <w:t xml:space="preserve">Niewielki limit w rachunku</w:t>
      </w:r>
    </w:p>
    <w:p>
      <w:pPr>
        <w:pStyle w:val="FirstParagraph"/>
      </w:pPr>
      <w:r>
        <w:t xml:space="preserve">Klient otrzymuje dostęp do</w:t>
      </w:r>
      <w:r>
        <w:t xml:space="preserve"> </w:t>
      </w:r>
      <w:r>
        <w:rPr>
          <w:b/>
          <w:bCs/>
        </w:rPr>
        <w:t xml:space="preserve">limitu o ograniczonej wartości</w:t>
      </w:r>
      <w:r>
        <w:t xml:space="preserve">, którego celem nie jest zwiększanie poziomu zadłużenia, ale umożliwienie kontrolowanego korzystania z produktu kredytowego.</w:t>
      </w:r>
    </w:p>
    <w:p>
      <w:pPr>
        <w:pStyle w:val="BodyText"/>
      </w:pPr>
      <w:r>
        <w:t xml:space="preserve">Limit powinien być dostosowany do możliwości finansowych klienta i zasad odpowiedzialnego udzielania finansowania.</w:t>
      </w:r>
    </w:p>
    <w:bookmarkEnd w:id="40"/>
    <w:bookmarkStart w:id="41" w:name="automatyczne-oszczędzanie"/>
    <w:p>
      <w:pPr>
        <w:pStyle w:val="Heading3"/>
      </w:pPr>
      <w:r>
        <w:t xml:space="preserve">Automatyczne oszczędzanie</w:t>
      </w:r>
    </w:p>
    <w:p>
      <w:pPr>
        <w:pStyle w:val="FirstParagraph"/>
      </w:pPr>
      <w:r>
        <w:t xml:space="preserve">Drugim elementem programu jest automatyczny mechanizm odkładania środków.</w:t>
      </w:r>
    </w:p>
    <w:p>
      <w:pPr>
        <w:pStyle w:val="BodyText"/>
      </w:pPr>
      <w:r>
        <w:t xml:space="preserve">Klient może ustawić regularne przelewanie określonej kwoty na konto oszczędnościowe.</w:t>
      </w:r>
    </w:p>
    <w:p>
      <w:pPr>
        <w:pStyle w:val="BodyText"/>
      </w:pPr>
      <w:r>
        <w:t xml:space="preserve">Dzięki temu jednocześnie:</w:t>
      </w:r>
    </w:p>
    <w:p>
      <w:pPr>
        <w:pStyle w:val="Compact"/>
        <w:numPr>
          <w:ilvl w:val="0"/>
          <w:numId w:val="1004"/>
        </w:numPr>
      </w:pPr>
      <w:r>
        <w:t xml:space="preserve">buduje poduszkę finansową;</w:t>
      </w:r>
    </w:p>
    <w:p>
      <w:pPr>
        <w:pStyle w:val="Compact"/>
        <w:numPr>
          <w:ilvl w:val="0"/>
          <w:numId w:val="1004"/>
        </w:numPr>
      </w:pPr>
      <w:r>
        <w:t xml:space="preserve">rozwija nawyk regularnego oszczędzania;</w:t>
      </w:r>
    </w:p>
    <w:p>
      <w:pPr>
        <w:pStyle w:val="Compact"/>
        <w:numPr>
          <w:ilvl w:val="0"/>
          <w:numId w:val="1004"/>
        </w:numPr>
      </w:pPr>
      <w:r>
        <w:t xml:space="preserve">zwiększa kontrolę nad budżetem;</w:t>
      </w:r>
    </w:p>
    <w:p>
      <w:pPr>
        <w:pStyle w:val="Compact"/>
        <w:numPr>
          <w:ilvl w:val="0"/>
          <w:numId w:val="1004"/>
        </w:numPr>
      </w:pPr>
      <w:r>
        <w:t xml:space="preserve">przygotowuje się do przyszłych wydatków.</w:t>
      </w:r>
    </w:p>
    <w:bookmarkEnd w:id="41"/>
    <w:bookmarkStart w:id="42" w:name="edukacja-finansowa"/>
    <w:p>
      <w:pPr>
        <w:pStyle w:val="Heading3"/>
      </w:pPr>
      <w:r>
        <w:t xml:space="preserve">Edukacja finansowa</w:t>
      </w:r>
    </w:p>
    <w:p>
      <w:pPr>
        <w:pStyle w:val="FirstParagraph"/>
      </w:pPr>
      <w:r>
        <w:t xml:space="preserve">Program powinien również dostarczać klientowi prostych informacji dotyczących:</w:t>
      </w:r>
    </w:p>
    <w:p>
      <w:pPr>
        <w:pStyle w:val="Compact"/>
        <w:numPr>
          <w:ilvl w:val="0"/>
          <w:numId w:val="1005"/>
        </w:numPr>
      </w:pPr>
      <w:r>
        <w:t xml:space="preserve">terminowego regulowania zobowiązań;</w:t>
      </w:r>
    </w:p>
    <w:p>
      <w:pPr>
        <w:pStyle w:val="Compact"/>
        <w:numPr>
          <w:ilvl w:val="0"/>
          <w:numId w:val="1005"/>
        </w:numPr>
      </w:pPr>
      <w:r>
        <w:t xml:space="preserve">znaczenia historii kredytowej;</w:t>
      </w:r>
    </w:p>
    <w:p>
      <w:pPr>
        <w:pStyle w:val="Compact"/>
        <w:numPr>
          <w:ilvl w:val="0"/>
          <w:numId w:val="1005"/>
        </w:numPr>
      </w:pPr>
      <w:r>
        <w:t xml:space="preserve">poziomu zadłużenia;</w:t>
      </w:r>
    </w:p>
    <w:p>
      <w:pPr>
        <w:pStyle w:val="Compact"/>
        <w:numPr>
          <w:ilvl w:val="0"/>
          <w:numId w:val="1005"/>
        </w:numPr>
      </w:pPr>
      <w:r>
        <w:t xml:space="preserve">zarządzania budżetem;</w:t>
      </w:r>
    </w:p>
    <w:p>
      <w:pPr>
        <w:pStyle w:val="Compact"/>
        <w:numPr>
          <w:ilvl w:val="0"/>
          <w:numId w:val="1005"/>
        </w:numPr>
      </w:pPr>
      <w:r>
        <w:t xml:space="preserve">tworzenia poduszki finansowej;</w:t>
      </w:r>
    </w:p>
    <w:p>
      <w:pPr>
        <w:pStyle w:val="Compact"/>
        <w:numPr>
          <w:ilvl w:val="0"/>
          <w:numId w:val="1005"/>
        </w:numPr>
      </w:pPr>
      <w:r>
        <w:t xml:space="preserve">odpowiedzialnego korzystania z kredytu.</w:t>
      </w:r>
    </w:p>
    <w:bookmarkEnd w:id="42"/>
    <w:bookmarkStart w:id="43" w:name="monitorowanie-postępów"/>
    <w:p>
      <w:pPr>
        <w:pStyle w:val="Heading3"/>
      </w:pPr>
      <w:r>
        <w:t xml:space="preserve">Monitorowanie postępów</w:t>
      </w:r>
    </w:p>
    <w:p>
      <w:pPr>
        <w:pStyle w:val="FirstParagraph"/>
      </w:pPr>
      <w:r>
        <w:t xml:space="preserve">Klient może otrzymywać informacje o realizacji swoich celów finansowych oraz postępach w regularnym oszczędzaniu.</w:t>
      </w:r>
    </w:p>
    <w:p>
      <w:pPr>
        <w:pStyle w:val="BodyText"/>
      </w:pPr>
      <w:r>
        <w:t xml:space="preserve">Warto jednak unikać obietnicy automatycznego podniesienia oceny kredytowej.</w:t>
      </w:r>
    </w:p>
    <w:p>
      <w:pPr>
        <w:pStyle w:val="BodyText"/>
      </w:pPr>
      <w:r>
        <w:t xml:space="preserve">Ocena kredytowa zależy od wielu czynników i nie można zagwarantować konkretnej zmiany jej poziomu wyłącznie poprzez korzystanie z jednego produktu.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X1cd9408f8ef37799043b634615a10b9801482b6"/>
    <w:p>
      <w:pPr>
        <w:pStyle w:val="Heading1"/>
      </w:pPr>
      <w:r>
        <w:t xml:space="preserve">10. Dlaczego warto skorzystać z programu „Buduj Swój Scoring”?</w:t>
      </w:r>
    </w:p>
    <w:p>
      <w:pPr>
        <w:pStyle w:val="FirstParagraph"/>
      </w:pPr>
      <w:r>
        <w:t xml:space="preserve">Program odpowiada na potrzeby osób, które chcą</w:t>
      </w:r>
      <w:r>
        <w:t xml:space="preserve"> </w:t>
      </w:r>
      <w:r>
        <w:rPr>
          <w:b/>
          <w:bCs/>
        </w:rPr>
        <w:t xml:space="preserve">uporządkować swoje finanse i przygotować się do przyszłych decyzji kredytowych</w:t>
      </w:r>
      <w:r>
        <w:t xml:space="preserve">.</w:t>
      </w:r>
    </w:p>
    <w:p>
      <w:pPr>
        <w:pStyle w:val="BodyText"/>
      </w:pPr>
      <w:r>
        <w:t xml:space="preserve">Jest szczególnie wartościowy dla klientów, którzy:</w:t>
      </w:r>
    </w:p>
    <w:p>
      <w:pPr>
        <w:pStyle w:val="Compact"/>
        <w:numPr>
          <w:ilvl w:val="0"/>
          <w:numId w:val="1006"/>
        </w:numPr>
      </w:pPr>
      <w:r>
        <w:t xml:space="preserve">mają stabilne dochody;</w:t>
      </w:r>
    </w:p>
    <w:p>
      <w:pPr>
        <w:pStyle w:val="Compact"/>
        <w:numPr>
          <w:ilvl w:val="0"/>
          <w:numId w:val="1006"/>
        </w:numPr>
      </w:pPr>
      <w:r>
        <w:t xml:space="preserve">chcą poprawić swoją sytuację finansową;</w:t>
      </w:r>
    </w:p>
    <w:p>
      <w:pPr>
        <w:pStyle w:val="Compact"/>
        <w:numPr>
          <w:ilvl w:val="0"/>
          <w:numId w:val="1006"/>
        </w:numPr>
      </w:pPr>
      <w:r>
        <w:t xml:space="preserve">posiadają ograniczoną historię kredytową;</w:t>
      </w:r>
    </w:p>
    <w:p>
      <w:pPr>
        <w:pStyle w:val="Compact"/>
        <w:numPr>
          <w:ilvl w:val="0"/>
          <w:numId w:val="1006"/>
        </w:numPr>
      </w:pPr>
      <w:r>
        <w:t xml:space="preserve">chcą odbudować wiarygodność po wcześniejszych trudnościach;</w:t>
      </w:r>
    </w:p>
    <w:p>
      <w:pPr>
        <w:pStyle w:val="Compact"/>
        <w:numPr>
          <w:ilvl w:val="0"/>
          <w:numId w:val="1006"/>
        </w:numPr>
      </w:pPr>
      <w:r>
        <w:t xml:space="preserve">chcą zacząć regularnie oszczędzać;</w:t>
      </w:r>
    </w:p>
    <w:p>
      <w:pPr>
        <w:pStyle w:val="Compact"/>
        <w:numPr>
          <w:ilvl w:val="0"/>
          <w:numId w:val="1006"/>
        </w:numPr>
      </w:pPr>
      <w:r>
        <w:t xml:space="preserve">potrzebują prostego planu działania;</w:t>
      </w:r>
    </w:p>
    <w:p>
      <w:pPr>
        <w:pStyle w:val="Compact"/>
        <w:numPr>
          <w:ilvl w:val="0"/>
          <w:numId w:val="1006"/>
        </w:numPr>
      </w:pPr>
      <w:r>
        <w:t xml:space="preserve">chcą przygotować się do większego finansowania w przyszłości;</w:t>
      </w:r>
    </w:p>
    <w:p>
      <w:pPr>
        <w:pStyle w:val="Compact"/>
        <w:numPr>
          <w:ilvl w:val="0"/>
          <w:numId w:val="1006"/>
        </w:numPr>
      </w:pPr>
      <w:r>
        <w:t xml:space="preserve">cenią kontrolowane i odpowiedzialne rozwiązania.</w:t>
      </w:r>
    </w:p>
    <w:p>
      <w:pPr>
        <w:pStyle w:val="FirstParagraph"/>
      </w:pPr>
      <w:r>
        <w:t xml:space="preserve">Najważniejszą korzyścią nie jest sam dostęp do limitu.</w:t>
      </w:r>
    </w:p>
    <w:p>
      <w:pPr>
        <w:pStyle w:val="BodyText"/>
      </w:pPr>
      <w:r>
        <w:t xml:space="preserve">Jest nią</w:t>
      </w:r>
      <w:r>
        <w:t xml:space="preserve"> </w:t>
      </w:r>
      <w:r>
        <w:rPr>
          <w:b/>
          <w:bCs/>
        </w:rPr>
        <w:t xml:space="preserve">możliwość rozpoczęcia uporządkowanego procesu budowania stabilności finansowej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pozycjonowanie-komunikacji"/>
    <w:p>
      <w:pPr>
        <w:pStyle w:val="Heading1"/>
      </w:pPr>
      <w:r>
        <w:t xml:space="preserve">11. Pozycjonowanie komunikacji</w:t>
      </w:r>
    </w:p>
    <w:p>
      <w:pPr>
        <w:pStyle w:val="FirstParagraph"/>
      </w:pPr>
      <w:r>
        <w:t xml:space="preserve">Finansowa Stabilność powinna być komunikowana jako</w:t>
      </w:r>
      <w:r>
        <w:t xml:space="preserve"> </w:t>
      </w:r>
      <w:r>
        <w:rPr>
          <w:b/>
          <w:bCs/>
        </w:rPr>
        <w:t xml:space="preserve">program wsparcia i edukacji finansowej</w:t>
      </w:r>
      <w:r>
        <w:t xml:space="preserve">, a nie jako produkt dla klientów „z problemami”.</w:t>
      </w:r>
    </w:p>
    <w:p>
      <w:pPr>
        <w:pStyle w:val="BodyText"/>
      </w:pPr>
      <w:r>
        <w:t xml:space="preserve">Główne przesłanie powinno koncentrować się na:</w:t>
      </w:r>
    </w:p>
    <w:p>
      <w:pPr>
        <w:pStyle w:val="Compact"/>
        <w:numPr>
          <w:ilvl w:val="0"/>
          <w:numId w:val="1007"/>
        </w:numPr>
      </w:pPr>
      <w:r>
        <w:t xml:space="preserve">budowaniu;</w:t>
      </w:r>
    </w:p>
    <w:p>
      <w:pPr>
        <w:pStyle w:val="Compact"/>
        <w:numPr>
          <w:ilvl w:val="0"/>
          <w:numId w:val="1007"/>
        </w:numPr>
      </w:pPr>
      <w:r>
        <w:t xml:space="preserve">poprawie;</w:t>
      </w:r>
    </w:p>
    <w:p>
      <w:pPr>
        <w:pStyle w:val="Compact"/>
        <w:numPr>
          <w:ilvl w:val="0"/>
          <w:numId w:val="1007"/>
        </w:numPr>
      </w:pPr>
      <w:r>
        <w:t xml:space="preserve">kontroli;</w:t>
      </w:r>
    </w:p>
    <w:p>
      <w:pPr>
        <w:pStyle w:val="Compact"/>
        <w:numPr>
          <w:ilvl w:val="0"/>
          <w:numId w:val="1007"/>
        </w:numPr>
      </w:pPr>
      <w:r>
        <w:t xml:space="preserve">oszczędzaniu;</w:t>
      </w:r>
    </w:p>
    <w:p>
      <w:pPr>
        <w:pStyle w:val="Compact"/>
        <w:numPr>
          <w:ilvl w:val="0"/>
          <w:numId w:val="1007"/>
        </w:numPr>
      </w:pPr>
      <w:r>
        <w:t xml:space="preserve">odpowiedzialności;</w:t>
      </w:r>
    </w:p>
    <w:p>
      <w:pPr>
        <w:pStyle w:val="Compact"/>
        <w:numPr>
          <w:ilvl w:val="0"/>
          <w:numId w:val="1007"/>
        </w:numPr>
      </w:pPr>
      <w:r>
        <w:t xml:space="preserve">przyszłości;</w:t>
      </w:r>
    </w:p>
    <w:p>
      <w:pPr>
        <w:pStyle w:val="Compact"/>
        <w:numPr>
          <w:ilvl w:val="0"/>
          <w:numId w:val="1007"/>
        </w:numPr>
      </w:pPr>
      <w:r>
        <w:t xml:space="preserve">stabilności.</w:t>
      </w:r>
    </w:p>
    <w:p>
      <w:pPr>
        <w:pStyle w:val="FirstParagraph"/>
      </w:pPr>
      <w:r>
        <w:t xml:space="preserve">Nie należy obiecywać:</w:t>
      </w:r>
    </w:p>
    <w:p>
      <w:pPr>
        <w:pStyle w:val="BlockText"/>
      </w:pPr>
      <w:r>
        <w:t xml:space="preserve">„Podniesiemy Twój scoring.”</w:t>
      </w:r>
    </w:p>
    <w:p>
      <w:pPr>
        <w:pStyle w:val="FirstParagraph"/>
      </w:pPr>
      <w:r>
        <w:t xml:space="preserve">Lepiej komunikować:</w:t>
      </w:r>
    </w:p>
    <w:p>
      <w:pPr>
        <w:pStyle w:val="BlockText"/>
      </w:pPr>
      <w:r>
        <w:rPr>
          <w:b/>
          <w:bCs/>
        </w:rPr>
        <w:t xml:space="preserve">„Pomożemy Ci budować dobre nawyki finansowe, które mogą wspierać Twoją wiarygodność w przyszłości.”</w:t>
      </w:r>
    </w:p>
    <w:p>
      <w:pPr>
        <w:pStyle w:val="FirstParagraph"/>
      </w:pPr>
      <w:r>
        <w:t xml:space="preserve">To podejście jest bardziej wiarygodne i odpowiedzialne.</w:t>
      </w:r>
    </w:p>
    <w:p>
      <w:r>
        <w:pict>
          <v:rect style="width:0;height:1.5pt" o:hralign="center" o:hrstd="t" o:hr="t"/>
        </w:pict>
      </w:r>
    </w:p>
    <w:bookmarkEnd w:id="47"/>
    <w:bookmarkStart w:id="50" w:name="główny-przekaz-promocyjny"/>
    <w:p>
      <w:pPr>
        <w:pStyle w:val="Heading1"/>
      </w:pPr>
      <w:r>
        <w:t xml:space="preserve">12. Główny przekaz promocyjny</w:t>
      </w:r>
    </w:p>
    <w:bookmarkStart w:id="49" w:name="finansowa-stabilność"/>
    <w:p>
      <w:pPr>
        <w:pStyle w:val="Heading2"/>
      </w:pPr>
      <w:r>
        <w:t xml:space="preserve">Finansowa Stabilność</w:t>
      </w:r>
    </w:p>
    <w:bookmarkStart w:id="48" w:name="zbuduj-swoją-wiarygodność-krok-po-kroku."/>
    <w:p>
      <w:pPr>
        <w:pStyle w:val="Heading3"/>
      </w:pPr>
      <w:r>
        <w:t xml:space="preserve">Zbuduj swoją wiarygodność krok po kroku.</w:t>
      </w:r>
    </w:p>
    <w:p>
      <w:pPr>
        <w:pStyle w:val="FirstParagraph"/>
      </w:pPr>
      <w:r>
        <w:t xml:space="preserve">Masz stabilne dochody i chcesz lepiej zarządzać swoimi finansami?</w:t>
      </w:r>
    </w:p>
    <w:p>
      <w:pPr>
        <w:pStyle w:val="BodyText"/>
      </w:pPr>
      <w:r>
        <w:t xml:space="preserve">Poznaj program</w:t>
      </w:r>
      <w:r>
        <w:t xml:space="preserve"> </w:t>
      </w:r>
      <w:r>
        <w:rPr>
          <w:b/>
          <w:bCs/>
        </w:rPr>
        <w:t xml:space="preserve">„Buduj Swój Scoring”</w:t>
      </w:r>
      <w:r>
        <w:t xml:space="preserve">, który łączy niewielki, kontrolowany limit w rachunku z automatycznym oszczędzaniem i praktyczną edukacją finansową.</w:t>
      </w:r>
    </w:p>
    <w:p>
      <w:pPr>
        <w:pStyle w:val="BodyText"/>
      </w:pPr>
      <w:r>
        <w:t xml:space="preserve">Buduj dobre nawyki, zwiększaj swoją stabilność i przygotuj się na przyszłe cele finansowe.</w:t>
      </w:r>
    </w:p>
    <w:p>
      <w:pPr>
        <w:pStyle w:val="BodyText"/>
      </w:pPr>
      <w:r>
        <w:rPr>
          <w:b/>
          <w:bCs/>
        </w:rPr>
        <w:t xml:space="preserve">Zacznij budować swoją finansową przyszłość.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propozycje-haseł-kampanii"/>
    <w:p>
      <w:pPr>
        <w:pStyle w:val="Heading1"/>
      </w:pPr>
      <w:r>
        <w:t xml:space="preserve">13. Propozycje haseł kampanii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„Stabilność buduje się krok po kroku.”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„Dobre finanse zaczynają się od dobrych nawyków.”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„Zbuduj swoją wiarygodność na przyszłość.”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„Małe kroki. Większa stabilność.”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„Dziś dobre nawyki. Jutro większe możliwości.”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„Twoja finansowa przyszłość zaczyna się dziś.”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„Buduj. Oszczędzaj. Planuj.”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„Zacznij od małych kroków. My pomożemy Ci je uporządkować.”</w:t>
      </w:r>
    </w:p>
    <w:p>
      <w:r>
        <w:pict>
          <v:rect style="width:0;height:1.5pt" o:hralign="center" o:hrstd="t" o:hr="t"/>
        </w:pict>
      </w:r>
    </w:p>
    <w:bookmarkEnd w:id="51"/>
    <w:bookmarkStart w:id="59" w:name="mechanika-kampanii"/>
    <w:p>
      <w:pPr>
        <w:pStyle w:val="Heading1"/>
      </w:pPr>
      <w:r>
        <w:t xml:space="preserve">14. Mechanika kampanii</w:t>
      </w:r>
    </w:p>
    <w:p>
      <w:pPr>
        <w:pStyle w:val="FirstParagraph"/>
      </w:pPr>
      <w:r>
        <w:t xml:space="preserve">Program powinien prowadzić klienta przez</w:t>
      </w:r>
      <w:r>
        <w:t xml:space="preserve"> </w:t>
      </w:r>
      <w:r>
        <w:rPr>
          <w:b/>
          <w:bCs/>
        </w:rPr>
        <w:t xml:space="preserve">stopniowy proces budowania stabilności finansowej</w:t>
      </w:r>
      <w:r>
        <w:t xml:space="preserve">.</w:t>
      </w:r>
    </w:p>
    <w:bookmarkStart w:id="52" w:name="poznaj-swoją-sytuację"/>
    <w:p>
      <w:pPr>
        <w:pStyle w:val="Heading3"/>
      </w:pPr>
      <w:r>
        <w:t xml:space="preserve">1. Poznaj swoją sytuację</w:t>
      </w:r>
    </w:p>
    <w:p>
      <w:pPr>
        <w:pStyle w:val="FirstParagraph"/>
      </w:pPr>
      <w:r>
        <w:t xml:space="preserve">Klient otrzymuje informacje dotyczące swojej sytuacji finansowej oraz podstawowych zasad budowania wiarygodności.</w:t>
      </w:r>
    </w:p>
    <w:bookmarkEnd w:id="52"/>
    <w:bookmarkStart w:id="53" w:name="ustal-plan"/>
    <w:p>
      <w:pPr>
        <w:pStyle w:val="Heading3"/>
      </w:pPr>
      <w:r>
        <w:t xml:space="preserve">2. Ustal plan</w:t>
      </w:r>
    </w:p>
    <w:p>
      <w:pPr>
        <w:pStyle w:val="FirstParagraph"/>
      </w:pPr>
      <w:r>
        <w:t xml:space="preserve">Klient określa cel oszczędnościowy i wybiera kwotę regularnego odkładania.</w:t>
      </w:r>
    </w:p>
    <w:bookmarkEnd w:id="53"/>
    <w:bookmarkStart w:id="54" w:name="uruchom-automatyczne-oszczędzanie"/>
    <w:p>
      <w:pPr>
        <w:pStyle w:val="Heading3"/>
      </w:pPr>
      <w:r>
        <w:t xml:space="preserve">3. Uruchom automatyczne oszczędzanie</w:t>
      </w:r>
    </w:p>
    <w:p>
      <w:pPr>
        <w:pStyle w:val="FirstParagraph"/>
      </w:pPr>
      <w:r>
        <w:t xml:space="preserve">Określona kwota jest regularnie przekazywana na konto oszczędnościowe.</w:t>
      </w:r>
    </w:p>
    <w:bookmarkEnd w:id="54"/>
    <w:bookmarkStart w:id="55" w:name="korzystaj-odpowiedzialnie-z-limitu"/>
    <w:p>
      <w:pPr>
        <w:pStyle w:val="Heading3"/>
      </w:pPr>
      <w:r>
        <w:t xml:space="preserve">4. Korzystaj odpowiedzialnie z limitu</w:t>
      </w:r>
    </w:p>
    <w:p>
      <w:pPr>
        <w:pStyle w:val="FirstParagraph"/>
      </w:pPr>
      <w:r>
        <w:t xml:space="preserve">Klient może korzystać z niewielkiego limitu zgodnie z warunkami produktu i swoimi możliwościami finansowymi.</w:t>
      </w:r>
    </w:p>
    <w:bookmarkEnd w:id="55"/>
    <w:bookmarkStart w:id="56" w:name="reguluj-zobowiązania-terminowo"/>
    <w:p>
      <w:pPr>
        <w:pStyle w:val="Heading3"/>
      </w:pPr>
      <w:r>
        <w:t xml:space="preserve">5. Reguluj zobowiązania terminowo</w:t>
      </w:r>
    </w:p>
    <w:p>
      <w:pPr>
        <w:pStyle w:val="FirstParagraph"/>
      </w:pPr>
      <w:r>
        <w:t xml:space="preserve">Kluczowym elementem programu jest terminowe regulowanie zobowiązań i unikanie nadmiernego zadłużania się.</w:t>
      </w:r>
    </w:p>
    <w:bookmarkEnd w:id="56"/>
    <w:bookmarkStart w:id="57" w:name="monitoruj-postępy"/>
    <w:p>
      <w:pPr>
        <w:pStyle w:val="Heading3"/>
      </w:pPr>
      <w:r>
        <w:t xml:space="preserve">6. Monitoruj postępy</w:t>
      </w:r>
    </w:p>
    <w:p>
      <w:pPr>
        <w:pStyle w:val="FirstParagraph"/>
      </w:pPr>
      <w:r>
        <w:t xml:space="preserve">Klient może obserwować swoje oszczędności, wykorzystanie limitu oraz realizację założonego planu.</w:t>
      </w:r>
    </w:p>
    <w:bookmarkEnd w:id="57"/>
    <w:bookmarkStart w:id="58" w:name="przygotuj-się-na-przyszłość"/>
    <w:p>
      <w:pPr>
        <w:pStyle w:val="Heading3"/>
      </w:pPr>
      <w:r>
        <w:t xml:space="preserve">7. Przygotuj się na przyszłość</w:t>
      </w:r>
    </w:p>
    <w:p>
      <w:pPr>
        <w:pStyle w:val="FirstParagraph"/>
      </w:pPr>
      <w:r>
        <w:t xml:space="preserve">Celem programu jest stworzenie podstaw do bardziej stabilnego zarządzania finansami i podejmowania przyszłych decyzji kredytowych.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strategia-kontaktu"/>
    <w:p>
      <w:pPr>
        <w:pStyle w:val="Heading1"/>
      </w:pPr>
      <w:r>
        <w:t xml:space="preserve">15. Strategia kontaktu</w:t>
      </w:r>
    </w:p>
    <w:p>
      <w:pPr>
        <w:pStyle w:val="FirstParagraph"/>
      </w:pPr>
      <w:r>
        <w:t xml:space="preserve">Ze względu na edukacyjny charakter programu rekomendowana jest</w:t>
      </w:r>
      <w:r>
        <w:t xml:space="preserve"> </w:t>
      </w:r>
      <w:r>
        <w:rPr>
          <w:b/>
          <w:bCs/>
        </w:rPr>
        <w:t xml:space="preserve">spokojna, wspierająca i cyfrowa komunikacja</w:t>
      </w:r>
      <w:r>
        <w:t xml:space="preserve">.</w:t>
      </w:r>
    </w:p>
    <w:bookmarkStart w:id="60" w:name="e-mail"/>
    <w:p>
      <w:pPr>
        <w:pStyle w:val="Heading2"/>
      </w:pPr>
      <w:r>
        <w:t xml:space="preserve">E-mail</w:t>
      </w:r>
    </w:p>
    <w:p>
      <w:pPr>
        <w:pStyle w:val="FirstParagraph"/>
      </w:pPr>
      <w:r>
        <w:t xml:space="preserve">E-mail powinien przedstawiać program jako możliwość rozpoczęcia pracy nad własną sytuacją finansową.</w:t>
      </w:r>
    </w:p>
    <w:p>
      <w:pPr>
        <w:pStyle w:val="BodyText"/>
      </w:pPr>
      <w:r>
        <w:t xml:space="preserve">Przykładowy przekaz:</w:t>
      </w:r>
    </w:p>
    <w:p>
      <w:pPr>
        <w:pStyle w:val="BlockText"/>
      </w:pPr>
      <w:r>
        <w:rPr>
          <w:b/>
          <w:bCs/>
        </w:rPr>
        <w:t xml:space="preserve">Chcesz lepiej przygotować się na przyszłe cele finansowe? Zacznij budować swoją wiarygodność krok po kroku.</w:t>
      </w:r>
    </w:p>
    <w:p>
      <w:pPr>
        <w:pStyle w:val="FirstParagraph"/>
      </w:pPr>
      <w:r>
        <w:rPr>
          <w:b/>
          <w:bCs/>
        </w:rPr>
        <w:t xml:space="preserve">CTA: „Poznaj program”</w:t>
      </w:r>
    </w:p>
    <w:bookmarkEnd w:id="60"/>
    <w:bookmarkStart w:id="61" w:name="bankowość-internetowa-i-aplikacja"/>
    <w:p>
      <w:pPr>
        <w:pStyle w:val="Heading2"/>
      </w:pPr>
      <w:r>
        <w:t xml:space="preserve">Bankowość internetowa i aplikacja</w:t>
      </w:r>
    </w:p>
    <w:p>
      <w:pPr>
        <w:pStyle w:val="FirstParagraph"/>
      </w:pPr>
      <w:r>
        <w:t xml:space="preserve">Aplikacja może być centrum programu.</w:t>
      </w:r>
    </w:p>
    <w:p>
      <w:pPr>
        <w:pStyle w:val="BodyText"/>
      </w:pPr>
      <w:r>
        <w:t xml:space="preserve">Klient powinien mieć możliwość:</w:t>
      </w:r>
    </w:p>
    <w:p>
      <w:pPr>
        <w:pStyle w:val="Compact"/>
        <w:numPr>
          <w:ilvl w:val="0"/>
          <w:numId w:val="1009"/>
        </w:numPr>
      </w:pPr>
      <w:r>
        <w:t xml:space="preserve">ustawienia automatycznego oszczędzania;</w:t>
      </w:r>
    </w:p>
    <w:p>
      <w:pPr>
        <w:pStyle w:val="Compact"/>
        <w:numPr>
          <w:ilvl w:val="0"/>
          <w:numId w:val="1009"/>
        </w:numPr>
      </w:pPr>
      <w:r>
        <w:t xml:space="preserve">monitorowania zgromadzonych środków;</w:t>
      </w:r>
    </w:p>
    <w:p>
      <w:pPr>
        <w:pStyle w:val="Compact"/>
        <w:numPr>
          <w:ilvl w:val="0"/>
          <w:numId w:val="1009"/>
        </w:numPr>
      </w:pPr>
      <w:r>
        <w:t xml:space="preserve">sprawdzania wykorzystania limitu;</w:t>
      </w:r>
    </w:p>
    <w:p>
      <w:pPr>
        <w:pStyle w:val="Compact"/>
        <w:numPr>
          <w:ilvl w:val="0"/>
          <w:numId w:val="1009"/>
        </w:numPr>
      </w:pPr>
      <w:r>
        <w:t xml:space="preserve">otrzymywania wskazówek edukacyjnych;</w:t>
      </w:r>
    </w:p>
    <w:p>
      <w:pPr>
        <w:pStyle w:val="Compact"/>
        <w:numPr>
          <w:ilvl w:val="0"/>
          <w:numId w:val="1009"/>
        </w:numPr>
      </w:pPr>
      <w:r>
        <w:t xml:space="preserve">kontrolowania swoich zobowiązań.</w:t>
      </w:r>
    </w:p>
    <w:bookmarkEnd w:id="61"/>
    <w:bookmarkStart w:id="62" w:name="push-notification"/>
    <w:p>
      <w:pPr>
        <w:pStyle w:val="Heading2"/>
      </w:pPr>
      <w:r>
        <w:t xml:space="preserve">Push notification</w:t>
      </w:r>
    </w:p>
    <w:p>
      <w:pPr>
        <w:pStyle w:val="FirstParagraph"/>
      </w:pPr>
      <w:r>
        <w:t xml:space="preserve">Powiadomienia mogą wspierać budowanie dobrych nawyków.</w:t>
      </w:r>
    </w:p>
    <w:p>
      <w:pPr>
        <w:pStyle w:val="BodyText"/>
      </w:pPr>
      <w:r>
        <w:t xml:space="preserve">Przykład:</w:t>
      </w:r>
    </w:p>
    <w:p>
      <w:pPr>
        <w:pStyle w:val="BlockText"/>
      </w:pPr>
      <w:r>
        <w:rPr>
          <w:b/>
          <w:bCs/>
        </w:rPr>
        <w:t xml:space="preserve">Twój kolejny krok do finansowej stabilności? Sprawdź swoje oszczędności i zobacz, jak realizujesz swój plan.</w:t>
      </w:r>
    </w:p>
    <w:bookmarkEnd w:id="62"/>
    <w:bookmarkStart w:id="63" w:name="kontakt-z-doradcą"/>
    <w:p>
      <w:pPr>
        <w:pStyle w:val="Heading2"/>
      </w:pPr>
      <w:r>
        <w:t xml:space="preserve">Kontakt z doradcą</w:t>
      </w:r>
    </w:p>
    <w:p>
      <w:pPr>
        <w:pStyle w:val="FirstParagraph"/>
      </w:pPr>
      <w:r>
        <w:t xml:space="preserve">Doradca powinien pełnić przede wszystkim rolę edukacyjną.</w:t>
      </w:r>
    </w:p>
    <w:p>
      <w:pPr>
        <w:pStyle w:val="BodyText"/>
      </w:pPr>
      <w:r>
        <w:t xml:space="preserve">Rozmowa może dotyczyć:</w:t>
      </w:r>
    </w:p>
    <w:p>
      <w:pPr>
        <w:pStyle w:val="Compact"/>
        <w:numPr>
          <w:ilvl w:val="0"/>
          <w:numId w:val="1010"/>
        </w:numPr>
      </w:pPr>
      <w:r>
        <w:t xml:space="preserve">sytuacji finansowej klienta;</w:t>
      </w:r>
    </w:p>
    <w:p>
      <w:pPr>
        <w:pStyle w:val="Compact"/>
        <w:numPr>
          <w:ilvl w:val="0"/>
          <w:numId w:val="1010"/>
        </w:numPr>
      </w:pPr>
      <w:r>
        <w:t xml:space="preserve">budżetu;</w:t>
      </w:r>
    </w:p>
    <w:p>
      <w:pPr>
        <w:pStyle w:val="Compact"/>
        <w:numPr>
          <w:ilvl w:val="0"/>
          <w:numId w:val="1010"/>
        </w:numPr>
      </w:pPr>
      <w:r>
        <w:t xml:space="preserve">oszczędzania;</w:t>
      </w:r>
    </w:p>
    <w:p>
      <w:pPr>
        <w:pStyle w:val="Compact"/>
        <w:numPr>
          <w:ilvl w:val="0"/>
          <w:numId w:val="1010"/>
        </w:numPr>
      </w:pPr>
      <w:r>
        <w:t xml:space="preserve">zasad korzystania z limitu;</w:t>
      </w:r>
    </w:p>
    <w:p>
      <w:pPr>
        <w:pStyle w:val="Compact"/>
        <w:numPr>
          <w:ilvl w:val="0"/>
          <w:numId w:val="1010"/>
        </w:numPr>
      </w:pPr>
      <w:r>
        <w:t xml:space="preserve">planów na przyszłość.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doświadczenie-klienta"/>
    <w:p>
      <w:pPr>
        <w:pStyle w:val="Heading1"/>
      </w:pPr>
      <w:r>
        <w:t xml:space="preserve">16. Doświadczenie klienta</w:t>
      </w:r>
    </w:p>
    <w:p>
      <w:pPr>
        <w:pStyle w:val="FirstParagraph"/>
      </w:pPr>
      <w:r>
        <w:t xml:space="preserve">Doświadczenie powinno być</w:t>
      </w:r>
      <w:r>
        <w:t xml:space="preserve"> </w:t>
      </w:r>
      <w:r>
        <w:rPr>
          <w:b/>
          <w:bCs/>
        </w:rPr>
        <w:t xml:space="preserve">edukacyjne, przejrzyste i wspierające</w:t>
      </w:r>
      <w:r>
        <w:t xml:space="preserve">.</w:t>
      </w:r>
    </w:p>
    <w:p>
      <w:pPr>
        <w:pStyle w:val="BodyText"/>
      </w:pPr>
      <w:r>
        <w:t xml:space="preserve">Klient powinien przejść przez ścieżkę:</w:t>
      </w:r>
    </w:p>
    <w:p>
      <w:pPr>
        <w:pStyle w:val="BodyText"/>
      </w:pPr>
      <w:r>
        <w:rPr>
          <w:b/>
          <w:bCs/>
        </w:rPr>
        <w:t xml:space="preserve">poznaj swoją sytuację → ustal cel → zacznij oszczędzać → korzystaj odpowiedzialnie → monitoruj postępy → buduj stabilność</w:t>
      </w:r>
    </w:p>
    <w:p>
      <w:pPr>
        <w:pStyle w:val="BodyText"/>
      </w:pPr>
      <w:r>
        <w:t xml:space="preserve">Najważniejsze jest stworzenie poczucia postępu.</w:t>
      </w:r>
    </w:p>
    <w:p>
      <w:pPr>
        <w:pStyle w:val="BodyText"/>
      </w:pPr>
      <w:r>
        <w:t xml:space="preserve">Klient powinien widzieć nie tylko wartość zgromadzonych oszczędności, ale również konkretne zachowania, które pomagają mu lepiej zarządzać finansami.</w:t>
      </w:r>
    </w:p>
    <w:p>
      <w:pPr>
        <w:pStyle w:val="BodyText"/>
      </w:pPr>
      <w:r>
        <w:t xml:space="preserve">Program powinien unikać mechanizmów, które zachęcałyby do częstego korzystania z kredytu tylko po to, aby „poprawiać scoring”.</w:t>
      </w:r>
    </w:p>
    <w:p>
      <w:pPr>
        <w:pStyle w:val="BodyText"/>
      </w:pPr>
      <w:r>
        <w:t xml:space="preserve">Kluczowe jest</w:t>
      </w:r>
      <w:r>
        <w:t xml:space="preserve"> </w:t>
      </w:r>
      <w:r>
        <w:rPr>
          <w:b/>
          <w:bCs/>
        </w:rPr>
        <w:t xml:space="preserve">odpowiedzialne korzystanie z finansowania</w:t>
      </w:r>
      <w:r>
        <w:t xml:space="preserve">, terminowość i kontrola zadłużenia.</w:t>
      </w:r>
    </w:p>
    <w:p>
      <w:r>
        <w:pict>
          <v:rect style="width:0;height:1.5pt" o:hralign="center" o:hrstd="t" o:hr="t"/>
        </w:pict>
      </w:r>
    </w:p>
    <w:bookmarkEnd w:id="65"/>
    <w:bookmarkStart w:id="70" w:name="kluczowa-wartość-dla-klienta"/>
    <w:p>
      <w:pPr>
        <w:pStyle w:val="Heading1"/>
      </w:pPr>
      <w:r>
        <w:t xml:space="preserve">17. Kluczowa wartość dla klienta</w:t>
      </w:r>
    </w:p>
    <w:p>
      <w:pPr>
        <w:pStyle w:val="FirstParagraph"/>
      </w:pPr>
      <w:r>
        <w:t xml:space="preserve">Finansową Stabilność można sprowadzić do czterech głównych wartości:</w:t>
      </w:r>
    </w:p>
    <w:bookmarkStart w:id="66" w:name="edukacja-2"/>
    <w:p>
      <w:pPr>
        <w:pStyle w:val="Heading3"/>
      </w:pPr>
      <w:r>
        <w:t xml:space="preserve">EDUKACJA</w:t>
      </w:r>
    </w:p>
    <w:p>
      <w:pPr>
        <w:pStyle w:val="FirstParagraph"/>
      </w:pPr>
      <w:r>
        <w:t xml:space="preserve">Lepsze zrozumienie własnych finansów i historii kredytowej.</w:t>
      </w:r>
    </w:p>
    <w:bookmarkEnd w:id="66"/>
    <w:bookmarkStart w:id="67" w:name="oszczędzanie-1"/>
    <w:p>
      <w:pPr>
        <w:pStyle w:val="Heading3"/>
      </w:pPr>
      <w:r>
        <w:t xml:space="preserve">OSZCZĘDZANIE</w:t>
      </w:r>
    </w:p>
    <w:p>
      <w:pPr>
        <w:pStyle w:val="FirstParagraph"/>
      </w:pPr>
      <w:r>
        <w:t xml:space="preserve">Regularne budowanie poduszki finansowej.</w:t>
      </w:r>
    </w:p>
    <w:bookmarkEnd w:id="67"/>
    <w:bookmarkStart w:id="68" w:name="kontrola-2"/>
    <w:p>
      <w:pPr>
        <w:pStyle w:val="Heading3"/>
      </w:pPr>
      <w:r>
        <w:t xml:space="preserve">KONTROLA</w:t>
      </w:r>
    </w:p>
    <w:p>
      <w:pPr>
        <w:pStyle w:val="FirstParagraph"/>
      </w:pPr>
      <w:r>
        <w:t xml:space="preserve">Niewielka ekspozycja kredytowa i świadome zarządzanie zobowiązaniami.</w:t>
      </w:r>
    </w:p>
    <w:bookmarkEnd w:id="68"/>
    <w:bookmarkStart w:id="69" w:name="przyszłość"/>
    <w:p>
      <w:pPr>
        <w:pStyle w:val="Heading3"/>
      </w:pPr>
      <w:r>
        <w:t xml:space="preserve">PRZYSZŁOŚĆ</w:t>
      </w:r>
    </w:p>
    <w:p>
      <w:pPr>
        <w:pStyle w:val="FirstParagraph"/>
      </w:pPr>
      <w:r>
        <w:t xml:space="preserve">Przygotowanie do kolejnych etapów życia i potencjalnych większych decyzji finansowych.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rola-grupy-docelowej-w-kampanii"/>
    <w:p>
      <w:pPr>
        <w:pStyle w:val="Heading1"/>
      </w:pPr>
      <w:r>
        <w:t xml:space="preserve">18. Rola grupy docelowej w kampanii</w:t>
      </w:r>
    </w:p>
    <w:p>
      <w:pPr>
        <w:pStyle w:val="FirstParagraph"/>
      </w:pPr>
      <w:r>
        <w:t xml:space="preserve">Klienci objęci programem są szczególnie istotni, ponieważ ich sytuacja pokazuje, że</w:t>
      </w:r>
      <w:r>
        <w:t xml:space="preserve"> </w:t>
      </w:r>
      <w:r>
        <w:rPr>
          <w:b/>
          <w:bCs/>
        </w:rPr>
        <w:t xml:space="preserve">stabilne dochody i aktywność finansowa mogą stanowić podstawę do dalszego budowania relacji z bankiem</w:t>
      </w:r>
      <w:r>
        <w:t xml:space="preserve">, nawet jeśli obecna historia kredytowa wymaga poprawy.</w:t>
      </w:r>
    </w:p>
    <w:p>
      <w:pPr>
        <w:pStyle w:val="BodyText"/>
      </w:pPr>
      <w:r>
        <w:t xml:space="preserve">Program nie powinien traktować klienta wyłącznie jako źródła ryzyka.</w:t>
      </w:r>
    </w:p>
    <w:p>
      <w:pPr>
        <w:pStyle w:val="BodyText"/>
      </w:pPr>
      <w:r>
        <w:t xml:space="preserve">Wręcz przeciwnie — jego celem jest stworzenie kontrolowanej ścieżki, która pozwala klientowi:</w:t>
      </w:r>
    </w:p>
    <w:p>
      <w:pPr>
        <w:pStyle w:val="Compact"/>
        <w:numPr>
          <w:ilvl w:val="0"/>
          <w:numId w:val="1011"/>
        </w:numPr>
      </w:pPr>
      <w:r>
        <w:t xml:space="preserve">lepiej zarządzać pieniędzmi;</w:t>
      </w:r>
    </w:p>
    <w:p>
      <w:pPr>
        <w:pStyle w:val="Compact"/>
        <w:numPr>
          <w:ilvl w:val="0"/>
          <w:numId w:val="1011"/>
        </w:numPr>
      </w:pPr>
      <w:r>
        <w:t xml:space="preserve">regularnie oszczędzać;</w:t>
      </w:r>
    </w:p>
    <w:p>
      <w:pPr>
        <w:pStyle w:val="Compact"/>
        <w:numPr>
          <w:ilvl w:val="0"/>
          <w:numId w:val="1011"/>
        </w:numPr>
      </w:pPr>
      <w:r>
        <w:t xml:space="preserve">odpowiedzialnie korzystać z finansowania;</w:t>
      </w:r>
    </w:p>
    <w:p>
      <w:pPr>
        <w:pStyle w:val="Compact"/>
        <w:numPr>
          <w:ilvl w:val="0"/>
          <w:numId w:val="1011"/>
        </w:numPr>
      </w:pPr>
      <w:r>
        <w:t xml:space="preserve">budować zdrowe nawyki;</w:t>
      </w:r>
    </w:p>
    <w:p>
      <w:pPr>
        <w:pStyle w:val="Compact"/>
        <w:numPr>
          <w:ilvl w:val="0"/>
          <w:numId w:val="1011"/>
        </w:numPr>
      </w:pPr>
      <w:r>
        <w:t xml:space="preserve">przygotowywać się do przyszłych potrzeb.</w:t>
      </w:r>
    </w:p>
    <w:p>
      <w:pPr>
        <w:pStyle w:val="FirstParagraph"/>
      </w:pPr>
      <w:r>
        <w:t xml:space="preserve">Kluczowy komunikat:</w:t>
      </w:r>
    </w:p>
    <w:p>
      <w:pPr>
        <w:pStyle w:val="BlockText"/>
      </w:pPr>
      <w:r>
        <w:rPr>
          <w:b/>
          <w:bCs/>
        </w:rPr>
        <w:t xml:space="preserve">„Twoja obecna sytuacja nie musi definiować Twojej finansowej przyszłości.”</w:t>
      </w:r>
    </w:p>
    <w:p>
      <w:r>
        <w:pict>
          <v:rect style="width:0;height:1.5pt" o:hralign="center" o:hrstd="t" o:hr="t"/>
        </w:pict>
      </w:r>
    </w:p>
    <w:bookmarkEnd w:id="71"/>
    <w:bookmarkStart w:id="72" w:name="ton-komunikacji"/>
    <w:p>
      <w:pPr>
        <w:pStyle w:val="Heading1"/>
      </w:pPr>
      <w:r>
        <w:t xml:space="preserve">19. Ton komunikacji</w:t>
      </w:r>
    </w:p>
    <w:p>
      <w:pPr>
        <w:pStyle w:val="FirstParagraph"/>
      </w:pPr>
      <w:r>
        <w:t xml:space="preserve">Komunikacja Finansowej Stabilności powinna być:</w:t>
      </w:r>
    </w:p>
    <w:p>
      <w:pPr>
        <w:pStyle w:val="BodyText"/>
      </w:pPr>
      <w:r>
        <w:rPr>
          <w:b/>
          <w:bCs/>
        </w:rPr>
        <w:t xml:space="preserve">Wspierająca</w:t>
      </w:r>
      <w:r>
        <w:t xml:space="preserve"> </w:t>
      </w:r>
      <w:r>
        <w:t xml:space="preserve">— klient nie powinien czuć się oceniany.</w:t>
      </w:r>
    </w:p>
    <w:p>
      <w:pPr>
        <w:pStyle w:val="BodyText"/>
      </w:pPr>
      <w:r>
        <w:rPr>
          <w:b/>
          <w:bCs/>
        </w:rPr>
        <w:t xml:space="preserve">Edukacyjna</w:t>
      </w:r>
      <w:r>
        <w:t xml:space="preserve"> </w:t>
      </w:r>
      <w:r>
        <w:t xml:space="preserve">— wyjaśniająca zasady zamiast straszyć konsekwencjami.</w:t>
      </w:r>
    </w:p>
    <w:p>
      <w:pPr>
        <w:pStyle w:val="BodyText"/>
      </w:pPr>
      <w:r>
        <w:rPr>
          <w:b/>
          <w:bCs/>
        </w:rPr>
        <w:t xml:space="preserve">Odpowiedzialna</w:t>
      </w:r>
      <w:r>
        <w:t xml:space="preserve"> </w:t>
      </w:r>
      <w:r>
        <w:t xml:space="preserve">— bez promowania nadmiernego zadłużania.</w:t>
      </w:r>
    </w:p>
    <w:p>
      <w:pPr>
        <w:pStyle w:val="BodyText"/>
      </w:pPr>
      <w:r>
        <w:rPr>
          <w:b/>
          <w:bCs/>
        </w:rPr>
        <w:t xml:space="preserve">Motywująca</w:t>
      </w:r>
      <w:r>
        <w:t xml:space="preserve"> </w:t>
      </w:r>
      <w:r>
        <w:t xml:space="preserve">— pokazująca możliwość poprawy.</w:t>
      </w:r>
    </w:p>
    <w:p>
      <w:pPr>
        <w:pStyle w:val="BodyText"/>
      </w:pPr>
      <w:r>
        <w:rPr>
          <w:b/>
          <w:bCs/>
        </w:rPr>
        <w:t xml:space="preserve">Transparentna</w:t>
      </w:r>
      <w:r>
        <w:t xml:space="preserve"> </w:t>
      </w:r>
      <w:r>
        <w:t xml:space="preserve">— szczególnie w zakresie kosztów i ryzyka.</w:t>
      </w:r>
    </w:p>
    <w:p>
      <w:pPr>
        <w:pStyle w:val="BodyText"/>
      </w:pPr>
      <w:r>
        <w:rPr>
          <w:b/>
          <w:bCs/>
        </w:rPr>
        <w:t xml:space="preserve">Praktyczna</w:t>
      </w:r>
      <w:r>
        <w:t xml:space="preserve"> </w:t>
      </w:r>
      <w:r>
        <w:t xml:space="preserve">— skupiona na konkretnych działaniach.</w:t>
      </w:r>
    </w:p>
    <w:p>
      <w:pPr>
        <w:pStyle w:val="BodyText"/>
      </w:pPr>
      <w:r>
        <w:rPr>
          <w:b/>
          <w:bCs/>
        </w:rPr>
        <w:t xml:space="preserve">Długoterminowa</w:t>
      </w:r>
      <w:r>
        <w:t xml:space="preserve"> </w:t>
      </w:r>
      <w:r>
        <w:t xml:space="preserve">— podkreślająca, że budowanie stabilności wymaga czasu.</w:t>
      </w:r>
    </w:p>
    <w:p>
      <w:pPr>
        <w:pStyle w:val="BodyText"/>
      </w:pPr>
      <w:r>
        <w:t xml:space="preserve">Należy unikać stygmatyzujących określeń oraz komunikatów sugerujących, że sam produkt automatycznie poprawi ocenę kredytową.</w:t>
      </w:r>
    </w:p>
    <w:p>
      <w:pPr>
        <w:pStyle w:val="BodyText"/>
      </w:pPr>
      <w:r>
        <w:t xml:space="preserve">Najważniejszy przekaz powinien brzmieć:</w:t>
      </w:r>
    </w:p>
    <w:p>
      <w:pPr>
        <w:pStyle w:val="BlockText"/>
      </w:pPr>
      <w:r>
        <w:rPr>
          <w:b/>
          <w:bCs/>
        </w:rPr>
        <w:t xml:space="preserve">„Nie musisz zmienić wszystkiego od razu. Zacznij od jednego dobrego kroku.”</w:t>
      </w:r>
    </w:p>
    <w:p>
      <w:r>
        <w:pict>
          <v:rect style="width:0;height:1.5pt" o:hralign="center" o:hrstd="t" o:hr="t"/>
        </w:pict>
      </w:r>
    </w:p>
    <w:bookmarkEnd w:id="72"/>
    <w:bookmarkStart w:id="77" w:name="podsumowanie-kampanii"/>
    <w:p>
      <w:pPr>
        <w:pStyle w:val="Heading1"/>
      </w:pPr>
      <w:r>
        <w:t xml:space="preserve">20. Podsumowanie kampanii</w:t>
      </w:r>
    </w:p>
    <w:p>
      <w:pPr>
        <w:pStyle w:val="FirstParagraph"/>
      </w:pPr>
      <w:r>
        <w:rPr>
          <w:b/>
          <w:bCs/>
        </w:rPr>
        <w:t xml:space="preserve">Finansowa Stabilność</w:t>
      </w:r>
      <w:r>
        <w:t xml:space="preserve"> </w:t>
      </w:r>
      <w:r>
        <w:t xml:space="preserve">to program skierowany do aktywnych klientów posiadających</w:t>
      </w:r>
      <w:r>
        <w:t xml:space="preserve"> </w:t>
      </w:r>
      <w:r>
        <w:rPr>
          <w:b/>
          <w:bCs/>
        </w:rPr>
        <w:t xml:space="preserve">stabilne dochody powyżej 50 000 rocznie</w:t>
      </w:r>
      <w:r>
        <w:t xml:space="preserve">, którzy jednocześnie potrzebują wsparcia w budowaniu lub odbudowie swojej wiarygodności kredytowej.</w:t>
      </w:r>
    </w:p>
    <w:p>
      <w:pPr>
        <w:pStyle w:val="BodyText"/>
      </w:pPr>
      <w:r>
        <w:t xml:space="preserve">Głównym narzędziem kampanii jest program</w:t>
      </w:r>
      <w:r>
        <w:t xml:space="preserve"> </w:t>
      </w:r>
      <w:r>
        <w:rPr>
          <w:b/>
          <w:bCs/>
        </w:rPr>
        <w:t xml:space="preserve">„Buduj Swój Scoring”</w:t>
      </w:r>
      <w:r>
        <w:t xml:space="preserve">, łączący niewielki, kontrolowany limit w rachunku z</w:t>
      </w:r>
      <w:r>
        <w:t xml:space="preserve"> </w:t>
      </w:r>
      <w:r>
        <w:rPr>
          <w:b/>
          <w:bCs/>
        </w:rPr>
        <w:t xml:space="preserve">automatycznym mechanizmem oszczędnościowym oraz edukacją finansową</w:t>
      </w:r>
      <w:r>
        <w:t xml:space="preserve">.</w:t>
      </w:r>
    </w:p>
    <w:p>
      <w:pPr>
        <w:pStyle w:val="BodyText"/>
      </w:pPr>
      <w:r>
        <w:t xml:space="preserve">Kampania nie powinna być przedstawiana jako sposób na szybkie „naprawienie scoringu”.</w:t>
      </w:r>
    </w:p>
    <w:p>
      <w:pPr>
        <w:pStyle w:val="BodyText"/>
      </w:pPr>
      <w:r>
        <w:t xml:space="preserve">Jej głównym celem jest stworzenie</w:t>
      </w:r>
      <w:r>
        <w:t xml:space="preserve"> </w:t>
      </w:r>
      <w:r>
        <w:rPr>
          <w:b/>
          <w:bCs/>
        </w:rPr>
        <w:t xml:space="preserve">zdrowych i odpowiedzialnych nawyków finansowych</w:t>
      </w:r>
      <w:r>
        <w:t xml:space="preserve">, które mogą wspierać poprawę sytuacji klienta w dłuższej perspektywie.</w:t>
      </w:r>
    </w:p>
    <w:p>
      <w:pPr>
        <w:pStyle w:val="BodyText"/>
      </w:pPr>
      <w:r>
        <w:t xml:space="preserve">Najważniejszym wyróżnikiem programu jest połączenie:</w:t>
      </w:r>
    </w:p>
    <w:p>
      <w:pPr>
        <w:pStyle w:val="BodyText"/>
      </w:pPr>
      <w:r>
        <w:rPr>
          <w:b/>
          <w:bCs/>
        </w:rPr>
        <w:t xml:space="preserve">kontrolowanego finansowania + regularnego oszczędzania + edukacji finansowej.</w:t>
      </w:r>
    </w:p>
    <w:p>
      <w:pPr>
        <w:pStyle w:val="BodyText"/>
      </w:pPr>
      <w:r>
        <w:t xml:space="preserve">Program powinien wzmacniać trzy podstawowe skojarzenia:</w:t>
      </w:r>
    </w:p>
    <w:bookmarkStart w:id="73" w:name="finansowa-stabilność-kontrola"/>
    <w:p>
      <w:pPr>
        <w:pStyle w:val="Heading3"/>
      </w:pPr>
      <w:r>
        <w:t xml:space="preserve">FINANSOWA STABILNOŚĆ = KONTROLA</w:t>
      </w:r>
    </w:p>
    <w:bookmarkEnd w:id="73"/>
    <w:bookmarkStart w:id="74" w:name="finansowa-stabilność-oszczędzanie"/>
    <w:p>
      <w:pPr>
        <w:pStyle w:val="Heading3"/>
      </w:pPr>
      <w:r>
        <w:t xml:space="preserve">FINANSOWA STABILNOŚĆ = OSZCZĘDZANIE</w:t>
      </w:r>
    </w:p>
    <w:bookmarkEnd w:id="74"/>
    <w:bookmarkStart w:id="75" w:name="X0cf0058e6816e03265d155396320d24eb6afbcb"/>
    <w:p>
      <w:pPr>
        <w:pStyle w:val="Heading3"/>
      </w:pPr>
      <w:r>
        <w:t xml:space="preserve">FINANSOWA STABILNOŚĆ = BUDOWANIE WIARYGODNOŚCI</w:t>
      </w:r>
    </w:p>
    <w:bookmarkEnd w:id="75"/>
    <w:bookmarkStart w:id="76" w:name="główne-przesłanie-kampanii"/>
    <w:p>
      <w:pPr>
        <w:pStyle w:val="Heading2"/>
      </w:pPr>
      <w:r>
        <w:t xml:space="preserve">Główne przesłanie kampanii</w:t>
      </w:r>
    </w:p>
    <w:p>
      <w:pPr>
        <w:pStyle w:val="BlockText"/>
      </w:pPr>
      <w:r>
        <w:rPr>
          <w:b/>
          <w:bCs/>
        </w:rPr>
        <w:t xml:space="preserve">Finansowa Stabilność — buduj swoją wiarygodność krok po kroku i przygotuj się na większe możliwości w przyszłości.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