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c1cnyv43gl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Мотивация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rPr>
          <w:color w:val="212b36"/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Кэширование необходимо для улучшения производительности, снижения задержек и уменьшения нагрузки на базу данных. Основные проблемы, которые оно решает: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Задержки в загрузке первой страницы MES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Ускорение доступа к frequently used данным, таким как список заказов.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Высокая нагрузка на базу данных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Уменьшение частоты обращений к базе данных для неизменяющихся или редко изменяющихся данных.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</w:rPr>
      </w:pPr>
      <w:bookmarkStart w:colFirst="0" w:colLast="0" w:name="_h3ucnbwxc745" w:id="1"/>
      <w:bookmarkEnd w:id="1"/>
      <w:r w:rsidDel="00000000" w:rsidR="00000000" w:rsidRPr="00000000">
        <w:rPr>
          <w:b w:val="1"/>
          <w:color w:val="212b36"/>
          <w:rtl w:val="0"/>
        </w:rPr>
        <w:t xml:space="preserve">Элементы системы для кеширования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Список заказов для операторов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Часто запрашиваемая информация, особенно фильтры и статусные списки.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Данные 3D-моделей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Эти данные могут быть длительными в обработке и редко изменяются после загрузки.</w:t>
      </w:r>
    </w:p>
    <w:p w:rsidR="00000000" w:rsidDel="00000000" w:rsidP="00000000" w:rsidRDefault="00000000" w:rsidRPr="00000000" w14:paraId="0000000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hsyqvf23m6k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Предлагаемое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</w:rPr>
      </w:pPr>
      <w:bookmarkStart w:colFirst="0" w:colLast="0" w:name="_t706ki1c74ba" w:id="3"/>
      <w:bookmarkEnd w:id="3"/>
      <w:r w:rsidDel="00000000" w:rsidR="00000000" w:rsidRPr="00000000">
        <w:rPr>
          <w:b w:val="1"/>
          <w:color w:val="212b36"/>
          <w:rtl w:val="0"/>
        </w:rPr>
        <w:t xml:space="preserve">Выбор типа кеширования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Серверное кеширование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Выбрано из-за возможности более гибкого управления данными и разгрузки серверов баз данных. Оно позволяет централизовано управлять кешем и эффективно обслуживать все клиенты независимо от их характеристик.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echp0c85gt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ay2w31ds36wv" w:id="5"/>
      <w:bookmarkEnd w:id="5"/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Паттерн кеширования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</w:rPr>
      </w:pPr>
      <w:bookmarkStart w:colFirst="0" w:colLast="0" w:name="_tfgikgen01hg" w:id="6"/>
      <w:bookmarkEnd w:id="6"/>
      <w:r w:rsidDel="00000000" w:rsidR="00000000" w:rsidRPr="00000000">
        <w:rPr>
          <w:b w:val="1"/>
          <w:color w:val="212b36"/>
          <w:rtl w:val="0"/>
        </w:rPr>
        <w:t xml:space="preserve">Cache-Aside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Почему Cache-Aside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Позволяет контролировать, когда данные загружаются в кэш.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Хорошо подходит для данных, которые читаются часто, но изменяются редко.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Упрощает управление состоянием кеша вручную.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Почему не Write-Through или Refresh-Ahead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Write-Through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Подходит для частых изменений данных, что не является приоритетом. Внесение всех изменений сначала в кэш добавляет накладные расходы.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Refresh-Ahead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Создает излишнюю сложность и дополнительную нагрузку, не всегда давая экономию за счет проактивного обновления.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xrzw9faapsgh" w:id="7"/>
      <w:bookmarkEnd w:id="7"/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Операции чтения и записи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</w:rPr>
      </w:pPr>
      <w:bookmarkStart w:colFirst="0" w:colLast="0" w:name="_qsiutdm43oeg" w:id="8"/>
      <w:bookmarkEnd w:id="8"/>
      <w:r w:rsidDel="00000000" w:rsidR="00000000" w:rsidRPr="00000000">
        <w:rPr>
          <w:b w:val="1"/>
          <w:color w:val="212b36"/>
          <w:rtl w:val="0"/>
        </w:rPr>
        <w:t xml:space="preserve">Чтение списка заказов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Запрос из приложения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Идёт сначала в кэш.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Если данные есть (хит)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Возвращаем данные из кеша.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Если данных нет (мисс)</w:t>
      </w:r>
      <w:r w:rsidDel="00000000" w:rsidR="00000000" w:rsidRPr="00000000">
        <w:rPr>
          <w:rFonts w:ascii="Arial Unicode MS" w:cs="Arial Unicode MS" w:eastAsia="Arial Unicode MS" w:hAnsi="Arial Unicode MS"/>
          <w:color w:val="212b36"/>
          <w:sz w:val="24"/>
          <w:szCs w:val="24"/>
          <w:rtl w:val="0"/>
        </w:rPr>
        <w:t xml:space="preserve">: Запрос в базу данных → данные возвращаются клиенту и записываются в кэш.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</w:rPr>
      </w:pPr>
      <w:bookmarkStart w:colFirst="0" w:colLast="0" w:name="_j5ftsw1em73g" w:id="9"/>
      <w:bookmarkEnd w:id="9"/>
      <w:r w:rsidDel="00000000" w:rsidR="00000000" w:rsidRPr="00000000">
        <w:rPr>
          <w:b w:val="1"/>
          <w:color w:val="212b36"/>
          <w:rtl w:val="0"/>
        </w:rPr>
        <w:t xml:space="preserve">Запись об изменении статуса заказа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Изменение статуса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Операция обновляется в базе данных.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Инвалидация кеша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Программная — удаление устаревших данных из кеша, обновление будет на следующем чтении.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luclpzfl37g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xben5dq4isqj" w:id="11"/>
      <w:bookmarkEnd w:id="11"/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Стратегия инвалидации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Программная инвалидация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В случае изменения данных, таких как статус заказа, удобна, так как изменения контролируются серверной логикой, а не временем.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Почему не временная или по ключу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Временная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Может привести к устаревшим данным.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По ключу</w:t>
      </w:r>
      <w:r w:rsidDel="00000000" w:rsidR="00000000" w:rsidRPr="00000000">
        <w:rPr>
          <w:color w:val="212b36"/>
          <w:sz w:val="24"/>
          <w:szCs w:val="24"/>
          <w:rtl w:val="0"/>
        </w:rPr>
        <w:t xml:space="preserve">: Не всегда предсказуема при сложных связях данных.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ihvw87ssha9z" w:id="12"/>
      <w:bookmarkEnd w:id="12"/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Сравнительный анализ</w:t>
      </w:r>
    </w:p>
    <w:tbl>
      <w:tblPr>
        <w:tblStyle w:val="Table1"/>
        <w:tblW w:w="8880.0" w:type="dxa"/>
        <w:jc w:val="left"/>
        <w:tblBorders>
          <w:top w:color="f4f6f8" w:space="0" w:sz="4" w:val="single"/>
          <w:left w:color="f4f6f8" w:space="0" w:sz="4" w:val="single"/>
          <w:bottom w:color="f4f6f8" w:space="0" w:sz="4" w:val="single"/>
          <w:right w:color="f4f6f8" w:space="0" w:sz="4" w:val="single"/>
          <w:insideH w:color="f4f6f8" w:space="0" w:sz="4" w:val="single"/>
          <w:insideV w:color="f4f6f8" w:space="0" w:sz="4" w:val="single"/>
        </w:tblBorders>
        <w:tblLayout w:type="fixed"/>
        <w:tblLook w:val="0600"/>
      </w:tblPr>
      <w:tblGrid>
        <w:gridCol w:w="1950"/>
        <w:gridCol w:w="2325"/>
        <w:gridCol w:w="2280"/>
        <w:gridCol w:w="2325"/>
        <w:tblGridChange w:id="0">
          <w:tblGrid>
            <w:gridCol w:w="1950"/>
            <w:gridCol w:w="2325"/>
            <w:gridCol w:w="2280"/>
            <w:gridCol w:w="23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Cache-Aside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Write-Through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Refresh-Ahead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Подходит для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Редко изменяемых данных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Часто изменяемых данных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Периодически изменяемых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Средняя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Высокая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Нагрузка на кеш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Оптимальная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Большая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Большая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b36"/>
                <w:sz w:val="24"/>
                <w:szCs w:val="24"/>
                <w:rtl w:val="0"/>
              </w:rPr>
              <w:t xml:space="preserve">Устаревание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Контролируется вручную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Минимальная</w:t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after="300" w:lineRule="auto"/>
              <w:rPr>
                <w:color w:val="212b36"/>
                <w:sz w:val="24"/>
                <w:szCs w:val="24"/>
              </w:rPr>
            </w:pPr>
            <w:r w:rsidDel="00000000" w:rsidR="00000000" w:rsidRPr="00000000">
              <w:rPr>
                <w:color w:val="212b36"/>
                <w:sz w:val="24"/>
                <w:szCs w:val="24"/>
                <w:rtl w:val="0"/>
              </w:rPr>
              <w:t xml:space="preserve">Возможное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meoest1utj2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x180292s1o1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Rule="auto"/>
        <w:rPr>
          <w:b w:val="1"/>
          <w:color w:val="212b36"/>
          <w:sz w:val="24"/>
          <w:szCs w:val="24"/>
        </w:rPr>
      </w:pPr>
      <w:bookmarkStart w:colFirst="0" w:colLast="0" w:name="_jensc8ftkor7" w:id="15"/>
      <w:bookmarkEnd w:id="15"/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Диаграмма</w:t>
      </w:r>
    </w:p>
    <w:p w:rsidR="00000000" w:rsidDel="00000000" w:rsidP="00000000" w:rsidRDefault="00000000" w:rsidRPr="00000000" w14:paraId="0000003D">
      <w:pPr>
        <w:rPr>
          <w:color w:val="212b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Чтение списка заказов: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Оператор запрашивает через MES список заказов по статусам.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MES обращается через MES API к кешу.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При отсутствии данных в кеше, MES API запрашивает CRM, которая извлекает данные из базы. Полученные данные кешируются для последующих запросов.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Изменение статуса заказа: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Оператор обновляет статус через MES.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MES через MES API отправляет сообщение в очередь.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CRM обрабатывает сообщение, обновляя статус в базе данных.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12b36"/>
          <w:sz w:val="24"/>
          <w:szCs w:val="24"/>
          <w:rtl w:val="0"/>
        </w:rPr>
        <w:t xml:space="preserve">Пример изменения статуса: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Переход заказов от "MANUFACTURING_STARTED" к "MANUFACTURING_COMPLETED" и уведомление об этом через MES API и очередь.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Rule="auto"/>
        <w:rPr>
          <w:color w:val="212b36"/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  <w:rtl w:val="0"/>
        </w:rPr>
        <w:t xml:space="preserve">Эта модель иллюстрирует использование кеша через MES API и взаимодействие через очереди для обновления статусов.</w:t>
      </w:r>
    </w:p>
    <w:p w:rsidR="00000000" w:rsidDel="00000000" w:rsidP="00000000" w:rsidRDefault="00000000" w:rsidRPr="00000000" w14:paraId="00000049">
      <w:pPr>
        <w:rPr>
          <w:b w:val="1"/>
          <w:color w:val="212b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b36"/>
          <w:sz w:val="24"/>
          <w:szCs w:val="24"/>
        </w:rPr>
      </w:pPr>
      <w:r w:rsidDel="00000000" w:rsidR="00000000" w:rsidRPr="00000000">
        <w:rPr>
          <w:color w:val="212b36"/>
          <w:sz w:val="24"/>
          <w:szCs w:val="24"/>
        </w:rPr>
        <w:drawing>
          <wp:inline distB="114300" distT="114300" distL="114300" distR="114300">
            <wp:extent cx="5731200" cy="527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12b3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12b3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12b3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212b3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212b3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