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співжиття в рукавичці «Біля мурашника»</w:t>
      </w:r>
    </w:p>
    <w:p>
      <w:r>
        <w:t>Ці правила стосуються всіх мешканців рукавички «Біля мурашника», а також тих, хто приходить до нас у гості. Їх небагато, але дотримуватися їх треба завжди.</w:t>
      </w:r>
    </w:p>
    <w:p>
      <w:r>
        <w:t>Про шум. Удень шуміти можна, але вночі не каркати. Кожен має право на спокійний нічний сон.</w:t>
      </w:r>
    </w:p>
    <w:p>
      <w:r>
        <w:t>Про гостей. Гості не наступають на мурашину стежку. Ми поважаємо наших маленьких сусідів і просимо про це кожного, хто до нас завітає.</w:t>
      </w:r>
    </w:p>
    <w:p>
      <w:r>
        <w:t>Про блискучі речі. Ворона ховає блискучі речі в рукавичці, їх не чіпати. Це її скарби, і ми шануємо чужу власність.</w:t>
      </w:r>
    </w:p>
    <w:p>
      <w:r>
        <w:t>Хай у нашій рукавичці завжди панують повага і добрий настрій. Жити по правилах легше, ніж здається, коли всі пам'ятають, що ми одна громада.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співжиття в рукавичці «Біля мурашника»</dc:title>
  <dc:subject/>
  <dc:creator/>
  <cp:keywords/>
  <dc:description/>
  <cp:lastModifiedBy/>
  <cp:revision>1</cp:revision>
  <dcterms:created xsi:type="dcterms:W3CDTF">2026-10-13T14:30:05Z</dcterms:created>
  <dcterms:modified xsi:type="dcterms:W3CDTF">2026-10-13T14:30:05Z</dcterms:modified>
  <cp:category/>
</cp:coreProperties>
</file>