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2D2" w:rsidRPr="00EC02D2" w:rsidRDefault="00EC02D2" w:rsidP="00EC02D2">
      <w:pPr>
        <w:jc w:val="center"/>
        <w:rPr>
          <w:rFonts w:ascii="Times New Roman" w:hAnsi="Times New Roman" w:cs="Times New Roman"/>
          <w:b/>
          <w:sz w:val="36"/>
          <w:szCs w:val="48"/>
        </w:rPr>
      </w:pPr>
      <w:r w:rsidRPr="00EC02D2">
        <w:rPr>
          <w:rFonts w:ascii="Times New Roman" w:hAnsi="Times New Roman" w:cs="Times New Roman"/>
          <w:b/>
          <w:sz w:val="36"/>
          <w:szCs w:val="48"/>
        </w:rPr>
        <w:t>Transforming Measurement Environments: Integrating BET Systems into Digital and ELN-Based Platforms for Automated Data Handling</w:t>
      </w:r>
    </w:p>
    <w:p w:rsid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32"/>
          <w:szCs w:val="24"/>
        </w:rPr>
        <w:t>Project Summary (Point Based)</w:t>
      </w: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EC02D2" w:rsidRPr="00EC02D2" w:rsidRDefault="00EC02D2" w:rsidP="00EC0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Provides an overview of the document’s purpose and context</w:t>
      </w:r>
    </w:p>
    <w:p w:rsidR="00EC02D2" w:rsidRPr="00EC02D2" w:rsidRDefault="00EC02D2" w:rsidP="00EC0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Introduces the challenges in manual BET data handling</w:t>
      </w:r>
    </w:p>
    <w:p w:rsidR="00EC02D2" w:rsidRPr="00EC02D2" w:rsidRDefault="00EC02D2" w:rsidP="00EC0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Sets the stage for automating data ingestion and ELN integration</w:t>
      </w:r>
    </w:p>
    <w:p w:rsidR="00EC02D2" w:rsidRPr="00EC02D2" w:rsidRDefault="00EC02D2" w:rsidP="00EC0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Emphasizes the need for improved reproducibility and FAIR compliance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 &amp; Impact</w:t>
      </w:r>
    </w:p>
    <w:p w:rsidR="00EC02D2" w:rsidRPr="00EC02D2" w:rsidRDefault="00EC02D2" w:rsidP="00EC0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the problems with manual data entry and file transfers</w:t>
      </w:r>
    </w:p>
    <w:p w:rsidR="00EC02D2" w:rsidRPr="00EC02D2" w:rsidRDefault="00EC02D2" w:rsidP="00EC0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Highlights risks: transcription errors, fragmented data, and delayed analysis</w:t>
      </w:r>
    </w:p>
    <w:p w:rsidR="00EC02D2" w:rsidRPr="00EC02D2" w:rsidRDefault="00EC02D2" w:rsidP="00EC0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benefits: error reduction, faster data retrieval, and automated ELN updates</w:t>
      </w:r>
    </w:p>
    <w:p w:rsidR="00EC02D2" w:rsidRPr="00EC02D2" w:rsidRDefault="00EC02D2" w:rsidP="00EC0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Underlines the impact on scientific reproducibility and data standardization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EC02D2" w:rsidRPr="00EC02D2" w:rsidRDefault="00EC02D2" w:rsidP="00EC0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States the project’s primary goal: automating the entire data flow from instruments to ELN</w:t>
      </w:r>
    </w:p>
    <w:p w:rsidR="00EC02D2" w:rsidRPr="00EC02D2" w:rsidRDefault="00EC02D2" w:rsidP="00EC0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Aims to eliminate manual intervention in transferring measurement files</w:t>
      </w:r>
    </w:p>
    <w:p w:rsidR="00EC02D2" w:rsidRPr="00EC02D2" w:rsidRDefault="00EC02D2" w:rsidP="00EC0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Focuses on consistent validation and normalization of data</w:t>
      </w:r>
    </w:p>
    <w:p w:rsidR="00EC02D2" w:rsidRPr="00EC02D2" w:rsidRDefault="00EC02D2" w:rsidP="00EC0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Seeks to seamlessly integrate processed data into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with complete metadata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Scope of the Document</w:t>
      </w:r>
    </w:p>
    <w:p w:rsidR="00EC02D2" w:rsidRPr="00EC02D2" w:rsidRDefault="00EC02D2" w:rsidP="00EC0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Defines the boundaries: from file ingestion to ELN experiment creation</w:t>
      </w:r>
    </w:p>
    <w:p w:rsidR="00EC02D2" w:rsidRPr="00EC02D2" w:rsidRDefault="00EC02D2" w:rsidP="00EC0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Covers project layout, module responsibilities, and workflows</w:t>
      </w:r>
    </w:p>
    <w:p w:rsidR="00EC02D2" w:rsidRPr="00EC02D2" w:rsidRDefault="00EC02D2" w:rsidP="00EC0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technical components such as the SQL database, API, and UI</w:t>
      </w:r>
    </w:p>
    <w:p w:rsidR="00EC02D2" w:rsidRPr="00EC02D2" w:rsidRDefault="00EC02D2" w:rsidP="00EC0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Outlines deployment, CI/CD, performance, and future enhancement aspects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Background</w:t>
      </w:r>
    </w:p>
    <w:p w:rsidR="00EC02D2" w:rsidRPr="00EC02D2" w:rsidRDefault="00EC02D2" w:rsidP="00EC0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Introduces core technologies and concepts (Flask, SQL,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EC02D2" w:rsidRPr="00EC02D2" w:rsidRDefault="00EC02D2" w:rsidP="00EC0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Provides foundational knowledge for understanding the system’s architecture</w:t>
      </w:r>
    </w:p>
    <w:p w:rsidR="00EC02D2" w:rsidRPr="00EC02D2" w:rsidRDefault="00EC02D2" w:rsidP="00EC0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Reviews the principles behind data integrity, validation, and containerization</w:t>
      </w:r>
    </w:p>
    <w:p w:rsidR="00EC02D2" w:rsidRPr="00EC02D2" w:rsidRDefault="00EC02D2" w:rsidP="00EC0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Sets the context for how the system achieves reproducibility and scalability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eLabF</w:t>
      </w:r>
      <w:bookmarkStart w:id="0" w:name="_GoBack"/>
      <w:bookmarkEnd w:id="0"/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TW</w:t>
      </w:r>
      <w:proofErr w:type="spellEnd"/>
      <w:proofErr w:type="gramEnd"/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Overview</w:t>
      </w:r>
    </w:p>
    <w:p w:rsidR="00EC02D2" w:rsidRPr="00EC02D2" w:rsidRDefault="00EC02D2" w:rsidP="00EC0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Introduces the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open-source Electronic Lab Notebook platform</w:t>
      </w:r>
    </w:p>
    <w:p w:rsidR="00EC02D2" w:rsidRPr="00EC02D2" w:rsidRDefault="00EC02D2" w:rsidP="00EC0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Summarizes its key features: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templating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>, versioning, audit trails, and search</w:t>
      </w:r>
    </w:p>
    <w:p w:rsidR="00EC02D2" w:rsidRPr="00EC02D2" w:rsidRDefault="00EC02D2" w:rsidP="00EC0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its role in storing and managing experimental data</w:t>
      </w:r>
    </w:p>
    <w:p w:rsidR="00EC02D2" w:rsidRPr="00EC02D2" w:rsidRDefault="00EC02D2" w:rsidP="00EC0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Highlights benefits of using an ELN for standardized record keeping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eLabFTW</w:t>
      </w:r>
      <w:proofErr w:type="spellEnd"/>
      <w:proofErr w:type="gramEnd"/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API</w:t>
      </w:r>
    </w:p>
    <w:p w:rsidR="00EC02D2" w:rsidRPr="00EC02D2" w:rsidRDefault="00EC02D2" w:rsidP="00EC0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Details the Python client library (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elabapi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>-python) for ELN integration</w:t>
      </w:r>
    </w:p>
    <w:p w:rsidR="00EC02D2" w:rsidRPr="00EC02D2" w:rsidRDefault="00EC02D2" w:rsidP="00EC0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Lists the main endpoints: templates, experiments, tags, and attachments</w:t>
      </w:r>
    </w:p>
    <w:p w:rsidR="00EC02D2" w:rsidRPr="00EC02D2" w:rsidRDefault="00EC02D2" w:rsidP="00EC0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Describes the workflow for creating new experiments in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</w:p>
    <w:p w:rsidR="00EC02D2" w:rsidRPr="00EC02D2" w:rsidRDefault="00EC02D2" w:rsidP="00EC0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Emphasizes error handling, API key configuration, and usage best practices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Scalability</w:t>
      </w:r>
    </w:p>
    <w:p w:rsidR="00EC02D2" w:rsidRPr="00EC02D2" w:rsidRDefault="00EC02D2" w:rsidP="00EC0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why containerization is used for consistency and portability</w:t>
      </w:r>
    </w:p>
    <w:p w:rsidR="00EC02D2" w:rsidRPr="00EC02D2" w:rsidRDefault="00EC02D2" w:rsidP="00EC0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Outlines the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Compose setup for the Flask app, database, and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</w:p>
    <w:p w:rsidR="00EC02D2" w:rsidRPr="00EC02D2" w:rsidRDefault="00EC02D2" w:rsidP="00EC0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Reviews benefits: dependency isolation, simplified deployment, and resource management</w:t>
      </w:r>
    </w:p>
    <w:p w:rsidR="00EC02D2" w:rsidRPr="00EC02D2" w:rsidRDefault="00EC02D2" w:rsidP="00EC0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Discusses strategies for scaling horizontally and managing system load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SQL Database essentials</w:t>
      </w:r>
    </w:p>
    <w:p w:rsidR="00EC02D2" w:rsidRPr="00EC02D2" w:rsidRDefault="00EC02D2" w:rsidP="00EC0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Introduces SQL and its role in managing relational data</w:t>
      </w:r>
    </w:p>
    <w:p w:rsidR="00EC02D2" w:rsidRPr="00EC02D2" w:rsidRDefault="00EC02D2" w:rsidP="00EC0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key concepts: tables, rows, columns, primary/foreign keys, and constraints</w:t>
      </w:r>
    </w:p>
    <w:p w:rsidR="00EC02D2" w:rsidRPr="00EC02D2" w:rsidRDefault="00EC02D2" w:rsidP="00EC0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the advantages of using SQL for enforcing data integrity (ACID compliance)</w:t>
      </w:r>
    </w:p>
    <w:p w:rsidR="00EC02D2" w:rsidRPr="00EC02D2" w:rsidRDefault="00EC02D2" w:rsidP="00EC0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Outlines best practices for schema design, indexing, and query optimization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Realization &amp; Implementation</w:t>
      </w:r>
    </w:p>
    <w:p w:rsidR="00EC02D2" w:rsidRPr="00EC02D2" w:rsidRDefault="00EC02D2" w:rsidP="00EC0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Provides an overview of the project’s implementation phases</w:t>
      </w:r>
    </w:p>
    <w:p w:rsidR="00EC02D2" w:rsidRPr="00EC02D2" w:rsidRDefault="00EC02D2" w:rsidP="00EC0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end-to-end workflow: file upload, validation, normalization, and persistence</w:t>
      </w:r>
    </w:p>
    <w:p w:rsidR="00EC02D2" w:rsidRPr="00EC02D2" w:rsidRDefault="00EC02D2" w:rsidP="00EC0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how the system interfaces with the database and ELN</w:t>
      </w:r>
    </w:p>
    <w:p w:rsidR="00EC02D2" w:rsidRPr="00EC02D2" w:rsidRDefault="00EC02D2" w:rsidP="00EC02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Reviews error handling, logging, and overall system integration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Layout &amp; Module Responsibilities</w:t>
      </w:r>
    </w:p>
    <w:p w:rsidR="00EC02D2" w:rsidRPr="00EC02D2" w:rsidRDefault="00EC02D2" w:rsidP="00EC0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Outlines the directory structure (e.g.,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purlox_app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>, templates, static, tests, etc.)</w:t>
      </w:r>
    </w:p>
    <w:p w:rsidR="00EC02D2" w:rsidRPr="00EC02D2" w:rsidRDefault="00EC02D2" w:rsidP="00EC0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Summarizes the role of each core module and file (e.g., app.py, models.py, excel_processor.py)</w:t>
      </w:r>
    </w:p>
    <w:p w:rsidR="00EC02D2" w:rsidRPr="00EC02D2" w:rsidRDefault="00EC02D2" w:rsidP="00EC0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Details responsibilities: validation, database interaction, API endpoints, and UI rendering</w:t>
      </w:r>
    </w:p>
    <w:p w:rsidR="00EC02D2" w:rsidRPr="00EC02D2" w:rsidRDefault="00EC02D2" w:rsidP="00EC02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Emphasizes modular design for maintainability and future enhancements</w:t>
      </w:r>
    </w:p>
    <w:p w:rsid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Database Schema &amp; ORM Workflow</w:t>
      </w:r>
    </w:p>
    <w:p w:rsidR="00EC02D2" w:rsidRPr="00EC02D2" w:rsidRDefault="00EC02D2" w:rsidP="00EC0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Lists the core tables: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measurement_file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bet_parameter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data_point</w:t>
      </w:r>
      <w:proofErr w:type="spellEnd"/>
    </w:p>
    <w:p w:rsidR="00EC02D2" w:rsidRPr="00EC02D2" w:rsidRDefault="00EC02D2" w:rsidP="00EC0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relationships, constraints (unique and check constraints), and indexing</w:t>
      </w:r>
    </w:p>
    <w:p w:rsidR="00EC02D2" w:rsidRPr="00EC02D2" w:rsidRDefault="00EC02D2" w:rsidP="00EC0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Details the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ORM models and their responsibilities</w:t>
      </w:r>
    </w:p>
    <w:p w:rsidR="00EC02D2" w:rsidRPr="00EC02D2" w:rsidRDefault="00EC02D2" w:rsidP="00EC02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the workflow for data insertion (transaction management) and retrieval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API Layer and Endpoints</w:t>
      </w:r>
    </w:p>
    <w:p w:rsidR="00EC02D2" w:rsidRPr="00EC02D2" w:rsidRDefault="00EC02D2" w:rsidP="00EC0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Enumerates the REST endpoints for file upload, data retrieval, and health checks</w:t>
      </w:r>
    </w:p>
    <w:p w:rsidR="00EC02D2" w:rsidRPr="00EC02D2" w:rsidRDefault="00EC02D2" w:rsidP="00EC0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endpoints for ELN integration (pushing experiments, fetching templates/experiments)</w:t>
      </w:r>
    </w:p>
    <w:p w:rsidR="00EC02D2" w:rsidRPr="00EC02D2" w:rsidRDefault="00EC02D2" w:rsidP="00EC0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JSON serialization with Marshmallow and error handling mechanisms</w:t>
      </w:r>
    </w:p>
    <w:p w:rsidR="00EC02D2" w:rsidRPr="00EC02D2" w:rsidRDefault="00EC02D2" w:rsidP="00EC02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Discusses future plans for authentication and rate limiting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UI Components</w:t>
      </w:r>
    </w:p>
    <w:p w:rsidR="00EC02D2" w:rsidRPr="00EC02D2" w:rsidRDefault="00EC02D2" w:rsidP="00EC0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Outlines the primary user interface components: dashboard, upload page, file list, and file details</w:t>
      </w:r>
    </w:p>
    <w:p w:rsidR="00EC02D2" w:rsidRPr="00EC02D2" w:rsidRDefault="00EC02D2" w:rsidP="00EC0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interactive elements: live validation feedback, data tables, and graphical plots</w:t>
      </w:r>
    </w:p>
    <w:p w:rsidR="00EC02D2" w:rsidRPr="00EC02D2" w:rsidRDefault="00EC02D2" w:rsidP="00EC0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Explains the process of previewing and pushing experiments to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</w:p>
    <w:p w:rsidR="00EC02D2" w:rsidRPr="00EC02D2" w:rsidRDefault="00EC02D2" w:rsidP="00EC02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Emphasizes user-friendly design for both technical and non-technical users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and Configuration</w:t>
      </w:r>
    </w:p>
    <w:p w:rsidR="00EC02D2" w:rsidRPr="00EC02D2" w:rsidRDefault="00EC02D2" w:rsidP="00EC0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Details host requirements and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Compose orchestration</w:t>
      </w:r>
    </w:p>
    <w:p w:rsidR="00EC02D2" w:rsidRPr="00EC02D2" w:rsidRDefault="00EC02D2" w:rsidP="00EC0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environment variable settings, volume mounting, and port mappings</w:t>
      </w:r>
    </w:p>
    <w:p w:rsidR="00EC02D2" w:rsidRPr="00EC02D2" w:rsidRDefault="00EC02D2" w:rsidP="00EC0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Describes container interactions among the Flask app, database, and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</w:p>
    <w:p w:rsidR="00EC02D2" w:rsidRPr="00EC02D2" w:rsidRDefault="00EC02D2" w:rsidP="00EC02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Reviews health checks, security configurations, and setup steps for production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CI/CD Features</w:t>
      </w:r>
    </w:p>
    <w:p w:rsidR="00EC02D2" w:rsidRPr="00EC02D2" w:rsidRDefault="00EC02D2" w:rsidP="00EC0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Describes the automated workflows using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EC02D2" w:rsidRPr="00EC02D2" w:rsidRDefault="00EC02D2" w:rsidP="00EC0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Lists tools for code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(flake8, black), testing (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>), and security scanning (bandit)</w:t>
      </w:r>
    </w:p>
    <w:p w:rsidR="00EC02D2" w:rsidRPr="00EC02D2" w:rsidRDefault="00EC02D2" w:rsidP="00EC0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Explains the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image build process and deployment pipeline</w:t>
      </w:r>
    </w:p>
    <w:p w:rsidR="00EC02D2" w:rsidRPr="00EC02D2" w:rsidRDefault="00EC02D2" w:rsidP="00EC02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Emphasizes continuous integration to maintain code quality and reliability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Results and Discussion</w:t>
      </w:r>
    </w:p>
    <w:p w:rsidR="00EC02D2" w:rsidRPr="00EC02D2" w:rsidRDefault="00EC02D2" w:rsidP="00EC0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Reviews performance metrics, validation outcomes, and overall system improvements</w:t>
      </w:r>
    </w:p>
    <w:p w:rsidR="00EC02D2" w:rsidRPr="00EC02D2" w:rsidRDefault="00EC02D2" w:rsidP="00EC0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Summarizes key benefits: reduced error rates, faster data access, and automated ELN entries</w:t>
      </w:r>
    </w:p>
    <w:p w:rsidR="00EC02D2" w:rsidRPr="00EC02D2" w:rsidRDefault="00EC02D2" w:rsidP="00EC0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how the integrated approach improves lab efficiency and data consistency</w:t>
      </w:r>
    </w:p>
    <w:p w:rsidR="00EC02D2" w:rsidRPr="00EC02D2" w:rsidRDefault="00EC02D2" w:rsidP="00EC02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Discusses feedback and potential areas for further optimization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File Transfer System Mechanism</w:t>
      </w:r>
    </w:p>
    <w:p w:rsidR="00EC02D2" w:rsidRPr="00EC02D2" w:rsidRDefault="00EC02D2" w:rsidP="00EC0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lastRenderedPageBreak/>
        <w:t>Explains the Shuttle Builder’s role in moving raw measurement files</w:t>
      </w:r>
    </w:p>
    <w:p w:rsidR="00EC02D2" w:rsidRPr="00EC02D2" w:rsidRDefault="00EC02D2" w:rsidP="00EC0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features: automated folder monitoring, secure SSH/SFTP transfers, and retry logic</w:t>
      </w:r>
    </w:p>
    <w:p w:rsidR="00EC02D2" w:rsidRPr="00EC02D2" w:rsidRDefault="00EC02D2" w:rsidP="00EC0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Outlines the configuration of file transfer routes from instruments to the ingestion server</w:t>
      </w:r>
    </w:p>
    <w:p w:rsidR="00EC02D2" w:rsidRPr="00EC02D2" w:rsidRDefault="00EC02D2" w:rsidP="00EC02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Highlights the benefits over manual file transfers, such as reduced latency and improved integrity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Outcome</w:t>
      </w:r>
    </w:p>
    <w:p w:rsidR="00EC02D2" w:rsidRPr="00EC02D2" w:rsidRDefault="00EC02D2" w:rsidP="00EC0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Details the process of validating and parsing uploaded Excel/CSV files</w:t>
      </w:r>
    </w:p>
    <w:p w:rsidR="00EC02D2" w:rsidRPr="00EC02D2" w:rsidRDefault="00EC02D2" w:rsidP="00EC0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Lists checks performed: required sheets, column header patterns, and unit consistency</w:t>
      </w:r>
    </w:p>
    <w:p w:rsidR="00EC02D2" w:rsidRPr="00EC02D2" w:rsidRDefault="00EC02D2" w:rsidP="00EC0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how error messages are generated and communicated to the user via the UI</w:t>
      </w:r>
    </w:p>
    <w:p w:rsidR="00EC02D2" w:rsidRPr="00EC02D2" w:rsidRDefault="00EC02D2" w:rsidP="00EC02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Summarizes the criteria for a valid file to be inserted into the database and later pushed to ELN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UI Overview</w:t>
      </w:r>
    </w:p>
    <w:p w:rsidR="00EC02D2" w:rsidRPr="00EC02D2" w:rsidRDefault="00EC02D2" w:rsidP="00EC0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Provides an overview of the main dashboard and navigation flow</w:t>
      </w:r>
    </w:p>
    <w:p w:rsidR="00EC02D2" w:rsidRPr="00EC02D2" w:rsidRDefault="00EC02D2" w:rsidP="00EC0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Describes views for file upload, file details, and ELN template selection</w:t>
      </w:r>
    </w:p>
    <w:p w:rsidR="00EC02D2" w:rsidRPr="00EC02D2" w:rsidRDefault="00EC02D2" w:rsidP="00EC0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interactive components: live charts (Chart.js), searchable data tables, and detailed logs</w:t>
      </w:r>
    </w:p>
    <w:p w:rsidR="00EC02D2" w:rsidRPr="00EC02D2" w:rsidRDefault="00EC02D2" w:rsidP="00EC02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Emphasizes ease of use, instant feedback, and full transparency of data operations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ELN Integration Results</w:t>
      </w:r>
    </w:p>
    <w:p w:rsidR="00EC02D2" w:rsidRPr="00EC02D2" w:rsidRDefault="00EC02D2" w:rsidP="00EC0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Describes the mapping of parsed Excel data into the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experiment template</w:t>
      </w:r>
    </w:p>
    <w:p w:rsidR="00EC02D2" w:rsidRPr="00EC02D2" w:rsidRDefault="00EC02D2" w:rsidP="00EC0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Lists metadata fields automatically populated (e.g., date, operator, parameters)</w:t>
      </w:r>
    </w:p>
    <w:p w:rsidR="00EC02D2" w:rsidRPr="00EC02D2" w:rsidRDefault="00EC02D2" w:rsidP="00EC0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Details the attachment of original files and generated plots to experiments</w:t>
      </w:r>
    </w:p>
    <w:p w:rsidR="00EC02D2" w:rsidRPr="00EC02D2" w:rsidRDefault="00EC02D2" w:rsidP="00EC02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Reviews confirmation messages and audit trails for successful ELN entries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 and Scalability</w:t>
      </w:r>
    </w:p>
    <w:p w:rsidR="00EC02D2" w:rsidRPr="00EC02D2" w:rsidRDefault="00EC02D2" w:rsidP="00EC0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Provides key performance figures (throughput, latency, parse/insert times, error rate)</w:t>
      </w:r>
    </w:p>
    <w:p w:rsidR="00EC02D2" w:rsidRPr="00EC02D2" w:rsidRDefault="00EC02D2" w:rsidP="00EC0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Lists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tools: Prometheus for metrics and structured JSON logging</w:t>
      </w:r>
    </w:p>
    <w:p w:rsidR="00EC02D2" w:rsidRPr="00EC02D2" w:rsidRDefault="00EC02D2" w:rsidP="00EC0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Explains scaling strategies: container replication, horizontal scaling, DB tuning</w:t>
      </w:r>
    </w:p>
    <w:p w:rsidR="00EC02D2" w:rsidRPr="00EC02D2" w:rsidRDefault="00EC02D2" w:rsidP="00EC02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Mentions planned improvements (caching, background tasks) to meet increased load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 &amp; Future Work</w:t>
      </w:r>
    </w:p>
    <w:p w:rsidR="00EC02D2" w:rsidRPr="00EC02D2" w:rsidRDefault="00EC02D2" w:rsidP="00EC0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Summarizes the overall achievements of automated BET data ingestion and ELN integration</w:t>
      </w:r>
    </w:p>
    <w:p w:rsidR="00EC02D2" w:rsidRPr="00EC02D2" w:rsidRDefault="00EC02D2" w:rsidP="00EC0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Highlights key gains: improved efficiency, data integrity, and reproducibility</w:t>
      </w:r>
    </w:p>
    <w:p w:rsidR="00EC02D2" w:rsidRPr="00EC02D2" w:rsidRDefault="00EC02D2" w:rsidP="00EC0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Discusses lessons learned and potential areas for further improvements</w:t>
      </w:r>
    </w:p>
    <w:p w:rsidR="00EC02D2" w:rsidRPr="00EC02D2" w:rsidRDefault="00EC02D2" w:rsidP="00EC02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Outlines a roadmap for future enhancements, including additional processing and UI upgrades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Summaries of Achievements</w:t>
      </w:r>
    </w:p>
    <w:p w:rsidR="00EC02D2" w:rsidRPr="00EC02D2" w:rsidRDefault="00EC02D2" w:rsidP="00EC0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Recaps major milestones: automated ingestion, robust validation, and seamless ELN push</w:t>
      </w:r>
    </w:p>
    <w:p w:rsidR="00EC02D2" w:rsidRPr="00EC02D2" w:rsidRDefault="00EC02D2" w:rsidP="00EC0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Lists improvements in data quality and reduction in manual workload</w:t>
      </w:r>
    </w:p>
    <w:p w:rsidR="00EC02D2" w:rsidRPr="00EC02D2" w:rsidRDefault="00EC02D2" w:rsidP="00EC0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Highlights modular design, containerization, and CI/CD integration</w:t>
      </w:r>
    </w:p>
    <w:p w:rsidR="00EC02D2" w:rsidRPr="00EC02D2" w:rsidRDefault="00EC02D2" w:rsidP="00EC02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Emphasizes the tangible benefits to lab scientists and IT operations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and Disadvantages of System</w:t>
      </w:r>
    </w:p>
    <w:p w:rsidR="00EC02D2" w:rsidRPr="00EC02D2" w:rsidRDefault="00EC02D2" w:rsidP="00EC0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EC02D2" w:rsidRPr="00EC02D2" w:rsidRDefault="00EC02D2" w:rsidP="00EC02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Automation significantly reduces manual errors and time delays</w:t>
      </w:r>
    </w:p>
    <w:p w:rsidR="00EC02D2" w:rsidRPr="00EC02D2" w:rsidRDefault="00EC02D2" w:rsidP="00EC02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Consistent data validation improves accuracy and reproducibility</w:t>
      </w:r>
    </w:p>
    <w:p w:rsidR="00EC02D2" w:rsidRPr="00EC02D2" w:rsidRDefault="00EC02D2" w:rsidP="00EC02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Scalable, containerized architecture enables easy deployment and maintenance</w:t>
      </w:r>
    </w:p>
    <w:p w:rsidR="00EC02D2" w:rsidRPr="00EC02D2" w:rsidRDefault="00EC02D2" w:rsidP="00EC02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Seamless ELN integration standardizes experiment documentation</w:t>
      </w:r>
    </w:p>
    <w:p w:rsidR="00EC02D2" w:rsidRPr="00EC02D2" w:rsidRDefault="00EC02D2" w:rsidP="00EC02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Disadvantages:</w:t>
      </w:r>
    </w:p>
    <w:p w:rsidR="00EC02D2" w:rsidRPr="00EC02D2" w:rsidRDefault="00EC02D2" w:rsidP="00EC02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Initial setup and configuration can be complex</w:t>
      </w:r>
    </w:p>
    <w:p w:rsidR="00EC02D2" w:rsidRPr="00EC02D2" w:rsidRDefault="00EC02D2" w:rsidP="00EC02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Strict validation rules might occasionally reject borderline data</w:t>
      </w:r>
    </w:p>
    <w:p w:rsidR="00EC02D2" w:rsidRPr="00EC02D2" w:rsidRDefault="00EC02D2" w:rsidP="00EC02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Dependence on external ELN API availability might pose risks</w:t>
      </w:r>
    </w:p>
    <w:p w:rsidR="00EC02D2" w:rsidRPr="00EC02D2" w:rsidRDefault="00EC02D2" w:rsidP="00EC02D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Managing multiple containers requires careful orchestration and monitoring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Future Enhancement Roadmap</w:t>
      </w:r>
    </w:p>
    <w:p w:rsidR="00EC02D2" w:rsidRPr="00EC02D2" w:rsidRDefault="00EC02D2" w:rsidP="00EC0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Implement asynchronous background processing (e.g., Celery) to improve UI responsiveness</w:t>
      </w:r>
    </w:p>
    <w:p w:rsidR="00EC02D2" w:rsidRPr="00EC02D2" w:rsidRDefault="00EC02D2" w:rsidP="00EC0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Introduce support for multiple data formats and direct instrument integration</w:t>
      </w:r>
    </w:p>
    <w:p w:rsidR="00EC02D2" w:rsidRPr="00EC02D2" w:rsidRDefault="00EC02D2" w:rsidP="00EC0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Enhance security with OAuth2/LDAP and improved role-based access controls</w:t>
      </w:r>
    </w:p>
    <w:p w:rsidR="00EC02D2" w:rsidRPr="00EC02D2" w:rsidRDefault="00EC02D2" w:rsidP="00EC0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Develop a UI-based template editor and additional custom validation rules</w:t>
      </w:r>
    </w:p>
    <w:p w:rsidR="00EC02D2" w:rsidRPr="00EC02D2" w:rsidRDefault="00EC02D2" w:rsidP="00EC02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Plan advanced analytics dashboards, auto-scaling features, and mobile-friendly interfaces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Value Delivered to our Team</w:t>
      </w:r>
    </w:p>
    <w:p w:rsidR="00EC02D2" w:rsidRPr="00EC02D2" w:rsidRDefault="00EC02D2" w:rsidP="00EC0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Significantly faster data processing and reduced error rates</w:t>
      </w:r>
    </w:p>
    <w:p w:rsidR="00EC02D2" w:rsidRPr="00EC02D2" w:rsidRDefault="00EC02D2" w:rsidP="00EC0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Centralized, searchable data that supports reproducible research</w:t>
      </w:r>
    </w:p>
    <w:p w:rsidR="00EC02D2" w:rsidRPr="00EC02D2" w:rsidRDefault="00EC02D2" w:rsidP="00EC0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Streamlined integration of experimental data into the ELN</w:t>
      </w:r>
    </w:p>
    <w:p w:rsidR="00EC02D2" w:rsidRPr="00EC02D2" w:rsidRDefault="00EC02D2" w:rsidP="00EC02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Improved collaboration between laboratory scientists, IT, and management through standardized, transparent processes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:rsidR="00EC02D2" w:rsidRPr="00EC02D2" w:rsidRDefault="00EC02D2" w:rsidP="00EC0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Provides documentation links for key technologies: Flask,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EC02D2" w:rsidRPr="00EC02D2" w:rsidRDefault="00EC02D2" w:rsidP="00EC0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Serves as a resource for detailed technical information and best practices</w:t>
      </w:r>
    </w:p>
    <w:p w:rsidR="00EC02D2" w:rsidRPr="00EC02D2" w:rsidRDefault="00EC02D2" w:rsidP="00EC0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Lists sources for libraries, frameworks, and tools used in the project</w:t>
      </w:r>
    </w:p>
    <w:p w:rsidR="00EC02D2" w:rsidRPr="00EC02D2" w:rsidRDefault="00EC02D2" w:rsidP="00EC02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Offers additional reading for understanding the core components of the system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List of Figures</w:t>
      </w:r>
    </w:p>
    <w:p w:rsidR="00EC02D2" w:rsidRPr="00EC02D2" w:rsidRDefault="00EC02D2" w:rsidP="00EC0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lastRenderedPageBreak/>
        <w:t>Enumerates diagrams and visual aids used in the document</w:t>
      </w:r>
    </w:p>
    <w:p w:rsidR="00EC02D2" w:rsidRPr="00EC02D2" w:rsidRDefault="00EC02D2" w:rsidP="00EC0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Includes representations of the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eLabFTW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dashboard, API integrations, DB schema, and workflow diagrams</w:t>
      </w:r>
    </w:p>
    <w:p w:rsidR="00EC02D2" w:rsidRPr="00EC02D2" w:rsidRDefault="00EC02D2" w:rsidP="00EC0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Helps to visually reinforce the text-based explanations</w:t>
      </w:r>
    </w:p>
    <w:p w:rsidR="00EC02D2" w:rsidRPr="00EC02D2" w:rsidRDefault="00EC02D2" w:rsidP="00EC02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Serves as a quick reference guide for technical overviews</w:t>
      </w:r>
    </w:p>
    <w:p w:rsidR="00EC02D2" w:rsidRPr="00EC02D2" w:rsidRDefault="00EC02D2" w:rsidP="00EC0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b/>
          <w:bCs/>
          <w:sz w:val="24"/>
          <w:szCs w:val="24"/>
        </w:rPr>
        <w:t>Appendices</w:t>
      </w:r>
    </w:p>
    <w:p w:rsidR="00EC02D2" w:rsidRPr="00EC02D2" w:rsidRDefault="00EC02D2" w:rsidP="00EC0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Contains supplementary materials such as sample database schemas (SQL DDL), sequence diagrams, and API payload examples</w:t>
      </w:r>
    </w:p>
    <w:p w:rsidR="00EC02D2" w:rsidRPr="00EC02D2" w:rsidRDefault="00EC02D2" w:rsidP="00EC0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Provides extended documentation (UML/ER diagrams, CI/CD workflow YAML) for developers</w:t>
      </w:r>
    </w:p>
    <w:p w:rsidR="00EC02D2" w:rsidRPr="00EC02D2" w:rsidRDefault="00EC02D2" w:rsidP="00EC0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Includes configuration files like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EC02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C02D2">
        <w:rPr>
          <w:rFonts w:ascii="Times New Roman" w:eastAsia="Times New Roman" w:hAnsi="Times New Roman" w:cs="Times New Roman"/>
          <w:sz w:val="24"/>
          <w:szCs w:val="24"/>
        </w:rPr>
        <w:t>docker-compose.yml</w:t>
      </w:r>
      <w:proofErr w:type="spellEnd"/>
    </w:p>
    <w:p w:rsidR="00EC02D2" w:rsidRPr="00EC02D2" w:rsidRDefault="00EC02D2" w:rsidP="00EC02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02D2">
        <w:rPr>
          <w:rFonts w:ascii="Times New Roman" w:eastAsia="Times New Roman" w:hAnsi="Times New Roman" w:cs="Times New Roman"/>
          <w:sz w:val="24"/>
          <w:szCs w:val="24"/>
        </w:rPr>
        <w:t>Acts as a resource archive for further technical details and audit information</w:t>
      </w:r>
    </w:p>
    <w:p w:rsidR="00C6496E" w:rsidRDefault="00EC02D2"/>
    <w:sectPr w:rsidR="00C64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E18B5"/>
    <w:multiLevelType w:val="multilevel"/>
    <w:tmpl w:val="FE5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F74C3"/>
    <w:multiLevelType w:val="multilevel"/>
    <w:tmpl w:val="6A0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25631"/>
    <w:multiLevelType w:val="multilevel"/>
    <w:tmpl w:val="CAF8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A05639"/>
    <w:multiLevelType w:val="multilevel"/>
    <w:tmpl w:val="252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FC248B"/>
    <w:multiLevelType w:val="multilevel"/>
    <w:tmpl w:val="66C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B03FFC"/>
    <w:multiLevelType w:val="multilevel"/>
    <w:tmpl w:val="EAC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9D6AB7"/>
    <w:multiLevelType w:val="multilevel"/>
    <w:tmpl w:val="592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4A1A6B"/>
    <w:multiLevelType w:val="multilevel"/>
    <w:tmpl w:val="412C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213B16"/>
    <w:multiLevelType w:val="multilevel"/>
    <w:tmpl w:val="D66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566F72"/>
    <w:multiLevelType w:val="multilevel"/>
    <w:tmpl w:val="64D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3546EC"/>
    <w:multiLevelType w:val="multilevel"/>
    <w:tmpl w:val="0AA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711CB5"/>
    <w:multiLevelType w:val="multilevel"/>
    <w:tmpl w:val="004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A135DF"/>
    <w:multiLevelType w:val="multilevel"/>
    <w:tmpl w:val="F38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0E037E"/>
    <w:multiLevelType w:val="multilevel"/>
    <w:tmpl w:val="3610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0346C7"/>
    <w:multiLevelType w:val="multilevel"/>
    <w:tmpl w:val="03A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1F57EC"/>
    <w:multiLevelType w:val="multilevel"/>
    <w:tmpl w:val="83D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4A47B6"/>
    <w:multiLevelType w:val="multilevel"/>
    <w:tmpl w:val="BD9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5F723A"/>
    <w:multiLevelType w:val="multilevel"/>
    <w:tmpl w:val="F1E8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F05494"/>
    <w:multiLevelType w:val="multilevel"/>
    <w:tmpl w:val="CCC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A55761"/>
    <w:multiLevelType w:val="multilevel"/>
    <w:tmpl w:val="BE2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823F09"/>
    <w:multiLevelType w:val="multilevel"/>
    <w:tmpl w:val="F27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804A45"/>
    <w:multiLevelType w:val="multilevel"/>
    <w:tmpl w:val="052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0C4670"/>
    <w:multiLevelType w:val="multilevel"/>
    <w:tmpl w:val="16A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267074"/>
    <w:multiLevelType w:val="multilevel"/>
    <w:tmpl w:val="CC5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CF6864"/>
    <w:multiLevelType w:val="multilevel"/>
    <w:tmpl w:val="1E3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9912CD"/>
    <w:multiLevelType w:val="multilevel"/>
    <w:tmpl w:val="EA1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D4627A"/>
    <w:multiLevelType w:val="multilevel"/>
    <w:tmpl w:val="677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013D12"/>
    <w:multiLevelType w:val="multilevel"/>
    <w:tmpl w:val="460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610264"/>
    <w:multiLevelType w:val="multilevel"/>
    <w:tmpl w:val="CACE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162701"/>
    <w:multiLevelType w:val="multilevel"/>
    <w:tmpl w:val="046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24"/>
  </w:num>
  <w:num w:numId="4">
    <w:abstractNumId w:val="18"/>
  </w:num>
  <w:num w:numId="5">
    <w:abstractNumId w:val="3"/>
  </w:num>
  <w:num w:numId="6">
    <w:abstractNumId w:val="10"/>
  </w:num>
  <w:num w:numId="7">
    <w:abstractNumId w:val="9"/>
  </w:num>
  <w:num w:numId="8">
    <w:abstractNumId w:val="0"/>
  </w:num>
  <w:num w:numId="9">
    <w:abstractNumId w:val="27"/>
  </w:num>
  <w:num w:numId="10">
    <w:abstractNumId w:val="6"/>
  </w:num>
  <w:num w:numId="11">
    <w:abstractNumId w:val="8"/>
  </w:num>
  <w:num w:numId="12">
    <w:abstractNumId w:val="23"/>
  </w:num>
  <w:num w:numId="13">
    <w:abstractNumId w:val="22"/>
  </w:num>
  <w:num w:numId="14">
    <w:abstractNumId w:val="29"/>
  </w:num>
  <w:num w:numId="15">
    <w:abstractNumId w:val="12"/>
  </w:num>
  <w:num w:numId="16">
    <w:abstractNumId w:val="20"/>
  </w:num>
  <w:num w:numId="17">
    <w:abstractNumId w:val="4"/>
  </w:num>
  <w:num w:numId="18">
    <w:abstractNumId w:val="2"/>
  </w:num>
  <w:num w:numId="19">
    <w:abstractNumId w:val="11"/>
  </w:num>
  <w:num w:numId="20">
    <w:abstractNumId w:val="14"/>
  </w:num>
  <w:num w:numId="21">
    <w:abstractNumId w:val="26"/>
  </w:num>
  <w:num w:numId="22">
    <w:abstractNumId w:val="7"/>
  </w:num>
  <w:num w:numId="23">
    <w:abstractNumId w:val="25"/>
  </w:num>
  <w:num w:numId="24">
    <w:abstractNumId w:val="1"/>
  </w:num>
  <w:num w:numId="25">
    <w:abstractNumId w:val="19"/>
  </w:num>
  <w:num w:numId="26">
    <w:abstractNumId w:val="17"/>
  </w:num>
  <w:num w:numId="27">
    <w:abstractNumId w:val="15"/>
  </w:num>
  <w:num w:numId="28">
    <w:abstractNumId w:val="16"/>
  </w:num>
  <w:num w:numId="29">
    <w:abstractNumId w:val="13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2D2"/>
    <w:rsid w:val="000F4EE2"/>
    <w:rsid w:val="0063641F"/>
    <w:rsid w:val="00EC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2D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0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1541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2025-06-22T18:30:00Z</dcterms:created>
  <dcterms:modified xsi:type="dcterms:W3CDTF">2025-06-22T18:33:00Z</dcterms:modified>
</cp:coreProperties>
</file>