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500" w:type="dxa"/>
        <w:jc w:val="center"/>
        <w:tblCellSpacing w:w="19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main body"/>
      </w:tblPr>
      <w:tblGrid>
        <w:gridCol w:w="4198"/>
        <w:gridCol w:w="9528"/>
      </w:tblGrid>
      <w:tr w:rsidR="00000000">
        <w:trPr>
          <w:divId w:val="113325928"/>
          <w:tblCellSpacing w:w="19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00000" w:rsidRDefault="00621DB6">
            <w:pPr>
              <w:jc w:val="center"/>
              <w:rPr>
                <w:rFonts w:ascii="Arial" w:eastAsia="Times New Roman" w:hAnsi="Arial" w:cs="Arial"/>
                <w:color w:val="000066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noProof/>
                <w:color w:val="000066"/>
              </w:rPr>
              <w:drawing>
                <wp:inline distT="0" distB="0" distL="0" distR="0">
                  <wp:extent cx="8572500" cy="666750"/>
                  <wp:effectExtent l="0" t="0" r="0" b="0"/>
                  <wp:docPr id="1" name="Picture 1" descr="Rhossili bay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hossili bay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divId w:val="113325928"/>
          <w:tblCellSpacing w:w="19" w:type="dxa"/>
          <w:jc w:val="center"/>
        </w:trPr>
        <w:tc>
          <w:tcPr>
            <w:tcW w:w="3000" w:type="dxa"/>
            <w:hideMark/>
          </w:tcPr>
          <w:p w:rsidR="00000000" w:rsidRDefault="00621DB6">
            <w:pPr>
              <w:jc w:val="center"/>
              <w:rPr>
                <w:rFonts w:ascii="Arial" w:eastAsia="Times New Roman" w:hAnsi="Arial" w:cs="Arial"/>
                <w:color w:val="000066"/>
              </w:rPr>
            </w:pPr>
            <w:r>
              <w:rPr>
                <w:rFonts w:ascii="Arial" w:eastAsia="Times New Roman" w:hAnsi="Arial" w:cs="Arial"/>
                <w:noProof/>
                <w:color w:val="000066"/>
              </w:rPr>
              <w:drawing>
                <wp:inline distT="0" distB="0" distL="0" distR="0">
                  <wp:extent cx="1524000" cy="952500"/>
                  <wp:effectExtent l="0" t="0" r="0" b="0"/>
                  <wp:docPr id="2" name="Picture 2" descr="Swansea University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wansea University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0" w:type="dxa"/>
            <w:hideMark/>
          </w:tcPr>
          <w:p w:rsidR="00000000" w:rsidRDefault="00621DB6">
            <w:pPr>
              <w:pStyle w:val="Heading2"/>
              <w:jc w:val="right"/>
              <w:rPr>
                <w:rFonts w:ascii="Arial" w:eastAsia="Times New Roman" w:hAnsi="Arial" w:cs="Arial"/>
                <w:color w:val="000066"/>
              </w:rPr>
            </w:pPr>
            <w:r>
              <w:rPr>
                <w:rFonts w:ascii="Arial" w:eastAsia="Times New Roman" w:hAnsi="Arial" w:cs="Arial"/>
                <w:color w:val="000066"/>
              </w:rPr>
              <w:t>Workshop on Symmetries and Asymptotic patterns</w:t>
            </w:r>
          </w:p>
          <w:p w:rsidR="00000000" w:rsidRDefault="00621DB6">
            <w:pPr>
              <w:pStyle w:val="Heading2"/>
              <w:jc w:val="right"/>
              <w:rPr>
                <w:rFonts w:ascii="Arial" w:eastAsia="Times New Roman" w:hAnsi="Arial" w:cs="Arial"/>
                <w:color w:val="000066"/>
              </w:rPr>
            </w:pPr>
            <w:r>
              <w:rPr>
                <w:rFonts w:ascii="Arial" w:eastAsia="Times New Roman" w:hAnsi="Arial" w:cs="Arial"/>
                <w:color w:val="000066"/>
              </w:rPr>
              <w:t>in Nonlinear Partial Differential Equations</w:t>
            </w:r>
          </w:p>
          <w:p w:rsidR="00000000" w:rsidRDefault="00621DB6">
            <w:pPr>
              <w:pStyle w:val="Heading3"/>
              <w:jc w:val="right"/>
              <w:rPr>
                <w:rFonts w:ascii="Arial" w:eastAsia="Times New Roman" w:hAnsi="Arial" w:cs="Arial"/>
                <w:color w:val="000066"/>
              </w:rPr>
            </w:pPr>
            <w:r>
              <w:rPr>
                <w:rStyle w:val="emph1"/>
                <w:rFonts w:ascii="Arial" w:eastAsia="Times New Roman" w:hAnsi="Arial" w:cs="Arial"/>
              </w:rPr>
              <w:t>10-12 June 2019</w:t>
            </w:r>
          </w:p>
          <w:p w:rsidR="00000000" w:rsidRDefault="00621DB6">
            <w:pPr>
              <w:pStyle w:val="NormalWeb"/>
              <w:spacing w:after="240" w:afterAutospacing="0"/>
              <w:jc w:val="right"/>
              <w:rPr>
                <w:rFonts w:ascii="Arial" w:hAnsi="Arial" w:cs="Arial"/>
                <w:color w:val="000066"/>
              </w:rPr>
            </w:pPr>
            <w:hyperlink r:id="rId8" w:history="1">
              <w:r>
                <w:rPr>
                  <w:rStyle w:val="emph1"/>
                  <w:rFonts w:ascii="Arial" w:hAnsi="Arial" w:cs="Arial"/>
                </w:rPr>
                <w:t>Mathematics Department,</w:t>
              </w:r>
            </w:hyperlink>
            <w:r>
              <w:rPr>
                <w:rFonts w:ascii="Arial" w:hAnsi="Arial" w:cs="Arial"/>
                <w:color w:val="000066"/>
              </w:rPr>
              <w:t xml:space="preserve"> </w:t>
            </w:r>
            <w:hyperlink r:id="rId9" w:history="1">
              <w:r>
                <w:rPr>
                  <w:rStyle w:val="emph1"/>
                  <w:rFonts w:ascii="Arial" w:hAnsi="Arial" w:cs="Arial"/>
                </w:rPr>
                <w:t>Swansea University</w:t>
              </w:r>
            </w:hyperlink>
            <w:r>
              <w:rPr>
                <w:rFonts w:ascii="Arial" w:hAnsi="Arial" w:cs="Arial"/>
                <w:color w:val="000066"/>
              </w:rPr>
              <w:t xml:space="preserve"> </w:t>
            </w:r>
          </w:p>
          <w:p w:rsidR="00000000" w:rsidRDefault="00621DB6">
            <w:pPr>
              <w:jc w:val="right"/>
              <w:rPr>
                <w:rFonts w:ascii="Arial" w:eastAsia="Times New Roman" w:hAnsi="Arial" w:cs="Arial"/>
                <w:color w:val="000066"/>
              </w:rPr>
            </w:pPr>
            <w:r>
              <w:rPr>
                <w:rFonts w:ascii="Arial" w:eastAsia="Times New Roman" w:hAnsi="Arial" w:cs="Arial"/>
                <w:color w:val="000066"/>
              </w:rPr>
              <w:pict>
                <v:rect id="_x0000_i1027" style="width:337.1pt;height:1.5pt" o:hrpct="700" o:hralign="right" o:hrstd="t" o:hr="t" fillcolor="#a0a0a0" stroked="f"/>
              </w:pict>
            </w:r>
          </w:p>
        </w:tc>
      </w:tr>
    </w:tbl>
    <w:p w:rsidR="00000000" w:rsidRDefault="00621DB6">
      <w:pPr>
        <w:jc w:val="center"/>
        <w:divId w:val="1817844153"/>
        <w:rPr>
          <w:rFonts w:ascii="Arial" w:eastAsia="Times New Roman" w:hAnsi="Arial" w:cs="Arial"/>
          <w:color w:val="000066"/>
          <w:spacing w:val="30"/>
          <w:lang w:val="en"/>
        </w:rPr>
      </w:pPr>
      <w:r>
        <w:rPr>
          <w:rFonts w:ascii="Arial" w:eastAsia="Times New Roman" w:hAnsi="Arial" w:cs="Arial"/>
          <w:b/>
          <w:bCs/>
          <w:color w:val="000066"/>
          <w:spacing w:val="30"/>
          <w:lang w:val="en"/>
        </w:rPr>
        <w:t xml:space="preserve">Programme </w:t>
      </w:r>
    </w:p>
    <w:p w:rsidR="00000000" w:rsidRDefault="00621DB6">
      <w:pPr>
        <w:spacing w:after="240"/>
        <w:jc w:val="center"/>
        <w:divId w:val="113325928"/>
        <w:rPr>
          <w:rFonts w:ascii="Arial" w:eastAsia="Times New Roman" w:hAnsi="Arial" w:cs="Arial"/>
          <w:color w:val="000066"/>
          <w:lang w:val="en"/>
        </w:rPr>
      </w:pPr>
      <w:r>
        <w:rPr>
          <w:rFonts w:ascii="Arial" w:eastAsia="Times New Roman" w:hAnsi="Arial" w:cs="Arial"/>
          <w:color w:val="000066"/>
          <w:lang w:val="en"/>
        </w:rPr>
        <w:br/>
        <w:t xml:space="preserve">Talks will take place in Computational Foundry, the new home of Swansea Maths Department, located on the Bay Campus, No.10 on the </w:t>
      </w:r>
      <w:hyperlink r:id="rId10" w:history="1">
        <w:r>
          <w:rPr>
            <w:rStyle w:val="Hyperlink"/>
            <w:rFonts w:ascii="Arial" w:eastAsia="Times New Roman" w:hAnsi="Arial" w:cs="Arial"/>
            <w:lang w:val="en"/>
          </w:rPr>
          <w:t>Bay Campus Map</w:t>
        </w:r>
      </w:hyperlink>
      <w:r>
        <w:rPr>
          <w:rFonts w:ascii="Arial" w:eastAsia="Times New Roman" w:hAnsi="Arial" w:cs="Arial"/>
          <w:color w:val="000066"/>
          <w:lang w:val="en"/>
        </w:rPr>
        <w:t>.</w:t>
      </w:r>
      <w:r>
        <w:rPr>
          <w:rFonts w:ascii="Arial" w:eastAsia="Times New Roman" w:hAnsi="Arial" w:cs="Arial"/>
          <w:color w:val="000066"/>
          <w:lang w:val="en"/>
        </w:rPr>
        <w:t xml:space="preserve"> </w:t>
      </w:r>
    </w:p>
    <w:tbl>
      <w:tblPr>
        <w:tblW w:w="5000" w:type="pct"/>
        <w:jc w:val="center"/>
        <w:tblCellSpacing w:w="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1019"/>
        <w:gridCol w:w="7991"/>
      </w:tblGrid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jc w:val="center"/>
              <w:rPr>
                <w:rFonts w:ascii="Verdana" w:eastAsia="Times New Roman" w:hAnsi="Verdana" w:cs="Arial"/>
                <w:b/>
                <w:bCs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/>
                <w:bCs/>
                <w:color w:val="000066"/>
                <w:sz w:val="20"/>
                <w:szCs w:val="20"/>
              </w:rPr>
              <w:t xml:space="preserve">Monday 10 June - Robert Recorde Room (CoFo 102)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11.00am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Registration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12.00am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Elaine Crooks (Swansea)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1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Spreading speeds in a competition-diffusion model with mutation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12.45pm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Lunch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2.00pm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Monica Musso (Bath)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2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Gluing methods for vortex dynamics in Euler flows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2.45pm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Michiel van den Berg (Bristol)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3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Heat content and torsion function in non-compact Riemannian manifolds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3.30pm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Tea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4.00pm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Bianca Stroffo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lini (Naples)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4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Minimizers of a Landau-de Gennes Energy with a Subquadratic Elastic Energy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4.45pm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Carlo Mercuri (Swansea)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5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Quantitative symmetry breaking of groundstates for a class of weighted Emden-</w:t>
              </w:r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Fowler equations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</w:tbl>
    <w:p w:rsidR="00000000" w:rsidRDefault="00621DB6">
      <w:pPr>
        <w:pStyle w:val="NormalWeb"/>
        <w:spacing w:before="0" w:after="0" w:afterAutospacing="0"/>
        <w:jc w:val="center"/>
        <w:divId w:val="113325928"/>
        <w:rPr>
          <w:rFonts w:ascii="Arial" w:hAnsi="Arial" w:cs="Arial"/>
          <w:vanish/>
          <w:color w:val="000066"/>
          <w:lang w:val="en"/>
        </w:rPr>
      </w:pPr>
    </w:p>
    <w:tbl>
      <w:tblPr>
        <w:tblW w:w="5000" w:type="pct"/>
        <w:jc w:val="center"/>
        <w:tblCellSpacing w:w="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1014"/>
        <w:gridCol w:w="7996"/>
      </w:tblGrid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jc w:val="center"/>
              <w:rPr>
                <w:rFonts w:ascii="Verdana" w:eastAsia="Times New Roman" w:hAnsi="Verdana" w:cs="Arial"/>
                <w:b/>
                <w:bCs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/>
                <w:bCs/>
                <w:color w:val="000066"/>
                <w:sz w:val="20"/>
                <w:szCs w:val="20"/>
              </w:rPr>
              <w:t xml:space="preserve">Tuesday 11 June - Robert Recorde Room (CoFo 102)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9.30am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Catherine Bandle (Basel)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6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Isoperimetric eigenvalues for the lowest eigenvalue of a membrane with Robin boundary conditions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10.15am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Paolo Caldiroli (Turin)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7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Delaunay tori with prescribed mean curvature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11.00am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Coffee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11.30am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Gisella Croce (Le Havre)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8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On a quantitative isoperimetric inequality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lastRenderedPageBreak/>
              <w:t xml:space="preserve">12.15am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Alfred Wagner(Aachen)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19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Steiner symmetry of stationary points for a Cahn-Hilliard energy on a Torus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Lunch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2.00pm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Pier Domenico Lamberti (Padua)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0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Spectral stability and boundary homogenization for the biharmonic o</w:t>
              </w:r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perator subject to Steklov boundary conditions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2.45pm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Ivor McGillivray (Bristol)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1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Delauney surfaces suspended between spheres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3.30pm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Tea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4.00pm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Gyula Csató (Barcelona)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2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On fractional Sobolev</w:t>
              </w:r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, Isoperimetric and Poincaré inequalities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4.45pm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Maria Rosaria Posteraro (Naples)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3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Stability results of the Log-Sobolev lnequality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jc w:val="center"/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Workshop dinner at </w:t>
            </w:r>
            <w:hyperlink r:id="rId24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Britannia Inn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. Cost £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25 per person.</w:t>
            </w:r>
          </w:p>
          <w:p w:rsidR="00000000" w:rsidRDefault="00621DB6">
            <w:pPr>
              <w:pStyle w:val="NormalWeb"/>
              <w:jc w:val="center"/>
              <w:rPr>
                <w:rFonts w:ascii="Verdana" w:hAnsi="Verdana" w:cs="Arial"/>
                <w:color w:val="000066"/>
                <w:sz w:val="20"/>
                <w:szCs w:val="20"/>
              </w:rPr>
            </w:pPr>
            <w:r>
              <w:rPr>
                <w:rFonts w:ascii="Verdana" w:hAnsi="Verdana" w:cs="Arial"/>
                <w:color w:val="000066"/>
                <w:sz w:val="20"/>
                <w:szCs w:val="20"/>
              </w:rPr>
              <w:t xml:space="preserve">Coach departs from the venue at 6pm and returns to the Premier Inn hotel around 10.30pm </w:t>
            </w:r>
          </w:p>
        </w:tc>
      </w:tr>
    </w:tbl>
    <w:p w:rsidR="00000000" w:rsidRDefault="00621DB6">
      <w:pPr>
        <w:pStyle w:val="NormalWeb"/>
        <w:spacing w:before="0" w:after="0" w:afterAutospacing="0"/>
        <w:jc w:val="center"/>
        <w:divId w:val="113325928"/>
        <w:rPr>
          <w:rFonts w:ascii="Arial" w:hAnsi="Arial" w:cs="Arial"/>
          <w:vanish/>
          <w:color w:val="000066"/>
          <w:lang w:val="en"/>
        </w:rPr>
      </w:pPr>
    </w:p>
    <w:tbl>
      <w:tblPr>
        <w:tblW w:w="5000" w:type="pct"/>
        <w:jc w:val="center"/>
        <w:tblCellSpacing w:w="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1014"/>
        <w:gridCol w:w="7996"/>
      </w:tblGrid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jc w:val="center"/>
              <w:rPr>
                <w:rFonts w:ascii="Verdana" w:eastAsia="Times New Roman" w:hAnsi="Verdana" w:cs="Arial"/>
                <w:b/>
                <w:bCs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/>
                <w:bCs/>
                <w:color w:val="000066"/>
                <w:sz w:val="20"/>
                <w:szCs w:val="20"/>
              </w:rPr>
              <w:t xml:space="preserve">Wednesday 12 June - Lecture Room 2 (CoFo 003)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9.30am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José Carrillo (Imperial)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5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Nonlinear Aggregation-Diffusion Equations in the Diffusion-dominated and Fair competitions regimes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10.15am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Vitaly Moroz (Swansea)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6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Asymptotic profiles of groundstates for a class of Choquard equations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11.00am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Coffee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11.30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Anna Mercaldo (Naples)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7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Some isoperimetric inequalities with respect to monomial weights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12.15am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Dmitri Finkelshtein (Swansea)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8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 xml:space="preserve">Doubly nonlocal Fisher-KPP equation: Features and peculiarities </w:t>
              </w:r>
            </w:hyperlink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>1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Lunch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2.00pm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Filomena Feo (Naples)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29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A logarithmic Sobolev inequality with monomial weights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2.45pm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Francesco Chiacchio (Naples) 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br/>
            </w:r>
            <w:hyperlink r:id="rId30" w:history="1">
              <w:r>
                <w:rPr>
                  <w:rStyle w:val="Hyperlink"/>
                  <w:rFonts w:ascii="Verdana" w:eastAsia="Times New Roman" w:hAnsi="Verdana" w:cs="Arial"/>
                  <w:sz w:val="20"/>
                  <w:szCs w:val="20"/>
                </w:rPr>
                <w:t>The isoperimetric problem for two families of measures and applications to PDE's</w:t>
              </w:r>
            </w:hyperlink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113325928"/>
          <w:tblCellSpacing w:w="4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3.30pm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00000" w:rsidRDefault="00621DB6">
            <w:pP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</w:pPr>
            <w:r>
              <w:rPr>
                <w:rStyle w:val="Emphasis"/>
                <w:rFonts w:ascii="Verdana" w:eastAsia="Times New Roman" w:hAnsi="Verdana" w:cs="Arial"/>
                <w:color w:val="000066"/>
                <w:sz w:val="20"/>
                <w:szCs w:val="20"/>
              </w:rPr>
              <w:t>Tea and departures</w:t>
            </w:r>
            <w:r>
              <w:rPr>
                <w:rFonts w:ascii="Verdana" w:eastAsia="Times New Roman" w:hAnsi="Verdana" w:cs="Arial"/>
                <w:color w:val="000066"/>
                <w:sz w:val="20"/>
                <w:szCs w:val="20"/>
              </w:rPr>
              <w:t xml:space="preserve"> </w:t>
            </w:r>
          </w:p>
        </w:tc>
      </w:tr>
    </w:tbl>
    <w:p w:rsidR="00621DB6" w:rsidRDefault="00621DB6">
      <w:pPr>
        <w:pStyle w:val="NormalWeb"/>
        <w:jc w:val="center"/>
        <w:divId w:val="113325928"/>
        <w:rPr>
          <w:rFonts w:ascii="Arial" w:hAnsi="Arial" w:cs="Arial"/>
          <w:color w:val="000066"/>
          <w:lang w:val="en"/>
        </w:rPr>
      </w:pPr>
      <w:r>
        <w:rPr>
          <w:rFonts w:ascii="Arial" w:hAnsi="Arial" w:cs="Arial"/>
          <w:color w:val="000066"/>
          <w:lang w:val="en"/>
        </w:rPr>
        <w:br/>
      </w:r>
      <w:r>
        <w:rPr>
          <w:rFonts w:ascii="Arial" w:hAnsi="Arial" w:cs="Arial"/>
          <w:color w:val="000066"/>
          <w:lang w:val="en"/>
        </w:rPr>
        <w:br/>
      </w:r>
      <w:r>
        <w:rPr>
          <w:rFonts w:ascii="Arial" w:hAnsi="Arial" w:cs="Arial"/>
          <w:noProof/>
          <w:color w:val="000066"/>
          <w:lang w:val="en"/>
        </w:rPr>
        <w:drawing>
          <wp:inline distT="0" distB="0" distL="0" distR="0">
            <wp:extent cx="8572500" cy="742950"/>
            <wp:effectExtent l="0" t="0" r="0" b="0"/>
            <wp:docPr id="4" name="Picture 4" descr="Swanse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wansea logo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29"/>
    <w:rsid w:val="00443B29"/>
    <w:rsid w:val="0062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108A1-0BFE-4B6C-AFD2-336F3DD7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44CA5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5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5" w:after="100" w:afterAutospacing="1"/>
    </w:pPr>
  </w:style>
  <w:style w:type="paragraph" w:customStyle="1" w:styleId="frame">
    <w:name w:val="frame"/>
    <w:basedOn w:val="Normal"/>
    <w:pPr>
      <w:pBdr>
        <w:top w:val="single" w:sz="6" w:space="8" w:color="808080"/>
        <w:left w:val="single" w:sz="6" w:space="8" w:color="808080"/>
        <w:bottom w:val="single" w:sz="6" w:space="8" w:color="808080"/>
        <w:right w:val="single" w:sz="6" w:space="8" w:color="808080"/>
      </w:pBdr>
      <w:spacing w:before="150" w:after="150"/>
      <w:ind w:left="150" w:right="150"/>
    </w:pPr>
  </w:style>
  <w:style w:type="paragraph" w:customStyle="1" w:styleId="header">
    <w:name w:val="header"/>
    <w:basedOn w:val="Normal"/>
    <w:pPr>
      <w:spacing w:before="100" w:beforeAutospacing="1" w:after="100" w:afterAutospacing="1"/>
      <w:ind w:left="-225"/>
    </w:pPr>
  </w:style>
  <w:style w:type="paragraph" w:customStyle="1" w:styleId="content">
    <w:name w:val="content"/>
    <w:basedOn w:val="Normal"/>
    <w:pPr>
      <w:spacing w:before="100" w:beforeAutospacing="1" w:after="100" w:afterAutospacing="1"/>
      <w:ind w:left="-225"/>
    </w:pPr>
    <w:rPr>
      <w:rFonts w:ascii="Verdana" w:hAnsi="Verdana"/>
      <w:sz w:val="20"/>
      <w:szCs w:val="20"/>
    </w:rPr>
  </w:style>
  <w:style w:type="paragraph" w:customStyle="1" w:styleId="menu">
    <w:name w:val="menu"/>
    <w:basedOn w:val="Normal"/>
    <w:pPr>
      <w:spacing w:before="100" w:beforeAutospacing="1" w:after="100" w:afterAutospacing="1"/>
      <w:ind w:left="-225"/>
    </w:pPr>
    <w:rPr>
      <w:b/>
      <w:bCs/>
      <w:sz w:val="20"/>
      <w:szCs w:val="20"/>
    </w:rPr>
  </w:style>
  <w:style w:type="paragraph" w:customStyle="1" w:styleId="footer">
    <w:name w:val="footer"/>
    <w:basedOn w:val="Normal"/>
    <w:pPr>
      <w:spacing w:before="100" w:beforeAutospacing="1" w:after="100" w:afterAutospacing="1"/>
      <w:ind w:left="-225"/>
    </w:pPr>
    <w:rPr>
      <w:sz w:val="16"/>
      <w:szCs w:val="16"/>
    </w:rPr>
  </w:style>
  <w:style w:type="paragraph" w:customStyle="1" w:styleId="nav">
    <w:name w:val="nav"/>
    <w:basedOn w:val="Normal"/>
    <w:pPr>
      <w:spacing w:before="100" w:beforeAutospacing="1" w:after="100" w:afterAutospacing="1"/>
      <w:ind w:left="-225"/>
    </w:pPr>
    <w:rPr>
      <w:spacing w:val="30"/>
    </w:rPr>
  </w:style>
  <w:style w:type="paragraph" w:customStyle="1" w:styleId="ver">
    <w:name w:val="ver"/>
    <w:basedOn w:val="Normal"/>
    <w:pPr>
      <w:spacing w:before="100" w:beforeAutospacing="1" w:after="100" w:afterAutospacing="1"/>
      <w:ind w:left="-225"/>
    </w:pPr>
    <w:rPr>
      <w:color w:val="044CA5"/>
      <w:sz w:val="18"/>
      <w:szCs w:val="18"/>
    </w:rPr>
  </w:style>
  <w:style w:type="paragraph" w:customStyle="1" w:styleId="emph">
    <w:name w:val="emph"/>
    <w:basedOn w:val="Normal"/>
    <w:pPr>
      <w:spacing w:before="100" w:beforeAutospacing="1" w:after="100" w:afterAutospacing="1"/>
      <w:ind w:left="-225"/>
    </w:pPr>
    <w:rPr>
      <w:color w:val="044CA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mph1">
    <w:name w:val="emph1"/>
    <w:basedOn w:val="DefaultParagraphFont"/>
    <w:rPr>
      <w:color w:val="044CA5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325928">
      <w:marLeft w:val="150"/>
      <w:marRight w:val="150"/>
      <w:marTop w:val="150"/>
      <w:marBottom w:val="150"/>
      <w:divBdr>
        <w:top w:val="single" w:sz="6" w:space="8" w:color="808080"/>
        <w:left w:val="single" w:sz="6" w:space="8" w:color="808080"/>
        <w:bottom w:val="single" w:sz="6" w:space="8" w:color="808080"/>
        <w:right w:val="single" w:sz="6" w:space="8" w:color="808080"/>
      </w:divBdr>
      <w:divsChild>
        <w:div w:id="18178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D:\Dropbox\www\v.moroz\LMS-Symmetries-PDE-2019\abs\mvdb.pdf" TargetMode="External"/><Relationship Id="rId18" Type="http://schemas.openxmlformats.org/officeDocument/2006/relationships/hyperlink" Target="file:///D:\Dropbox\www\v.moroz\LMS-Symmetries-PDE-2019\abs\gc.pdf" TargetMode="External"/><Relationship Id="rId26" Type="http://schemas.openxmlformats.org/officeDocument/2006/relationships/hyperlink" Target="file:///D:\Dropbox\www\v.moroz\LMS-Symmetries-PDE-2019\abs\vm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D:\Dropbox\www\v.moroz\LMS-Symmetries-PDE-2019\abs\iMcG.pdf" TargetMode="External"/><Relationship Id="rId7" Type="http://schemas.openxmlformats.org/officeDocument/2006/relationships/image" Target="file:///D:\Dropbox\www\v.moroz\LMS-Symmetries-PDE-2019\SU_logo_cr.png" TargetMode="External"/><Relationship Id="rId12" Type="http://schemas.openxmlformats.org/officeDocument/2006/relationships/hyperlink" Target="file:///D:\Dropbox\www\v.moroz\LMS-Symmetries-PDE-2019\abs\mm.pdf" TargetMode="External"/><Relationship Id="rId17" Type="http://schemas.openxmlformats.org/officeDocument/2006/relationships/hyperlink" Target="file:///D:\Dropbox\www\v.moroz\LMS-Symmetries-PDE-2019\abs\pc.pdf" TargetMode="External"/><Relationship Id="rId25" Type="http://schemas.openxmlformats.org/officeDocument/2006/relationships/hyperlink" Target="file:///D:\Dropbox\www\v.moroz\LMS-Symmetries-PDE-2019\abs\jc.pdf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file:///D:\Dropbox\www\v.moroz\LMS-Symmetries-PDE-2019\abs\cb.pdf" TargetMode="External"/><Relationship Id="rId20" Type="http://schemas.openxmlformats.org/officeDocument/2006/relationships/hyperlink" Target="file:///D:\Dropbox\www\v.moroz\LMS-Symmetries-PDE-2019\abs\pdl.pdf" TargetMode="External"/><Relationship Id="rId29" Type="http://schemas.openxmlformats.org/officeDocument/2006/relationships/hyperlink" Target="file:///D:\Dropbox\www\v.moroz\LMS-Symmetries-PDE-2019\abs\ff.pdf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swan.ac.uk/" TargetMode="External"/><Relationship Id="rId11" Type="http://schemas.openxmlformats.org/officeDocument/2006/relationships/hyperlink" Target="file:///D:\Dropbox\www\v.moroz\LMS-Symmetries-PDE-2019\abs\ec.pdf" TargetMode="External"/><Relationship Id="rId24" Type="http://schemas.openxmlformats.org/officeDocument/2006/relationships/hyperlink" Target="https://www.britanniagower.com" TargetMode="External"/><Relationship Id="rId32" Type="http://schemas.openxmlformats.org/officeDocument/2006/relationships/fontTable" Target="fontTable.xml"/><Relationship Id="rId5" Type="http://schemas.openxmlformats.org/officeDocument/2006/relationships/image" Target="file:///D:\Dropbox\www\v.moroz\LMS-Symmetries-PDE-2019\rhossili.png" TargetMode="External"/><Relationship Id="rId15" Type="http://schemas.openxmlformats.org/officeDocument/2006/relationships/hyperlink" Target="file:///D:\Dropbox\www\v.moroz\LMS-Symmetries-PDE-2019\abs\cm.pdf" TargetMode="External"/><Relationship Id="rId23" Type="http://schemas.openxmlformats.org/officeDocument/2006/relationships/hyperlink" Target="file:///D:\Dropbox\www\v.moroz\LMS-Symmetries-PDE-2019\abs\mrp.pdf" TargetMode="External"/><Relationship Id="rId28" Type="http://schemas.openxmlformats.org/officeDocument/2006/relationships/hyperlink" Target="file:///D:\Dropbox\www\v.moroz\LMS-Symmetries-PDE-2019\abs\df.pdf" TargetMode="External"/><Relationship Id="rId10" Type="http://schemas.openxmlformats.org/officeDocument/2006/relationships/hyperlink" Target="https://www.swansea.ac.uk/media/BayCampusMap.pdf" TargetMode="External"/><Relationship Id="rId19" Type="http://schemas.openxmlformats.org/officeDocument/2006/relationships/hyperlink" Target="file:///D:\Dropbox\www\v.moroz\LMS-Symmetries-PDE-2019\abs\aw.pdf" TargetMode="External"/><Relationship Id="rId31" Type="http://schemas.openxmlformats.org/officeDocument/2006/relationships/image" Target="file:///D:\Dropbox\www\v.moroz\LMS-Symmetries-PDE-2019\swansea.png" TargetMode="External"/><Relationship Id="rId4" Type="http://schemas.openxmlformats.org/officeDocument/2006/relationships/hyperlink" Target="http://www.explore-gower.co.uk/" TargetMode="External"/><Relationship Id="rId9" Type="http://schemas.openxmlformats.org/officeDocument/2006/relationships/hyperlink" Target="http://www.swan.ac.uk/" TargetMode="External"/><Relationship Id="rId14" Type="http://schemas.openxmlformats.org/officeDocument/2006/relationships/hyperlink" Target="file:///D:\Dropbox\www\v.moroz\LMS-Symmetries-PDE-2019\abs\bs.pdf" TargetMode="External"/><Relationship Id="rId22" Type="http://schemas.openxmlformats.org/officeDocument/2006/relationships/hyperlink" Target="file:///D:\Dropbox\www\v.moroz\LMS-Symmetries-PDE-2019\abs\gyCs.pdf" TargetMode="External"/><Relationship Id="rId27" Type="http://schemas.openxmlformats.org/officeDocument/2006/relationships/hyperlink" Target="file:///D:\Dropbox\www\v.moroz\LMS-Symmetries-PDE-2019\abs\am.pdf" TargetMode="External"/><Relationship Id="rId30" Type="http://schemas.openxmlformats.org/officeDocument/2006/relationships/hyperlink" Target="file:///D:\Dropbox\www\v.moroz\LMS-Symmetries-PDE-2019\abs\fc.pdf" TargetMode="External"/><Relationship Id="rId8" Type="http://schemas.openxmlformats.org/officeDocument/2006/relationships/hyperlink" Target="http://maths.swan.ac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Symmetries and asymptotic patterns in Nonlinear PDEs: Swansea 10-12 June 2019</vt:lpstr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Symmetries and asymptotic patterns in Nonlinear PDEs: Swansea 10-12 June 2019</dc:title>
  <dc:subject/>
  <dc:creator>Moroz V.</dc:creator>
  <cp:keywords/>
  <dc:description/>
  <cp:lastModifiedBy>Moroz V.</cp:lastModifiedBy>
  <cp:revision>2</cp:revision>
  <dcterms:created xsi:type="dcterms:W3CDTF">2019-06-03T17:13:00Z</dcterms:created>
  <dcterms:modified xsi:type="dcterms:W3CDTF">2019-06-03T17:13:00Z</dcterms:modified>
</cp:coreProperties>
</file>