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174BB8E3" w:rsidR="001E6B5B" w:rsidRPr="00217F2A" w:rsidRDefault="00217F2A" w:rsidP="00217F2A">
      <w:pPr>
        <w:jc w:val="center"/>
      </w:pPr>
      <w:r w:rsidRPr="00217F2A">
        <w:rPr>
          <w:rFonts w:ascii="Times New Roman" w:hAnsi="Times New Roman" w:cs="Times New Roman"/>
          <w:b/>
          <w:bCs/>
          <w:sz w:val="28"/>
          <w:szCs w:val="28"/>
        </w:rPr>
        <w:t>Модуль 13: Импорт внешних файлов</w:t>
      </w:r>
    </w:p>
    <w:sectPr w:rsidR="001E6B5B" w:rsidRPr="00217F2A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217F2A"/>
    <w:rsid w:val="003159F7"/>
    <w:rsid w:val="004C04E2"/>
    <w:rsid w:val="009644E4"/>
    <w:rsid w:val="00970E4D"/>
    <w:rsid w:val="00AC76C7"/>
    <w:rsid w:val="00B07DB5"/>
    <w:rsid w:val="00C91A2F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2025-06-29T09:33:00Z</dcterms:modified>
</cp:coreProperties>
</file>