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4286" w14:textId="77777777" w:rsidR="00BF4446" w:rsidRDefault="00613EA3" w:rsidP="00613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3EA3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Ratcliffe pada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1984, 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1981-1985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oleh Diana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Grimwood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-Jones , 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menjabat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Nasional, dan Dr Ratcliffe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r w:rsidR="00774227">
        <w:rPr>
          <w:rFonts w:ascii="Times New Roman" w:hAnsi="Times New Roman" w:cs="Times New Roman"/>
          <w:sz w:val="24"/>
          <w:szCs w:val="24"/>
        </w:rPr>
        <w:t>(</w:t>
      </w:r>
      <w:r w:rsidRPr="00613EA3">
        <w:rPr>
          <w:rFonts w:ascii="Times New Roman" w:hAnsi="Times New Roman" w:cs="Times New Roman"/>
          <w:sz w:val="24"/>
          <w:szCs w:val="24"/>
        </w:rPr>
        <w:t>..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ad</w:t>
      </w:r>
      <w:r w:rsidR="00774227">
        <w:rPr>
          <w:rFonts w:ascii="Times New Roman" w:hAnsi="Times New Roman" w:cs="Times New Roman"/>
          <w:sz w:val="24"/>
          <w:szCs w:val="24"/>
        </w:rPr>
        <w:t>ministrasi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)</w:t>
      </w:r>
      <w:r w:rsidRPr="00613EA3">
        <w:rPr>
          <w:rFonts w:ascii="Times New Roman" w:hAnsi="Times New Roman" w:cs="Times New Roman"/>
          <w:sz w:val="24"/>
          <w:szCs w:val="24"/>
        </w:rPr>
        <w:t> 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integral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</w:t>
      </w:r>
      <w:r w:rsidRPr="00613E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Inti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keseluruhan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masalah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definisi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1471055"/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</w:t>
      </w:r>
      <w:r w:rsidR="00774227">
        <w:rPr>
          <w:rFonts w:ascii="Times New Roman" w:hAnsi="Times New Roman" w:cs="Times New Roman"/>
          <w:sz w:val="24"/>
          <w:szCs w:val="24"/>
        </w:rPr>
        <w:t>ereka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lobi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>)</w:t>
      </w:r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bookmarkEnd w:id="0"/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payung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yang paling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diragukan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</w:t>
      </w:r>
      <w:r w:rsidRPr="00613E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Namun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,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pertanyaan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sangat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penting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dan yang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ditangani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manajer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perpustakaan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sekarang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jika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benar-benar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peduli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pengelolaan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layanan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efektif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-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hari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besok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pula,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beberapa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orang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merasa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bahwa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pelestarian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ada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relevansinya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mereka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tempat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tertentu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. </w:t>
      </w:r>
      <w:r w:rsidRPr="00613EA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Boomgarden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Namun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,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perpustakaan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berkepentingan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memaksimalkan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masa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manfaat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setiap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item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koleksi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konservator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terlatih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pustakawan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kurator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</w:t>
      </w:r>
      <w:r w:rsidR="00774227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227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contoh-contoh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orang Amerika. </w:t>
      </w:r>
    </w:p>
    <w:p w14:paraId="44C7E23A" w14:textId="77777777" w:rsidR="00BF4446" w:rsidRDefault="00613EA3" w:rsidP="00BF44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British Library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menunjukkan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jalannya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>dengan</w:t>
      </w:r>
      <w:proofErr w:type="spellEnd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>daya</w:t>
      </w:r>
      <w:proofErr w:type="spellEnd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>tarik</w:t>
      </w:r>
      <w:proofErr w:type="spellEnd"/>
      <w:r w:rsidR="00774227"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(Adopt a Book)</w:t>
      </w:r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, dan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penghargaan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$ 1.500.000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Mellon Foundation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program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mikrofilm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lima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tahun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, dan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hibah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>,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sebesar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£ 750.000, 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Wolfson Foundation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membantu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institusi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Inggris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melestarikan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memperoleh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barang-barang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kepentingan</w:t>
      </w:r>
      <w:proofErr w:type="spellEnd"/>
      <w:r w:rsidRPr="00A44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4443A">
        <w:rPr>
          <w:rFonts w:ascii="Times New Roman" w:hAnsi="Times New Roman" w:cs="Times New Roman"/>
          <w:color w:val="FF0000"/>
          <w:sz w:val="24"/>
          <w:szCs w:val="24"/>
        </w:rPr>
        <w:t>nasional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. Unit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konservasi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program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penjilidan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mikrofilm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r w:rsidRPr="00613EA3">
        <w:rPr>
          <w:rFonts w:ascii="Times New Roman" w:hAnsi="Times New Roman" w:cs="Times New Roman"/>
          <w:sz w:val="24"/>
          <w:szCs w:val="24"/>
        </w:rPr>
        <w:lastRenderedPageBreak/>
        <w:t xml:space="preserve">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</w:t>
      </w:r>
      <w:r w:rsidRPr="00613E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 xml:space="preserve"> kami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berbiaya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mahal, kami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mengu</w:t>
      </w:r>
      <w:r w:rsidR="00774227">
        <w:rPr>
          <w:rFonts w:ascii="Times New Roman" w:hAnsi="Times New Roman" w:cs="Times New Roman"/>
          <w:sz w:val="24"/>
          <w:szCs w:val="24"/>
        </w:rPr>
        <w:t>mpulkan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227">
        <w:rPr>
          <w:rFonts w:ascii="Times New Roman" w:hAnsi="Times New Roman" w:cs="Times New Roman"/>
          <w:sz w:val="24"/>
          <w:szCs w:val="24"/>
        </w:rPr>
        <w:t>yayasan</w:t>
      </w:r>
      <w:proofErr w:type="spellEnd"/>
      <w:r w:rsidR="00774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227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 xml:space="preserve"> 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pengawetan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berbiaya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folder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mahal.</w:t>
      </w:r>
      <w:r w:rsidRPr="00613EA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 xml:space="preserve"> Kantor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baru-baru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di mana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berbiaya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</w:t>
      </w:r>
      <w:r w:rsidR="00BF44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E92DA" w14:textId="77777777" w:rsidR="002E3DE1" w:rsidRPr="00613EA3" w:rsidRDefault="00613EA3" w:rsidP="00BF444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di negara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pasang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surut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diselingi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mantra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apatis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IFLA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Unesco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prakarsa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</w:t>
      </w:r>
      <w:r w:rsidR="00BF4446">
        <w:rPr>
          <w:rFonts w:ascii="Times New Roman" w:hAnsi="Times New Roman" w:cs="Times New Roman"/>
          <w:sz w:val="24"/>
          <w:szCs w:val="24"/>
        </w:rPr>
        <w:t>entukan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. </w:t>
      </w:r>
      <w:r w:rsidRPr="00613E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menggembirakan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para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</w:t>
      </w:r>
      <w:bookmarkStart w:id="1" w:name="_GoBack"/>
      <w:bookmarkEnd w:id="1"/>
      <w:r w:rsidRPr="00613EA3">
        <w:rPr>
          <w:rFonts w:ascii="Times New Roman" w:hAnsi="Times New Roman" w:cs="Times New Roman"/>
          <w:sz w:val="24"/>
          <w:szCs w:val="24"/>
        </w:rPr>
        <w:t>rbaru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pengawetan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memperlakukannya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proofErr w:type="gramEnd"/>
      <w:r w:rsidRPr="00613EA3">
        <w:rPr>
          <w:rFonts w:ascii="Times New Roman" w:hAnsi="Times New Roman" w:cs="Times New Roman"/>
          <w:sz w:val="24"/>
          <w:szCs w:val="24"/>
        </w:rPr>
        <w:t> </w:t>
      </w:r>
      <w:bookmarkStart w:id="2" w:name="_Hlk51473607"/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keselur</w:t>
      </w:r>
      <w:r w:rsidR="00BF4446">
        <w:rPr>
          <w:rFonts w:ascii="Times New Roman" w:hAnsi="Times New Roman" w:cs="Times New Roman"/>
          <w:sz w:val="24"/>
          <w:szCs w:val="24"/>
        </w:rPr>
        <w:t>uhan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444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BF44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anakronisme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integral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personalia,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, 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lastRenderedPageBreak/>
        <w:t>penyampaiannya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- dan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dipraktikkan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3EA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3EA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13EA3">
        <w:rPr>
          <w:rFonts w:ascii="Times New Roman" w:hAnsi="Times New Roman" w:cs="Times New Roman"/>
          <w:sz w:val="24"/>
          <w:szCs w:val="24"/>
        </w:rPr>
        <w:t> .</w:t>
      </w:r>
      <w:bookmarkEnd w:id="2"/>
      <w:proofErr w:type="gramEnd"/>
    </w:p>
    <w:sectPr w:rsidR="002E3DE1" w:rsidRPr="0061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EA3"/>
    <w:rsid w:val="0015136C"/>
    <w:rsid w:val="002E3DE1"/>
    <w:rsid w:val="00613EA3"/>
    <w:rsid w:val="00774227"/>
    <w:rsid w:val="00A4443A"/>
    <w:rsid w:val="00B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D2B"/>
  <w15:docId w15:val="{BA960890-C2C4-4C06-8261-E77E4C96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ASUS</cp:lastModifiedBy>
  <cp:revision>3</cp:revision>
  <dcterms:created xsi:type="dcterms:W3CDTF">2020-09-15T17:13:00Z</dcterms:created>
  <dcterms:modified xsi:type="dcterms:W3CDTF">2020-09-19T23:07:00Z</dcterms:modified>
</cp:coreProperties>
</file>